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EB31F2C" w14:textId="5C01D6E8" w:rsidR="00EC4FDF" w:rsidRDefault="00D24076">
      <w:r>
        <w:rPr>
          <w:noProof/>
        </w:rPr>
        <w:drawing>
          <wp:inline distT="0" distB="0" distL="0" distR="0" wp14:anchorId="37375D28" wp14:editId="30A087D2">
            <wp:extent cx="5943600" cy="439102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5">
                      <a:extLst>
                        <a:ext uri="{28A0092B-C50C-407E-A947-70E740481C1C}">
                          <a14:useLocalDpi xmlns:a14="http://schemas.microsoft.com/office/drawing/2010/main" val="0"/>
                        </a:ext>
                      </a:extLst>
                    </a:blip>
                    <a:stretch>
                      <a:fillRect/>
                    </a:stretch>
                  </pic:blipFill>
                  <pic:spPr>
                    <a:xfrm>
                      <a:off x="0" y="0"/>
                      <a:ext cx="5943600" cy="4391025"/>
                    </a:xfrm>
                    <a:prstGeom prst="rect">
                      <a:avLst/>
                    </a:prstGeom>
                  </pic:spPr>
                </pic:pic>
              </a:graphicData>
            </a:graphic>
          </wp:inline>
        </w:drawing>
      </w:r>
    </w:p>
    <w:p w14:paraId="4D9E7B4A" w14:textId="53ECAD22" w:rsidR="00D24076" w:rsidRDefault="00D24076"/>
    <w:p w14:paraId="5829E115" w14:textId="77777777" w:rsidR="00D24076" w:rsidRPr="00D24076" w:rsidRDefault="00D24076" w:rsidP="00D24076">
      <w:pPr>
        <w:spacing w:before="100" w:beforeAutospacing="1" w:after="100" w:afterAutospacing="1" w:line="240" w:lineRule="auto"/>
        <w:outlineLvl w:val="0"/>
        <w:rPr>
          <w:rFonts w:ascii="Sylfaen" w:eastAsia="Times New Roman" w:hAnsi="Sylfaen" w:cs="Times New Roman"/>
          <w:b/>
          <w:bCs/>
          <w:kern w:val="36"/>
          <w:sz w:val="48"/>
          <w:szCs w:val="48"/>
        </w:rPr>
      </w:pPr>
      <w:r w:rsidRPr="00D24076">
        <w:rPr>
          <w:rFonts w:ascii="Sylfaen" w:eastAsia="Times New Roman" w:hAnsi="Sylfaen" w:cs="Times New Roman"/>
          <w:b/>
          <w:bCs/>
          <w:kern w:val="36"/>
          <w:sz w:val="48"/>
          <w:szCs w:val="48"/>
        </w:rPr>
        <w:t>Star Schema – 4-Step Process</w:t>
      </w:r>
    </w:p>
    <w:p w14:paraId="59ACB93F" w14:textId="77777777" w:rsidR="00D24076" w:rsidRPr="00D24076" w:rsidRDefault="00D24076" w:rsidP="00D24076">
      <w:pPr>
        <w:spacing w:before="100" w:beforeAutospacing="1" w:after="100" w:afterAutospacing="1" w:line="240" w:lineRule="auto"/>
        <w:outlineLvl w:val="2"/>
        <w:rPr>
          <w:rFonts w:ascii="Sylfaen" w:eastAsia="Times New Roman" w:hAnsi="Sylfaen" w:cs="Times New Roman"/>
          <w:b/>
          <w:bCs/>
          <w:sz w:val="27"/>
          <w:szCs w:val="27"/>
        </w:rPr>
      </w:pPr>
      <w:r w:rsidRPr="00D24076">
        <w:rPr>
          <w:rFonts w:ascii="Sylfaen" w:eastAsia="Times New Roman" w:hAnsi="Sylfaen" w:cs="Times New Roman"/>
          <w:b/>
          <w:bCs/>
          <w:sz w:val="27"/>
          <w:szCs w:val="27"/>
        </w:rPr>
        <w:t>Step 1 – Select the Business Process</w:t>
      </w:r>
    </w:p>
    <w:p w14:paraId="354D55CC" w14:textId="30D80F4C" w:rsidR="00D24076" w:rsidRPr="00D24076" w:rsidRDefault="00D24076" w:rsidP="00D24076">
      <w:pPr>
        <w:spacing w:before="100" w:beforeAutospacing="1" w:after="100" w:afterAutospacing="1" w:line="240" w:lineRule="auto"/>
        <w:rPr>
          <w:rFonts w:ascii="Sylfaen" w:eastAsia="Times New Roman" w:hAnsi="Sylfaen" w:cs="Times New Roman"/>
          <w:sz w:val="24"/>
          <w:szCs w:val="24"/>
        </w:rPr>
      </w:pPr>
      <w:r w:rsidRPr="00D24076">
        <w:rPr>
          <w:rFonts w:ascii="Sylfaen" w:eastAsia="Times New Roman" w:hAnsi="Sylfaen" w:cs="Times New Roman"/>
          <w:sz w:val="24"/>
          <w:szCs w:val="24"/>
        </w:rPr>
        <w:t xml:space="preserve">The selected business process is </w:t>
      </w:r>
      <w:r w:rsidRPr="00D24076">
        <w:rPr>
          <w:rFonts w:ascii="Sylfaen" w:eastAsia="Times New Roman" w:hAnsi="Sylfaen" w:cs="Times New Roman"/>
          <w:b/>
          <w:bCs/>
          <w:sz w:val="24"/>
          <w:szCs w:val="24"/>
        </w:rPr>
        <w:t>Sales</w:t>
      </w:r>
      <w:r w:rsidRPr="00D24076">
        <w:rPr>
          <w:rFonts w:ascii="Sylfaen" w:eastAsia="Times New Roman" w:hAnsi="Sylfaen" w:cs="Times New Roman"/>
          <w:sz w:val="24"/>
          <w:szCs w:val="24"/>
        </w:rPr>
        <w:t>. Each record in the fact table represents a completed sales transaction. The Sales process was chosen because it is the central business activity connecting customers, products, employees, stores, and dates.</w:t>
      </w:r>
    </w:p>
    <w:p w14:paraId="72E13139" w14:textId="77777777" w:rsidR="00D24076" w:rsidRPr="00D24076" w:rsidRDefault="00D24076" w:rsidP="00D24076">
      <w:pPr>
        <w:spacing w:before="100" w:beforeAutospacing="1" w:after="100" w:afterAutospacing="1" w:line="240" w:lineRule="auto"/>
        <w:outlineLvl w:val="2"/>
        <w:rPr>
          <w:rFonts w:ascii="Sylfaen" w:eastAsia="Times New Roman" w:hAnsi="Sylfaen" w:cs="Times New Roman"/>
          <w:b/>
          <w:bCs/>
          <w:sz w:val="27"/>
          <w:szCs w:val="27"/>
        </w:rPr>
      </w:pPr>
      <w:r w:rsidRPr="00D24076">
        <w:rPr>
          <w:rFonts w:ascii="Sylfaen" w:eastAsia="Times New Roman" w:hAnsi="Sylfaen" w:cs="Times New Roman"/>
          <w:b/>
          <w:bCs/>
          <w:sz w:val="27"/>
          <w:szCs w:val="27"/>
        </w:rPr>
        <w:t>Step 2 – Declare the Grain</w:t>
      </w:r>
    </w:p>
    <w:p w14:paraId="25115320" w14:textId="6BCF98D8" w:rsidR="00D24076" w:rsidRDefault="00D24076" w:rsidP="00D24076">
      <w:pPr>
        <w:spacing w:before="100" w:beforeAutospacing="1" w:after="100" w:afterAutospacing="1" w:line="240" w:lineRule="auto"/>
        <w:rPr>
          <w:rFonts w:ascii="Sylfaen" w:eastAsia="Times New Roman" w:hAnsi="Sylfaen" w:cs="Times New Roman"/>
          <w:sz w:val="24"/>
          <w:szCs w:val="24"/>
        </w:rPr>
      </w:pPr>
      <w:r w:rsidRPr="00D24076">
        <w:rPr>
          <w:rFonts w:ascii="Sylfaen" w:eastAsia="Times New Roman" w:hAnsi="Sylfaen" w:cs="Times New Roman"/>
          <w:sz w:val="24"/>
          <w:szCs w:val="24"/>
        </w:rPr>
        <w:t xml:space="preserve">The grain of the fact table is </w:t>
      </w:r>
      <w:r w:rsidRPr="00D24076">
        <w:rPr>
          <w:rFonts w:ascii="Sylfaen" w:eastAsia="Times New Roman" w:hAnsi="Sylfaen" w:cs="Times New Roman"/>
          <w:b/>
          <w:bCs/>
          <w:sz w:val="24"/>
          <w:szCs w:val="24"/>
        </w:rPr>
        <w:t>one sales transaction</w:t>
      </w:r>
      <w:r w:rsidRPr="00D24076">
        <w:rPr>
          <w:rFonts w:ascii="Sylfaen" w:eastAsia="Times New Roman" w:hAnsi="Sylfaen" w:cs="Times New Roman"/>
          <w:sz w:val="24"/>
          <w:szCs w:val="24"/>
        </w:rPr>
        <w:t>. Each record represents one sale of a product to one customer by one employee in one store on a specific date.</w:t>
      </w:r>
    </w:p>
    <w:p w14:paraId="16278631" w14:textId="77777777" w:rsidR="00D24076" w:rsidRPr="00D24076" w:rsidRDefault="00D24076" w:rsidP="00D24076">
      <w:pPr>
        <w:spacing w:before="100" w:beforeAutospacing="1" w:after="100" w:afterAutospacing="1" w:line="240" w:lineRule="auto"/>
        <w:rPr>
          <w:rFonts w:ascii="Sylfaen" w:eastAsia="Times New Roman" w:hAnsi="Sylfaen" w:cs="Times New Roman"/>
          <w:sz w:val="24"/>
          <w:szCs w:val="24"/>
        </w:rPr>
      </w:pPr>
    </w:p>
    <w:p w14:paraId="24AEA953" w14:textId="77777777" w:rsidR="00D24076" w:rsidRPr="00D24076" w:rsidRDefault="00D24076" w:rsidP="00D24076">
      <w:pPr>
        <w:spacing w:before="100" w:beforeAutospacing="1" w:after="100" w:afterAutospacing="1" w:line="240" w:lineRule="auto"/>
        <w:outlineLvl w:val="2"/>
        <w:rPr>
          <w:rFonts w:ascii="Sylfaen" w:eastAsia="Times New Roman" w:hAnsi="Sylfaen" w:cs="Times New Roman"/>
          <w:b/>
          <w:bCs/>
          <w:sz w:val="27"/>
          <w:szCs w:val="27"/>
        </w:rPr>
      </w:pPr>
      <w:r w:rsidRPr="00D24076">
        <w:rPr>
          <w:rFonts w:ascii="Sylfaen" w:eastAsia="Times New Roman" w:hAnsi="Sylfaen" w:cs="Times New Roman"/>
          <w:b/>
          <w:bCs/>
          <w:sz w:val="27"/>
          <w:szCs w:val="27"/>
        </w:rPr>
        <w:lastRenderedPageBreak/>
        <w:t>Step 3 – Identify the Dimensions</w:t>
      </w:r>
    </w:p>
    <w:p w14:paraId="5BA29F8E" w14:textId="77777777" w:rsidR="00D24076" w:rsidRPr="00D24076" w:rsidRDefault="00D24076" w:rsidP="00D24076">
      <w:pPr>
        <w:spacing w:before="100" w:beforeAutospacing="1" w:after="100" w:afterAutospacing="1" w:line="240" w:lineRule="auto"/>
        <w:rPr>
          <w:rFonts w:ascii="Sylfaen" w:eastAsia="Times New Roman" w:hAnsi="Sylfaen" w:cs="Times New Roman"/>
          <w:sz w:val="24"/>
          <w:szCs w:val="24"/>
        </w:rPr>
      </w:pPr>
      <w:r w:rsidRPr="00D24076">
        <w:rPr>
          <w:rFonts w:ascii="Sylfaen" w:eastAsia="Times New Roman" w:hAnsi="Sylfaen" w:cs="Times New Roman"/>
          <w:sz w:val="24"/>
          <w:szCs w:val="24"/>
        </w:rPr>
        <w:t>The descriptive information was organized into the following dimensions:</w:t>
      </w:r>
    </w:p>
    <w:p w14:paraId="08CFF297" w14:textId="77777777" w:rsidR="00D24076" w:rsidRPr="00D24076" w:rsidRDefault="00D24076" w:rsidP="00D24076">
      <w:pPr>
        <w:numPr>
          <w:ilvl w:val="0"/>
          <w:numId w:val="1"/>
        </w:numPr>
        <w:spacing w:before="100" w:beforeAutospacing="1" w:after="100" w:afterAutospacing="1" w:line="240" w:lineRule="auto"/>
        <w:rPr>
          <w:rFonts w:ascii="Sylfaen" w:eastAsia="Times New Roman" w:hAnsi="Sylfaen" w:cs="Times New Roman"/>
          <w:sz w:val="24"/>
          <w:szCs w:val="24"/>
        </w:rPr>
      </w:pPr>
      <w:proofErr w:type="spellStart"/>
      <w:r w:rsidRPr="00D24076">
        <w:rPr>
          <w:rFonts w:ascii="Sylfaen" w:eastAsia="Times New Roman" w:hAnsi="Sylfaen" w:cs="Times New Roman"/>
          <w:b/>
          <w:bCs/>
          <w:sz w:val="24"/>
          <w:szCs w:val="24"/>
        </w:rPr>
        <w:t>DimDate</w:t>
      </w:r>
      <w:proofErr w:type="spellEnd"/>
      <w:r w:rsidRPr="00D24076">
        <w:rPr>
          <w:rFonts w:ascii="Sylfaen" w:eastAsia="Times New Roman" w:hAnsi="Sylfaen" w:cs="Times New Roman"/>
          <w:sz w:val="24"/>
          <w:szCs w:val="24"/>
        </w:rPr>
        <w:t xml:space="preserve"> – date attributes (</w:t>
      </w:r>
      <w:proofErr w:type="spellStart"/>
      <w:r w:rsidRPr="00D24076">
        <w:rPr>
          <w:rFonts w:ascii="Sylfaen" w:eastAsia="Times New Roman" w:hAnsi="Sylfaen" w:cs="Times New Roman"/>
          <w:sz w:val="24"/>
          <w:szCs w:val="24"/>
        </w:rPr>
        <w:t>SalesDate</w:t>
      </w:r>
      <w:proofErr w:type="spellEnd"/>
      <w:r w:rsidRPr="00D24076">
        <w:rPr>
          <w:rFonts w:ascii="Sylfaen" w:eastAsia="Times New Roman" w:hAnsi="Sylfaen" w:cs="Times New Roman"/>
          <w:sz w:val="24"/>
          <w:szCs w:val="24"/>
        </w:rPr>
        <w:t xml:space="preserve">, Day, Month, Quarter, Year) </w:t>
      </w:r>
    </w:p>
    <w:p w14:paraId="2C9A42D4" w14:textId="77777777" w:rsidR="00D24076" w:rsidRPr="00D24076" w:rsidRDefault="00D24076" w:rsidP="00D24076">
      <w:pPr>
        <w:numPr>
          <w:ilvl w:val="0"/>
          <w:numId w:val="1"/>
        </w:numPr>
        <w:spacing w:before="100" w:beforeAutospacing="1" w:after="100" w:afterAutospacing="1" w:line="240" w:lineRule="auto"/>
        <w:rPr>
          <w:rFonts w:ascii="Sylfaen" w:eastAsia="Times New Roman" w:hAnsi="Sylfaen" w:cs="Times New Roman"/>
          <w:sz w:val="24"/>
          <w:szCs w:val="24"/>
        </w:rPr>
      </w:pPr>
      <w:proofErr w:type="spellStart"/>
      <w:r w:rsidRPr="00D24076">
        <w:rPr>
          <w:rFonts w:ascii="Sylfaen" w:eastAsia="Times New Roman" w:hAnsi="Sylfaen" w:cs="Times New Roman"/>
          <w:b/>
          <w:bCs/>
          <w:sz w:val="24"/>
          <w:szCs w:val="24"/>
        </w:rPr>
        <w:t>DimCustomer</w:t>
      </w:r>
      <w:proofErr w:type="spellEnd"/>
      <w:r w:rsidRPr="00D24076">
        <w:rPr>
          <w:rFonts w:ascii="Sylfaen" w:eastAsia="Times New Roman" w:hAnsi="Sylfaen" w:cs="Times New Roman"/>
          <w:sz w:val="24"/>
          <w:szCs w:val="24"/>
        </w:rPr>
        <w:t xml:space="preserve"> – customer information </w:t>
      </w:r>
    </w:p>
    <w:p w14:paraId="35028CCB" w14:textId="77777777" w:rsidR="00D24076" w:rsidRPr="00D24076" w:rsidRDefault="00D24076" w:rsidP="00D24076">
      <w:pPr>
        <w:numPr>
          <w:ilvl w:val="0"/>
          <w:numId w:val="1"/>
        </w:numPr>
        <w:spacing w:before="100" w:beforeAutospacing="1" w:after="100" w:afterAutospacing="1" w:line="240" w:lineRule="auto"/>
        <w:rPr>
          <w:rFonts w:ascii="Sylfaen" w:eastAsia="Times New Roman" w:hAnsi="Sylfaen" w:cs="Times New Roman"/>
          <w:sz w:val="24"/>
          <w:szCs w:val="24"/>
        </w:rPr>
      </w:pPr>
      <w:proofErr w:type="spellStart"/>
      <w:r w:rsidRPr="00D24076">
        <w:rPr>
          <w:rFonts w:ascii="Sylfaen" w:eastAsia="Times New Roman" w:hAnsi="Sylfaen" w:cs="Times New Roman"/>
          <w:b/>
          <w:bCs/>
          <w:sz w:val="24"/>
          <w:szCs w:val="24"/>
        </w:rPr>
        <w:t>DimProduct</w:t>
      </w:r>
      <w:proofErr w:type="spellEnd"/>
      <w:r w:rsidRPr="00D24076">
        <w:rPr>
          <w:rFonts w:ascii="Sylfaen" w:eastAsia="Times New Roman" w:hAnsi="Sylfaen" w:cs="Times New Roman"/>
          <w:sz w:val="24"/>
          <w:szCs w:val="24"/>
        </w:rPr>
        <w:t xml:space="preserve"> – product information </w:t>
      </w:r>
    </w:p>
    <w:p w14:paraId="3DE0100D" w14:textId="77777777" w:rsidR="00D24076" w:rsidRPr="00D24076" w:rsidRDefault="00D24076" w:rsidP="00D24076">
      <w:pPr>
        <w:numPr>
          <w:ilvl w:val="0"/>
          <w:numId w:val="1"/>
        </w:numPr>
        <w:spacing w:before="100" w:beforeAutospacing="1" w:after="100" w:afterAutospacing="1" w:line="240" w:lineRule="auto"/>
        <w:rPr>
          <w:rFonts w:ascii="Sylfaen" w:eastAsia="Times New Roman" w:hAnsi="Sylfaen" w:cs="Times New Roman"/>
          <w:sz w:val="24"/>
          <w:szCs w:val="24"/>
        </w:rPr>
      </w:pPr>
      <w:proofErr w:type="spellStart"/>
      <w:r w:rsidRPr="00D24076">
        <w:rPr>
          <w:rFonts w:ascii="Sylfaen" w:eastAsia="Times New Roman" w:hAnsi="Sylfaen" w:cs="Times New Roman"/>
          <w:b/>
          <w:bCs/>
          <w:sz w:val="24"/>
          <w:szCs w:val="24"/>
        </w:rPr>
        <w:t>DimEmployee</w:t>
      </w:r>
      <w:proofErr w:type="spellEnd"/>
      <w:r w:rsidRPr="00D24076">
        <w:rPr>
          <w:rFonts w:ascii="Sylfaen" w:eastAsia="Times New Roman" w:hAnsi="Sylfaen" w:cs="Times New Roman"/>
          <w:sz w:val="24"/>
          <w:szCs w:val="24"/>
        </w:rPr>
        <w:t xml:space="preserve"> – employee information </w:t>
      </w:r>
    </w:p>
    <w:p w14:paraId="57D4A76D" w14:textId="77777777" w:rsidR="00D24076" w:rsidRPr="00D24076" w:rsidRDefault="00D24076" w:rsidP="00D24076">
      <w:pPr>
        <w:numPr>
          <w:ilvl w:val="0"/>
          <w:numId w:val="1"/>
        </w:numPr>
        <w:spacing w:before="100" w:beforeAutospacing="1" w:after="100" w:afterAutospacing="1" w:line="240" w:lineRule="auto"/>
        <w:rPr>
          <w:rFonts w:ascii="Sylfaen" w:eastAsia="Times New Roman" w:hAnsi="Sylfaen" w:cs="Times New Roman"/>
          <w:sz w:val="24"/>
          <w:szCs w:val="24"/>
        </w:rPr>
      </w:pPr>
      <w:proofErr w:type="spellStart"/>
      <w:r w:rsidRPr="00D24076">
        <w:rPr>
          <w:rFonts w:ascii="Sylfaen" w:eastAsia="Times New Roman" w:hAnsi="Sylfaen" w:cs="Times New Roman"/>
          <w:b/>
          <w:bCs/>
          <w:sz w:val="24"/>
          <w:szCs w:val="24"/>
        </w:rPr>
        <w:t>DimStore</w:t>
      </w:r>
      <w:proofErr w:type="spellEnd"/>
      <w:r w:rsidRPr="00D24076">
        <w:rPr>
          <w:rFonts w:ascii="Sylfaen" w:eastAsia="Times New Roman" w:hAnsi="Sylfaen" w:cs="Times New Roman"/>
          <w:sz w:val="24"/>
          <w:szCs w:val="24"/>
        </w:rPr>
        <w:t xml:space="preserve"> – store information </w:t>
      </w:r>
    </w:p>
    <w:p w14:paraId="58ABC415" w14:textId="77877DBC" w:rsidR="00D24076" w:rsidRPr="00D24076" w:rsidRDefault="00D24076" w:rsidP="00D24076">
      <w:pPr>
        <w:spacing w:before="100" w:beforeAutospacing="1" w:after="100" w:afterAutospacing="1" w:line="240" w:lineRule="auto"/>
        <w:rPr>
          <w:rFonts w:ascii="Sylfaen" w:eastAsia="Times New Roman" w:hAnsi="Sylfaen" w:cs="Times New Roman"/>
          <w:sz w:val="24"/>
          <w:szCs w:val="24"/>
        </w:rPr>
      </w:pPr>
      <w:r w:rsidRPr="00D24076">
        <w:rPr>
          <w:rFonts w:ascii="Sylfaen" w:eastAsia="Times New Roman" w:hAnsi="Sylfaen" w:cs="Times New Roman"/>
          <w:sz w:val="24"/>
          <w:szCs w:val="24"/>
        </w:rPr>
        <w:t>These dimensions provide context for analyzing sales transactions.</w:t>
      </w:r>
    </w:p>
    <w:p w14:paraId="508E37D0" w14:textId="77777777" w:rsidR="00D24076" w:rsidRPr="00D24076" w:rsidRDefault="00D24076" w:rsidP="00D24076">
      <w:pPr>
        <w:spacing w:before="100" w:beforeAutospacing="1" w:after="100" w:afterAutospacing="1" w:line="240" w:lineRule="auto"/>
        <w:outlineLvl w:val="2"/>
        <w:rPr>
          <w:rFonts w:ascii="Sylfaen" w:eastAsia="Times New Roman" w:hAnsi="Sylfaen" w:cs="Times New Roman"/>
          <w:b/>
          <w:bCs/>
          <w:sz w:val="27"/>
          <w:szCs w:val="27"/>
        </w:rPr>
      </w:pPr>
      <w:r w:rsidRPr="00D24076">
        <w:rPr>
          <w:rFonts w:ascii="Sylfaen" w:eastAsia="Times New Roman" w:hAnsi="Sylfaen" w:cs="Times New Roman"/>
          <w:b/>
          <w:bCs/>
          <w:sz w:val="27"/>
          <w:szCs w:val="27"/>
        </w:rPr>
        <w:t>Step 4 – Identify the Facts</w:t>
      </w:r>
    </w:p>
    <w:p w14:paraId="7B000CC3" w14:textId="540802A3" w:rsidR="00D24076" w:rsidRDefault="00D24076" w:rsidP="00D24076">
      <w:pPr>
        <w:spacing w:before="100" w:beforeAutospacing="1" w:after="100" w:afterAutospacing="1" w:line="240" w:lineRule="auto"/>
        <w:rPr>
          <w:rFonts w:ascii="Sylfaen" w:eastAsia="Times New Roman" w:hAnsi="Sylfaen" w:cs="Times New Roman"/>
          <w:sz w:val="24"/>
          <w:szCs w:val="24"/>
        </w:rPr>
      </w:pPr>
      <w:r w:rsidRPr="00D24076">
        <w:rPr>
          <w:rFonts w:ascii="Sylfaen" w:eastAsia="Times New Roman" w:hAnsi="Sylfaen" w:cs="Times New Roman"/>
          <w:sz w:val="24"/>
          <w:szCs w:val="24"/>
        </w:rPr>
        <w:t xml:space="preserve">The </w:t>
      </w:r>
      <w:proofErr w:type="spellStart"/>
      <w:r w:rsidRPr="00D24076">
        <w:rPr>
          <w:rFonts w:ascii="Sylfaen" w:eastAsia="Times New Roman" w:hAnsi="Sylfaen" w:cs="Times New Roman"/>
          <w:b/>
          <w:bCs/>
          <w:sz w:val="24"/>
          <w:szCs w:val="24"/>
        </w:rPr>
        <w:t>FactSales</w:t>
      </w:r>
      <w:proofErr w:type="spellEnd"/>
      <w:r w:rsidRPr="00D24076">
        <w:rPr>
          <w:rFonts w:ascii="Sylfaen" w:eastAsia="Times New Roman" w:hAnsi="Sylfaen" w:cs="Times New Roman"/>
          <w:sz w:val="24"/>
          <w:szCs w:val="24"/>
        </w:rPr>
        <w:t xml:space="preserve"> table stores the business event and contains the foreign keys to each dimension together with transactional information such as </w:t>
      </w:r>
      <w:proofErr w:type="spellStart"/>
      <w:r w:rsidRPr="00D24076">
        <w:rPr>
          <w:rFonts w:ascii="Sylfaen" w:eastAsia="Times New Roman" w:hAnsi="Sylfaen" w:cs="Times New Roman"/>
          <w:sz w:val="24"/>
          <w:szCs w:val="24"/>
        </w:rPr>
        <w:t>SaleID</w:t>
      </w:r>
      <w:proofErr w:type="spellEnd"/>
      <w:r w:rsidRPr="00D24076">
        <w:rPr>
          <w:rFonts w:ascii="Sylfaen" w:eastAsia="Times New Roman" w:hAnsi="Sylfaen" w:cs="Times New Roman"/>
          <w:sz w:val="24"/>
          <w:szCs w:val="24"/>
        </w:rPr>
        <w:t xml:space="preserve"> and </w:t>
      </w:r>
      <w:proofErr w:type="spellStart"/>
      <w:r w:rsidRPr="00D24076">
        <w:rPr>
          <w:rFonts w:ascii="Sylfaen" w:eastAsia="Times New Roman" w:hAnsi="Sylfaen" w:cs="Times New Roman"/>
          <w:sz w:val="24"/>
          <w:szCs w:val="24"/>
        </w:rPr>
        <w:t>Update_DT</w:t>
      </w:r>
      <w:proofErr w:type="spellEnd"/>
      <w:r w:rsidRPr="00D24076">
        <w:rPr>
          <w:rFonts w:ascii="Sylfaen" w:eastAsia="Times New Roman" w:hAnsi="Sylfaen" w:cs="Times New Roman"/>
          <w:sz w:val="24"/>
          <w:szCs w:val="24"/>
        </w:rPr>
        <w:t>. The fact table acts as the center of the Star Schema and enables analytical queries across all dimensions.</w:t>
      </w:r>
    </w:p>
    <w:p w14:paraId="525A168F" w14:textId="652042A4" w:rsidR="00D24076" w:rsidRDefault="00D24076" w:rsidP="00D24076">
      <w:pPr>
        <w:spacing w:before="100" w:beforeAutospacing="1" w:after="100" w:afterAutospacing="1" w:line="240" w:lineRule="auto"/>
        <w:rPr>
          <w:rFonts w:ascii="Sylfaen" w:eastAsia="Times New Roman" w:hAnsi="Sylfaen" w:cs="Times New Roman"/>
          <w:sz w:val="24"/>
          <w:szCs w:val="24"/>
        </w:rPr>
      </w:pPr>
    </w:p>
    <w:p w14:paraId="21A96D7D" w14:textId="794D4007" w:rsidR="00D24076" w:rsidRPr="00D24076" w:rsidRDefault="00D24076" w:rsidP="00D24076">
      <w:pPr>
        <w:spacing w:before="100" w:beforeAutospacing="1" w:after="100" w:afterAutospacing="1" w:line="240" w:lineRule="auto"/>
        <w:rPr>
          <w:rFonts w:ascii="Sylfaen" w:eastAsia="Times New Roman" w:hAnsi="Sylfaen" w:cs="Times New Roman"/>
          <w:sz w:val="24"/>
          <w:szCs w:val="24"/>
        </w:rPr>
      </w:pPr>
      <w:r>
        <w:rPr>
          <w:rFonts w:ascii="Sylfaen" w:eastAsia="Times New Roman" w:hAnsi="Sylfaen" w:cs="Times New Roman"/>
          <w:noProof/>
          <w:sz w:val="24"/>
          <w:szCs w:val="24"/>
        </w:rPr>
        <w:drawing>
          <wp:inline distT="0" distB="0" distL="0" distR="0" wp14:anchorId="239E3944" wp14:editId="7E6BE880">
            <wp:extent cx="5943600" cy="39624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3962400"/>
                    </a:xfrm>
                    <a:prstGeom prst="rect">
                      <a:avLst/>
                    </a:prstGeom>
                  </pic:spPr>
                </pic:pic>
              </a:graphicData>
            </a:graphic>
          </wp:inline>
        </w:drawing>
      </w:r>
    </w:p>
    <w:p w14:paraId="4CE87787" w14:textId="77777777" w:rsidR="00D24076" w:rsidRPr="00D24076" w:rsidRDefault="00D24076" w:rsidP="00D24076">
      <w:pPr>
        <w:pStyle w:val="Heading1"/>
        <w:rPr>
          <w:rFonts w:ascii="Sylfaen" w:hAnsi="Sylfaen"/>
        </w:rPr>
      </w:pPr>
      <w:r w:rsidRPr="00D24076">
        <w:rPr>
          <w:rFonts w:ascii="Sylfaen" w:hAnsi="Sylfaen"/>
        </w:rPr>
        <w:lastRenderedPageBreak/>
        <w:t>Snowflake Schema – Normalization Steps</w:t>
      </w:r>
    </w:p>
    <w:p w14:paraId="0D3E5462" w14:textId="77777777" w:rsidR="00D24076" w:rsidRPr="00D24076" w:rsidRDefault="00D24076" w:rsidP="00D24076">
      <w:pPr>
        <w:pStyle w:val="Heading3"/>
        <w:rPr>
          <w:rFonts w:ascii="Sylfaen" w:hAnsi="Sylfaen"/>
        </w:rPr>
      </w:pPr>
      <w:r w:rsidRPr="00D24076">
        <w:rPr>
          <w:rFonts w:ascii="Sylfaen" w:hAnsi="Sylfaen"/>
        </w:rPr>
        <w:t>Step 1 – Normalize Product Information</w:t>
      </w:r>
    </w:p>
    <w:p w14:paraId="2B37DB04" w14:textId="77777777" w:rsidR="00D24076" w:rsidRPr="00D24076" w:rsidRDefault="00D24076" w:rsidP="00D24076">
      <w:pPr>
        <w:pStyle w:val="NormalWeb"/>
        <w:rPr>
          <w:rFonts w:ascii="Sylfaen" w:hAnsi="Sylfaen"/>
        </w:rPr>
      </w:pPr>
      <w:r w:rsidRPr="00D24076">
        <w:rPr>
          <w:rFonts w:ascii="Sylfaen" w:hAnsi="Sylfaen"/>
        </w:rPr>
        <w:t xml:space="preserve">The product category was separated from the Product dimension into a new </w:t>
      </w:r>
      <w:proofErr w:type="spellStart"/>
      <w:r w:rsidRPr="00D24076">
        <w:rPr>
          <w:rStyle w:val="Strong"/>
          <w:rFonts w:ascii="Sylfaen" w:hAnsi="Sylfaen"/>
        </w:rPr>
        <w:t>DimProductCategory</w:t>
      </w:r>
      <w:proofErr w:type="spellEnd"/>
      <w:r w:rsidRPr="00D24076">
        <w:rPr>
          <w:rFonts w:ascii="Sylfaen" w:hAnsi="Sylfaen"/>
        </w:rPr>
        <w:t xml:space="preserve"> table. The Product dimension now references the category using a foreign key.</w:t>
      </w:r>
    </w:p>
    <w:p w14:paraId="7BF6272D" w14:textId="77777777" w:rsidR="00D24076" w:rsidRPr="00D24076" w:rsidRDefault="00D24076" w:rsidP="00D24076">
      <w:pPr>
        <w:pStyle w:val="Heading3"/>
        <w:rPr>
          <w:rFonts w:ascii="Sylfaen" w:hAnsi="Sylfaen"/>
        </w:rPr>
      </w:pPr>
      <w:r w:rsidRPr="00D24076">
        <w:rPr>
          <w:rFonts w:ascii="Sylfaen" w:hAnsi="Sylfaen"/>
        </w:rPr>
        <w:t>Step 2 – Normalize Customer Geography</w:t>
      </w:r>
    </w:p>
    <w:p w14:paraId="2D49EE59" w14:textId="77777777" w:rsidR="00D24076" w:rsidRPr="00D24076" w:rsidRDefault="00D24076" w:rsidP="00D24076">
      <w:pPr>
        <w:pStyle w:val="NormalWeb"/>
        <w:rPr>
          <w:rFonts w:ascii="Sylfaen" w:hAnsi="Sylfaen"/>
        </w:rPr>
      </w:pPr>
      <w:r w:rsidRPr="00D24076">
        <w:rPr>
          <w:rFonts w:ascii="Sylfaen" w:hAnsi="Sylfaen"/>
        </w:rPr>
        <w:t>The geographical hierarchy stored in the Customer dimension was normalized into separate tables:</w:t>
      </w:r>
    </w:p>
    <w:p w14:paraId="08498FB2" w14:textId="77777777" w:rsidR="00D24076" w:rsidRPr="00D24076" w:rsidRDefault="00D24076" w:rsidP="00D24076">
      <w:pPr>
        <w:pStyle w:val="NormalWeb"/>
        <w:rPr>
          <w:rFonts w:ascii="Sylfaen" w:hAnsi="Sylfaen"/>
        </w:rPr>
      </w:pPr>
      <w:r w:rsidRPr="00D24076">
        <w:rPr>
          <w:rStyle w:val="Strong"/>
          <w:rFonts w:ascii="Sylfaen" w:hAnsi="Sylfaen"/>
        </w:rPr>
        <w:t xml:space="preserve">Address </w:t>
      </w:r>
      <w:r w:rsidRPr="00D24076">
        <w:rPr>
          <w:rStyle w:val="Strong"/>
        </w:rPr>
        <w:t>→</w:t>
      </w:r>
      <w:r w:rsidRPr="00D24076">
        <w:rPr>
          <w:rStyle w:val="Strong"/>
          <w:rFonts w:ascii="Sylfaen" w:hAnsi="Sylfaen"/>
        </w:rPr>
        <w:t xml:space="preserve"> City </w:t>
      </w:r>
      <w:r w:rsidRPr="00D24076">
        <w:rPr>
          <w:rStyle w:val="Strong"/>
        </w:rPr>
        <w:t>→</w:t>
      </w:r>
      <w:r w:rsidRPr="00D24076">
        <w:rPr>
          <w:rStyle w:val="Strong"/>
          <w:rFonts w:ascii="Sylfaen" w:hAnsi="Sylfaen"/>
        </w:rPr>
        <w:t xml:space="preserve"> Country </w:t>
      </w:r>
      <w:r w:rsidRPr="00D24076">
        <w:rPr>
          <w:rStyle w:val="Strong"/>
        </w:rPr>
        <w:t>→</w:t>
      </w:r>
      <w:r w:rsidRPr="00D24076">
        <w:rPr>
          <w:rStyle w:val="Strong"/>
          <w:rFonts w:ascii="Sylfaen" w:hAnsi="Sylfaen"/>
        </w:rPr>
        <w:t xml:space="preserve"> Region </w:t>
      </w:r>
      <w:r w:rsidRPr="00D24076">
        <w:rPr>
          <w:rStyle w:val="Strong"/>
        </w:rPr>
        <w:t>→</w:t>
      </w:r>
      <w:r w:rsidRPr="00D24076">
        <w:rPr>
          <w:rStyle w:val="Strong"/>
          <w:rFonts w:ascii="Sylfaen" w:hAnsi="Sylfaen"/>
        </w:rPr>
        <w:t xml:space="preserve"> Economic Region</w:t>
      </w:r>
    </w:p>
    <w:p w14:paraId="53A66A39" w14:textId="6DC3EA70" w:rsidR="00D24076" w:rsidRDefault="00D24076" w:rsidP="00D24076">
      <w:pPr>
        <w:pStyle w:val="NormalWeb"/>
        <w:rPr>
          <w:rFonts w:ascii="Sylfaen" w:hAnsi="Sylfaen"/>
        </w:rPr>
      </w:pPr>
      <w:r w:rsidRPr="00D24076">
        <w:rPr>
          <w:rFonts w:ascii="Sylfaen" w:hAnsi="Sylfaen"/>
        </w:rPr>
        <w:t>The Customer dimension now references the Address table instead of storing all geographical attributes.</w:t>
      </w:r>
    </w:p>
    <w:p w14:paraId="1005C460" w14:textId="77777777" w:rsidR="00D24076" w:rsidRPr="00D24076" w:rsidRDefault="00D24076" w:rsidP="00D24076">
      <w:pPr>
        <w:pStyle w:val="NormalWeb"/>
        <w:rPr>
          <w:rFonts w:ascii="Sylfaen" w:hAnsi="Sylfaen"/>
        </w:rPr>
      </w:pPr>
    </w:p>
    <w:p w14:paraId="3245DDA1" w14:textId="77777777" w:rsidR="00D24076" w:rsidRPr="00D24076" w:rsidRDefault="00D24076" w:rsidP="00D24076">
      <w:pPr>
        <w:pStyle w:val="Heading3"/>
        <w:rPr>
          <w:rFonts w:ascii="Sylfaen" w:hAnsi="Sylfaen"/>
        </w:rPr>
      </w:pPr>
      <w:r w:rsidRPr="00D24076">
        <w:rPr>
          <w:rFonts w:ascii="Sylfaen" w:hAnsi="Sylfaen"/>
        </w:rPr>
        <w:t>Step 3 – Normalize Employee and Store Geography</w:t>
      </w:r>
    </w:p>
    <w:p w14:paraId="65A4B3CE" w14:textId="0B593168" w:rsidR="00D24076" w:rsidRPr="00D24076" w:rsidRDefault="00D24076" w:rsidP="00D24076">
      <w:pPr>
        <w:pStyle w:val="NormalWeb"/>
        <w:rPr>
          <w:rFonts w:ascii="Sylfaen" w:hAnsi="Sylfaen"/>
        </w:rPr>
      </w:pPr>
      <w:r w:rsidRPr="00D24076">
        <w:rPr>
          <w:rFonts w:ascii="Sylfaen" w:hAnsi="Sylfaen"/>
        </w:rPr>
        <w:t>The same geographical hierarchy was applied to the Employee and Store dimensions. Address, City, Country, Region, and Economic Region were separated into individual tables and linked through foreign keys, eliminating duplicated location data.</w:t>
      </w:r>
    </w:p>
    <w:p w14:paraId="7A92D434" w14:textId="77777777" w:rsidR="00D24076" w:rsidRPr="00D24076" w:rsidRDefault="00D24076" w:rsidP="00D24076">
      <w:pPr>
        <w:pStyle w:val="Heading3"/>
        <w:rPr>
          <w:rFonts w:ascii="Sylfaen" w:hAnsi="Sylfaen"/>
        </w:rPr>
      </w:pPr>
      <w:r w:rsidRPr="00D24076">
        <w:rPr>
          <w:rFonts w:ascii="Sylfaen" w:hAnsi="Sylfaen"/>
        </w:rPr>
        <w:t>Step 4 – Preserve the Fact Table</w:t>
      </w:r>
    </w:p>
    <w:p w14:paraId="6DE3BE15" w14:textId="77777777" w:rsidR="00D24076" w:rsidRPr="00D24076" w:rsidRDefault="00D24076" w:rsidP="00D24076">
      <w:pPr>
        <w:pStyle w:val="NormalWeb"/>
        <w:rPr>
          <w:rFonts w:ascii="Sylfaen" w:hAnsi="Sylfaen"/>
        </w:rPr>
      </w:pPr>
      <w:r w:rsidRPr="00D24076">
        <w:rPr>
          <w:rFonts w:ascii="Sylfaen" w:hAnsi="Sylfaen"/>
        </w:rPr>
        <w:t xml:space="preserve">The </w:t>
      </w:r>
      <w:proofErr w:type="spellStart"/>
      <w:r w:rsidRPr="00D24076">
        <w:rPr>
          <w:rStyle w:val="Strong"/>
          <w:rFonts w:ascii="Sylfaen" w:hAnsi="Sylfaen"/>
        </w:rPr>
        <w:t>FactSales</w:t>
      </w:r>
      <w:proofErr w:type="spellEnd"/>
      <w:r w:rsidRPr="00D24076">
        <w:rPr>
          <w:rFonts w:ascii="Sylfaen" w:hAnsi="Sylfaen"/>
        </w:rPr>
        <w:t xml:space="preserve"> table remains unchanged. Only the dimension tables were normalized. This reduces data redundancy, improves data integrity, and creates a Snowflake Schema while preserving the original business model.</w:t>
      </w:r>
    </w:p>
    <w:p w14:paraId="39BAD6BB" w14:textId="77777777" w:rsidR="00D24076" w:rsidRDefault="00D24076"/>
    <w:sectPr w:rsidR="00D2407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ylfaen">
    <w:panose1 w:val="010A0502050306030303"/>
    <w:charset w:val="00"/>
    <w:family w:val="roman"/>
    <w:pitch w:val="variable"/>
    <w:sig w:usb0="040006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26DC7CF5"/>
    <w:multiLevelType w:val="multilevel"/>
    <w:tmpl w:val="2CB22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7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6ABF"/>
    <w:rsid w:val="00BE6ABF"/>
    <w:rsid w:val="00D24076"/>
    <w:rsid w:val="00EC4FD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E1F85D"/>
  <w15:chartTrackingRefBased/>
  <w15:docId w15:val="{D58895FC-C312-46E1-A8B7-F1800F4861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D24076"/>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3">
    <w:name w:val="heading 3"/>
    <w:basedOn w:val="Normal"/>
    <w:link w:val="Heading3Char"/>
    <w:uiPriority w:val="9"/>
    <w:qFormat/>
    <w:rsid w:val="00D24076"/>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24076"/>
    <w:rPr>
      <w:rFonts w:ascii="Times New Roman" w:eastAsia="Times New Roman" w:hAnsi="Times New Roman" w:cs="Times New Roman"/>
      <w:b/>
      <w:bCs/>
      <w:kern w:val="36"/>
      <w:sz w:val="48"/>
      <w:szCs w:val="48"/>
    </w:rPr>
  </w:style>
  <w:style w:type="character" w:customStyle="1" w:styleId="Heading3Char">
    <w:name w:val="Heading 3 Char"/>
    <w:basedOn w:val="DefaultParagraphFont"/>
    <w:link w:val="Heading3"/>
    <w:uiPriority w:val="9"/>
    <w:rsid w:val="00D24076"/>
    <w:rPr>
      <w:rFonts w:ascii="Times New Roman" w:eastAsia="Times New Roman" w:hAnsi="Times New Roman" w:cs="Times New Roman"/>
      <w:b/>
      <w:bCs/>
      <w:sz w:val="27"/>
      <w:szCs w:val="27"/>
    </w:rPr>
  </w:style>
  <w:style w:type="paragraph" w:styleId="NormalWeb">
    <w:name w:val="Normal (Web)"/>
    <w:basedOn w:val="Normal"/>
    <w:uiPriority w:val="99"/>
    <w:unhideWhenUsed/>
    <w:rsid w:val="00D24076"/>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D2407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523326788">
      <w:bodyDiv w:val="1"/>
      <w:marLeft w:val="0"/>
      <w:marRight w:val="0"/>
      <w:marTop w:val="0"/>
      <w:marBottom w:val="0"/>
      <w:divBdr>
        <w:top w:val="none" w:sz="0" w:space="0" w:color="auto"/>
        <w:left w:val="none" w:sz="0" w:space="0" w:color="auto"/>
        <w:bottom w:val="none" w:sz="0" w:space="0" w:color="auto"/>
        <w:right w:val="none" w:sz="0" w:space="0" w:color="auto"/>
      </w:divBdr>
    </w:div>
    <w:div w:id="15185010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3</Pages>
  <Words>337</Words>
  <Characters>1927</Characters>
  <Application>Microsoft Office Word</Application>
  <DocSecurity>0</DocSecurity>
  <Lines>16</Lines>
  <Paragraphs>4</Paragraphs>
  <ScaleCrop>false</ScaleCrop>
  <Company/>
  <LinksUpToDate>false</LinksUpToDate>
  <CharactersWithSpaces>2260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vako tamazashvili</dc:creator>
  <cp:keywords/>
  <dc:description/>
  <cp:lastModifiedBy>vako tamazashvili</cp:lastModifiedBy>
  <cp:revision>2</cp:revision>
  <dcterms:created xsi:type="dcterms:W3CDTF">2026-07-10T15:15:00Z</dcterms:created>
  <dcterms:modified xsi:type="dcterms:W3CDTF">2026-07-10T15:18:00Z</dcterms:modified>
</cp:coreProperties>
</file>