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E96F" w14:textId="77777777" w:rsidR="000E178D" w:rsidRDefault="000E178D" w:rsidP="00E66F3A">
      <w:pPr>
        <w:spacing w:before="120" w:after="120"/>
      </w:pPr>
    </w:p>
    <w:p w14:paraId="06237111" w14:textId="77777777" w:rsidR="000E178D" w:rsidRDefault="000E178D" w:rsidP="00E66F3A">
      <w:pPr>
        <w:spacing w:before="120" w:after="120"/>
      </w:pPr>
    </w:p>
    <w:p w14:paraId="7E89B17E" w14:textId="77777777" w:rsidR="000E178D" w:rsidRDefault="000E178D" w:rsidP="00E66F3A">
      <w:pPr>
        <w:spacing w:before="120" w:after="120"/>
      </w:pPr>
    </w:p>
    <w:p w14:paraId="17A6FB16" w14:textId="77777777" w:rsidR="00C20212" w:rsidRDefault="00C20212" w:rsidP="00E66F3A">
      <w:pPr>
        <w:spacing w:before="120" w:after="120"/>
      </w:pPr>
    </w:p>
    <w:p w14:paraId="6D638C93" w14:textId="77777777" w:rsidR="00C20212" w:rsidRDefault="00C20212" w:rsidP="00E66F3A">
      <w:pPr>
        <w:spacing w:before="120" w:after="120"/>
      </w:pPr>
    </w:p>
    <w:p w14:paraId="7DDA1528" w14:textId="77777777" w:rsidR="00C20212" w:rsidRDefault="00C20212" w:rsidP="00E66F3A">
      <w:pPr>
        <w:spacing w:before="120" w:after="120"/>
      </w:pPr>
    </w:p>
    <w:p w14:paraId="40B25348" w14:textId="77777777" w:rsidR="00C20212" w:rsidRDefault="00C20212" w:rsidP="00E66F3A">
      <w:pPr>
        <w:spacing w:before="120" w:after="120"/>
      </w:pPr>
    </w:p>
    <w:p w14:paraId="6F84A6C1" w14:textId="77777777" w:rsidR="00C20212" w:rsidRDefault="00C20212" w:rsidP="00E66F3A">
      <w:pPr>
        <w:spacing w:before="120" w:after="120"/>
      </w:pPr>
    </w:p>
    <w:p w14:paraId="6B8D3CD4" w14:textId="324DADE5" w:rsidR="000E178D" w:rsidRDefault="00C20212" w:rsidP="00C20212">
      <w:pPr>
        <w:spacing w:before="120" w:after="120"/>
        <w:jc w:val="center"/>
        <w:rPr>
          <w:b/>
          <w:bCs/>
          <w:sz w:val="28"/>
          <w:szCs w:val="28"/>
        </w:rPr>
      </w:pPr>
      <w:r w:rsidRPr="00E66F3A">
        <w:rPr>
          <w:b/>
          <w:bCs/>
          <w:sz w:val="28"/>
          <w:szCs w:val="28"/>
        </w:rPr>
        <w:t>Supply Chain Network Analysis and Strategic Sourcing Proposal for IKEA UK's BILLY Bookcase: A Vietnam</w:t>
      </w:r>
      <w:r>
        <w:rPr>
          <w:b/>
          <w:bCs/>
          <w:sz w:val="28"/>
          <w:szCs w:val="28"/>
        </w:rPr>
        <w:t>-</w:t>
      </w:r>
      <w:r w:rsidRPr="00E66F3A">
        <w:rPr>
          <w:b/>
          <w:bCs/>
          <w:sz w:val="28"/>
          <w:szCs w:val="28"/>
        </w:rPr>
        <w:t>UK Logistics Perspective</w:t>
      </w:r>
    </w:p>
    <w:p w14:paraId="74D56C44" w14:textId="791892E1" w:rsidR="00E12438" w:rsidRDefault="00E12438" w:rsidP="00E12438">
      <w:pPr>
        <w:tabs>
          <w:tab w:val="center" w:pos="4680"/>
          <w:tab w:val="left" w:pos="7320"/>
        </w:tabs>
        <w:spacing w:before="120" w:after="120"/>
        <w:jc w:val="center"/>
        <w:rPr>
          <w:b/>
          <w:bCs/>
          <w:sz w:val="28"/>
          <w:szCs w:val="28"/>
        </w:rPr>
      </w:pPr>
      <w:r>
        <w:rPr>
          <w:b/>
          <w:bCs/>
          <w:sz w:val="28"/>
          <w:szCs w:val="28"/>
        </w:rPr>
        <w:t>Module Title: Logistics and Transport Management</w:t>
      </w:r>
    </w:p>
    <w:p w14:paraId="37C3A6CC" w14:textId="1A02A88F" w:rsidR="00E12438" w:rsidRDefault="00E12438" w:rsidP="00E12438">
      <w:pPr>
        <w:spacing w:before="120" w:after="120"/>
        <w:jc w:val="center"/>
        <w:rPr>
          <w:b/>
          <w:bCs/>
          <w:sz w:val="28"/>
          <w:szCs w:val="28"/>
        </w:rPr>
      </w:pPr>
      <w:r>
        <w:rPr>
          <w:b/>
          <w:bCs/>
          <w:sz w:val="28"/>
          <w:szCs w:val="28"/>
        </w:rPr>
        <w:t>Module Code: BU707</w:t>
      </w:r>
    </w:p>
    <w:p w14:paraId="4502242E" w14:textId="3B015F13" w:rsidR="00E12438" w:rsidRDefault="00E12438" w:rsidP="00E12438">
      <w:pPr>
        <w:spacing w:before="120" w:after="120"/>
        <w:jc w:val="center"/>
      </w:pPr>
      <w:r>
        <w:rPr>
          <w:b/>
          <w:bCs/>
          <w:sz w:val="28"/>
          <w:szCs w:val="28"/>
        </w:rPr>
        <w:t>Word Count: 2998</w:t>
      </w:r>
    </w:p>
    <w:p w14:paraId="1B1A3F45" w14:textId="77777777" w:rsidR="000E178D" w:rsidRDefault="000E178D" w:rsidP="00E66F3A">
      <w:pPr>
        <w:spacing w:before="120" w:after="120"/>
      </w:pPr>
    </w:p>
    <w:p w14:paraId="065FE794" w14:textId="77777777" w:rsidR="000E178D" w:rsidRDefault="000E178D" w:rsidP="00E66F3A">
      <w:pPr>
        <w:spacing w:before="120" w:after="120"/>
      </w:pPr>
    </w:p>
    <w:p w14:paraId="39AA9344" w14:textId="263DBD06" w:rsidR="00E66F3A" w:rsidRPr="00C20212" w:rsidRDefault="00E66F3A" w:rsidP="00C20212">
      <w:pPr>
        <w:spacing w:before="120" w:after="120"/>
        <w:jc w:val="left"/>
        <w:rPr>
          <w:b/>
          <w:bCs/>
          <w:color w:val="171717" w:themeColor="background2" w:themeShade="1A"/>
          <w:sz w:val="28"/>
          <w:szCs w:val="28"/>
        </w:rPr>
      </w:pPr>
      <w:r>
        <w:rPr>
          <w:b/>
          <w:bCs/>
          <w:color w:val="171717" w:themeColor="background2" w:themeShade="1A"/>
          <w:sz w:val="28"/>
          <w:szCs w:val="28"/>
        </w:rPr>
        <w:br w:type="page"/>
      </w:r>
    </w:p>
    <w:sdt>
      <w:sdtPr>
        <w:rPr>
          <w:rFonts w:ascii="Calibri" w:eastAsiaTheme="minorHAnsi" w:hAnsi="Calibri" w:cstheme="minorBidi"/>
          <w:b/>
          <w:bCs/>
          <w:color w:val="auto"/>
          <w:kern w:val="2"/>
          <w:sz w:val="24"/>
          <w:szCs w:val="24"/>
          <w14:ligatures w14:val="standardContextual"/>
        </w:rPr>
        <w:id w:val="-1058867665"/>
        <w:docPartObj>
          <w:docPartGallery w:val="Table of Contents"/>
          <w:docPartUnique/>
        </w:docPartObj>
      </w:sdtPr>
      <w:sdtEndPr>
        <w:rPr>
          <w:noProof/>
        </w:rPr>
      </w:sdtEndPr>
      <w:sdtContent>
        <w:p w14:paraId="5C8FB1BD" w14:textId="6EE4F3FF" w:rsidR="00C20212" w:rsidRPr="00C20212" w:rsidRDefault="00C20212" w:rsidP="00C20212">
          <w:pPr>
            <w:pStyle w:val="TOCHeading"/>
            <w:jc w:val="center"/>
            <w:rPr>
              <w:b/>
              <w:bCs/>
            </w:rPr>
          </w:pPr>
          <w:r w:rsidRPr="00C20212">
            <w:rPr>
              <w:b/>
              <w:bCs/>
            </w:rPr>
            <w:t>Contents</w:t>
          </w:r>
        </w:p>
        <w:p w14:paraId="2B15EA63" w14:textId="51E55519" w:rsidR="008720B8" w:rsidRDefault="00C20212">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3704803" w:history="1">
            <w:r w:rsidR="008720B8" w:rsidRPr="00885C0F">
              <w:rPr>
                <w:rStyle w:val="Hyperlink"/>
                <w:noProof/>
              </w:rPr>
              <w:t>1. Introduction</w:t>
            </w:r>
            <w:r w:rsidR="008720B8">
              <w:rPr>
                <w:noProof/>
                <w:webHidden/>
              </w:rPr>
              <w:tab/>
            </w:r>
            <w:r w:rsidR="008720B8">
              <w:rPr>
                <w:noProof/>
                <w:webHidden/>
              </w:rPr>
              <w:fldChar w:fldCharType="begin"/>
            </w:r>
            <w:r w:rsidR="008720B8">
              <w:rPr>
                <w:noProof/>
                <w:webHidden/>
              </w:rPr>
              <w:instrText xml:space="preserve"> PAGEREF _Toc233704803 \h </w:instrText>
            </w:r>
            <w:r w:rsidR="008720B8">
              <w:rPr>
                <w:noProof/>
                <w:webHidden/>
              </w:rPr>
            </w:r>
            <w:r w:rsidR="008720B8">
              <w:rPr>
                <w:noProof/>
                <w:webHidden/>
              </w:rPr>
              <w:fldChar w:fldCharType="separate"/>
            </w:r>
            <w:r w:rsidR="008720B8">
              <w:rPr>
                <w:noProof/>
                <w:webHidden/>
              </w:rPr>
              <w:t>6</w:t>
            </w:r>
            <w:r w:rsidR="008720B8">
              <w:rPr>
                <w:noProof/>
                <w:webHidden/>
              </w:rPr>
              <w:fldChar w:fldCharType="end"/>
            </w:r>
          </w:hyperlink>
        </w:p>
        <w:p w14:paraId="02CD9569" w14:textId="6E3F086A" w:rsidR="008720B8" w:rsidRDefault="008720B8">
          <w:pPr>
            <w:pStyle w:val="TOC1"/>
            <w:tabs>
              <w:tab w:val="right" w:leader="dot" w:pos="9350"/>
            </w:tabs>
            <w:rPr>
              <w:rFonts w:asciiTheme="minorHAnsi" w:eastAsiaTheme="minorEastAsia" w:hAnsiTheme="minorHAnsi"/>
              <w:noProof/>
            </w:rPr>
          </w:pPr>
          <w:hyperlink w:anchor="_Toc233704804" w:history="1">
            <w:r w:rsidRPr="00885C0F">
              <w:rPr>
                <w:rStyle w:val="Hyperlink"/>
                <w:noProof/>
              </w:rPr>
              <w:t>2. Current Retailer and Sourcing Analysis</w:t>
            </w:r>
            <w:r>
              <w:rPr>
                <w:noProof/>
                <w:webHidden/>
              </w:rPr>
              <w:tab/>
            </w:r>
            <w:r>
              <w:rPr>
                <w:noProof/>
                <w:webHidden/>
              </w:rPr>
              <w:fldChar w:fldCharType="begin"/>
            </w:r>
            <w:r>
              <w:rPr>
                <w:noProof/>
                <w:webHidden/>
              </w:rPr>
              <w:instrText xml:space="preserve"> PAGEREF _Toc233704804 \h </w:instrText>
            </w:r>
            <w:r>
              <w:rPr>
                <w:noProof/>
                <w:webHidden/>
              </w:rPr>
            </w:r>
            <w:r>
              <w:rPr>
                <w:noProof/>
                <w:webHidden/>
              </w:rPr>
              <w:fldChar w:fldCharType="separate"/>
            </w:r>
            <w:r>
              <w:rPr>
                <w:noProof/>
                <w:webHidden/>
              </w:rPr>
              <w:t>6</w:t>
            </w:r>
            <w:r>
              <w:rPr>
                <w:noProof/>
                <w:webHidden/>
              </w:rPr>
              <w:fldChar w:fldCharType="end"/>
            </w:r>
          </w:hyperlink>
        </w:p>
        <w:p w14:paraId="23E98E86" w14:textId="4AAC4713" w:rsidR="008720B8" w:rsidRDefault="008720B8">
          <w:pPr>
            <w:pStyle w:val="TOC2"/>
            <w:tabs>
              <w:tab w:val="right" w:leader="dot" w:pos="9350"/>
            </w:tabs>
            <w:rPr>
              <w:rFonts w:asciiTheme="minorHAnsi" w:eastAsiaTheme="minorEastAsia" w:hAnsiTheme="minorHAnsi"/>
              <w:noProof/>
            </w:rPr>
          </w:pPr>
          <w:hyperlink w:anchor="_Toc233704805" w:history="1">
            <w:r w:rsidRPr="00885C0F">
              <w:rPr>
                <w:rStyle w:val="Hyperlink"/>
                <w:noProof/>
              </w:rPr>
              <w:t>2.1 Retailer Profile</w:t>
            </w:r>
            <w:r>
              <w:rPr>
                <w:noProof/>
                <w:webHidden/>
              </w:rPr>
              <w:tab/>
            </w:r>
            <w:r>
              <w:rPr>
                <w:noProof/>
                <w:webHidden/>
              </w:rPr>
              <w:fldChar w:fldCharType="begin"/>
            </w:r>
            <w:r>
              <w:rPr>
                <w:noProof/>
                <w:webHidden/>
              </w:rPr>
              <w:instrText xml:space="preserve"> PAGEREF _Toc233704805 \h </w:instrText>
            </w:r>
            <w:r>
              <w:rPr>
                <w:noProof/>
                <w:webHidden/>
              </w:rPr>
            </w:r>
            <w:r>
              <w:rPr>
                <w:noProof/>
                <w:webHidden/>
              </w:rPr>
              <w:fldChar w:fldCharType="separate"/>
            </w:r>
            <w:r>
              <w:rPr>
                <w:noProof/>
                <w:webHidden/>
              </w:rPr>
              <w:t>6</w:t>
            </w:r>
            <w:r>
              <w:rPr>
                <w:noProof/>
                <w:webHidden/>
              </w:rPr>
              <w:fldChar w:fldCharType="end"/>
            </w:r>
          </w:hyperlink>
        </w:p>
        <w:p w14:paraId="520D790E" w14:textId="0E0EF52D" w:rsidR="008720B8" w:rsidRDefault="008720B8">
          <w:pPr>
            <w:pStyle w:val="TOC2"/>
            <w:tabs>
              <w:tab w:val="right" w:leader="dot" w:pos="9350"/>
            </w:tabs>
            <w:rPr>
              <w:rFonts w:asciiTheme="minorHAnsi" w:eastAsiaTheme="minorEastAsia" w:hAnsiTheme="minorHAnsi"/>
              <w:noProof/>
            </w:rPr>
          </w:pPr>
          <w:hyperlink w:anchor="_Toc233704806" w:history="1">
            <w:r w:rsidRPr="00885C0F">
              <w:rPr>
                <w:rStyle w:val="Hyperlink"/>
                <w:noProof/>
              </w:rPr>
              <w:t>2.2 Product Profile</w:t>
            </w:r>
            <w:r>
              <w:rPr>
                <w:noProof/>
                <w:webHidden/>
              </w:rPr>
              <w:tab/>
            </w:r>
            <w:r>
              <w:rPr>
                <w:noProof/>
                <w:webHidden/>
              </w:rPr>
              <w:fldChar w:fldCharType="begin"/>
            </w:r>
            <w:r>
              <w:rPr>
                <w:noProof/>
                <w:webHidden/>
              </w:rPr>
              <w:instrText xml:space="preserve"> PAGEREF _Toc233704806 \h </w:instrText>
            </w:r>
            <w:r>
              <w:rPr>
                <w:noProof/>
                <w:webHidden/>
              </w:rPr>
            </w:r>
            <w:r>
              <w:rPr>
                <w:noProof/>
                <w:webHidden/>
              </w:rPr>
              <w:fldChar w:fldCharType="separate"/>
            </w:r>
            <w:r>
              <w:rPr>
                <w:noProof/>
                <w:webHidden/>
              </w:rPr>
              <w:t>6</w:t>
            </w:r>
            <w:r>
              <w:rPr>
                <w:noProof/>
                <w:webHidden/>
              </w:rPr>
              <w:fldChar w:fldCharType="end"/>
            </w:r>
          </w:hyperlink>
        </w:p>
        <w:p w14:paraId="69E9FEC7" w14:textId="363CBC52" w:rsidR="008720B8" w:rsidRDefault="008720B8">
          <w:pPr>
            <w:pStyle w:val="TOC2"/>
            <w:tabs>
              <w:tab w:val="right" w:leader="dot" w:pos="9350"/>
            </w:tabs>
            <w:rPr>
              <w:rFonts w:asciiTheme="minorHAnsi" w:eastAsiaTheme="minorEastAsia" w:hAnsiTheme="minorHAnsi"/>
              <w:noProof/>
            </w:rPr>
          </w:pPr>
          <w:hyperlink w:anchor="_Toc233704807" w:history="1">
            <w:r w:rsidRPr="00885C0F">
              <w:rPr>
                <w:rStyle w:val="Hyperlink"/>
                <w:noProof/>
              </w:rPr>
              <w:t>2.3 Existing Country of Origin</w:t>
            </w:r>
            <w:r>
              <w:rPr>
                <w:noProof/>
                <w:webHidden/>
              </w:rPr>
              <w:tab/>
            </w:r>
            <w:r>
              <w:rPr>
                <w:noProof/>
                <w:webHidden/>
              </w:rPr>
              <w:fldChar w:fldCharType="begin"/>
            </w:r>
            <w:r>
              <w:rPr>
                <w:noProof/>
                <w:webHidden/>
              </w:rPr>
              <w:instrText xml:space="preserve"> PAGEREF _Toc233704807 \h </w:instrText>
            </w:r>
            <w:r>
              <w:rPr>
                <w:noProof/>
                <w:webHidden/>
              </w:rPr>
            </w:r>
            <w:r>
              <w:rPr>
                <w:noProof/>
                <w:webHidden/>
              </w:rPr>
              <w:fldChar w:fldCharType="separate"/>
            </w:r>
            <w:r>
              <w:rPr>
                <w:noProof/>
                <w:webHidden/>
              </w:rPr>
              <w:t>7</w:t>
            </w:r>
            <w:r>
              <w:rPr>
                <w:noProof/>
                <w:webHidden/>
              </w:rPr>
              <w:fldChar w:fldCharType="end"/>
            </w:r>
          </w:hyperlink>
        </w:p>
        <w:p w14:paraId="50DFF953" w14:textId="5F5BC081" w:rsidR="008720B8" w:rsidRDefault="008720B8">
          <w:pPr>
            <w:pStyle w:val="TOC2"/>
            <w:tabs>
              <w:tab w:val="right" w:leader="dot" w:pos="9350"/>
            </w:tabs>
            <w:rPr>
              <w:rFonts w:asciiTheme="minorHAnsi" w:eastAsiaTheme="minorEastAsia" w:hAnsiTheme="minorHAnsi"/>
              <w:noProof/>
            </w:rPr>
          </w:pPr>
          <w:hyperlink w:anchor="_Toc233704808" w:history="1">
            <w:r w:rsidRPr="00885C0F">
              <w:rPr>
                <w:rStyle w:val="Hyperlink"/>
                <w:noProof/>
              </w:rPr>
              <w:t>2.4 Market Analysis</w:t>
            </w:r>
            <w:r>
              <w:rPr>
                <w:noProof/>
                <w:webHidden/>
              </w:rPr>
              <w:tab/>
            </w:r>
            <w:r>
              <w:rPr>
                <w:noProof/>
                <w:webHidden/>
              </w:rPr>
              <w:fldChar w:fldCharType="begin"/>
            </w:r>
            <w:r>
              <w:rPr>
                <w:noProof/>
                <w:webHidden/>
              </w:rPr>
              <w:instrText xml:space="preserve"> PAGEREF _Toc233704808 \h </w:instrText>
            </w:r>
            <w:r>
              <w:rPr>
                <w:noProof/>
                <w:webHidden/>
              </w:rPr>
            </w:r>
            <w:r>
              <w:rPr>
                <w:noProof/>
                <w:webHidden/>
              </w:rPr>
              <w:fldChar w:fldCharType="separate"/>
            </w:r>
            <w:r>
              <w:rPr>
                <w:noProof/>
                <w:webHidden/>
              </w:rPr>
              <w:t>7</w:t>
            </w:r>
            <w:r>
              <w:rPr>
                <w:noProof/>
                <w:webHidden/>
              </w:rPr>
              <w:fldChar w:fldCharType="end"/>
            </w:r>
          </w:hyperlink>
        </w:p>
        <w:p w14:paraId="3B6CC79C" w14:textId="1928790C" w:rsidR="008720B8" w:rsidRDefault="008720B8">
          <w:pPr>
            <w:pStyle w:val="TOC2"/>
            <w:tabs>
              <w:tab w:val="right" w:leader="dot" w:pos="9350"/>
            </w:tabs>
            <w:rPr>
              <w:rFonts w:asciiTheme="minorHAnsi" w:eastAsiaTheme="minorEastAsia" w:hAnsiTheme="minorHAnsi"/>
              <w:noProof/>
            </w:rPr>
          </w:pPr>
          <w:hyperlink w:anchor="_Toc233704809" w:history="1">
            <w:r w:rsidRPr="00885C0F">
              <w:rPr>
                <w:rStyle w:val="Hyperlink"/>
                <w:noProof/>
              </w:rPr>
              <w:t>2.5 Competitive Analysis</w:t>
            </w:r>
            <w:r>
              <w:rPr>
                <w:noProof/>
                <w:webHidden/>
              </w:rPr>
              <w:tab/>
            </w:r>
            <w:r>
              <w:rPr>
                <w:noProof/>
                <w:webHidden/>
              </w:rPr>
              <w:fldChar w:fldCharType="begin"/>
            </w:r>
            <w:r>
              <w:rPr>
                <w:noProof/>
                <w:webHidden/>
              </w:rPr>
              <w:instrText xml:space="preserve"> PAGEREF _Toc233704809 \h </w:instrText>
            </w:r>
            <w:r>
              <w:rPr>
                <w:noProof/>
                <w:webHidden/>
              </w:rPr>
            </w:r>
            <w:r>
              <w:rPr>
                <w:noProof/>
                <w:webHidden/>
              </w:rPr>
              <w:fldChar w:fldCharType="separate"/>
            </w:r>
            <w:r>
              <w:rPr>
                <w:noProof/>
                <w:webHidden/>
              </w:rPr>
              <w:t>7</w:t>
            </w:r>
            <w:r>
              <w:rPr>
                <w:noProof/>
                <w:webHidden/>
              </w:rPr>
              <w:fldChar w:fldCharType="end"/>
            </w:r>
          </w:hyperlink>
        </w:p>
        <w:p w14:paraId="57327912" w14:textId="0149F1B1" w:rsidR="008720B8" w:rsidRDefault="008720B8">
          <w:pPr>
            <w:pStyle w:val="TOC2"/>
            <w:tabs>
              <w:tab w:val="right" w:leader="dot" w:pos="9350"/>
            </w:tabs>
            <w:rPr>
              <w:rFonts w:asciiTheme="minorHAnsi" w:eastAsiaTheme="minorEastAsia" w:hAnsiTheme="minorHAnsi"/>
              <w:noProof/>
            </w:rPr>
          </w:pPr>
          <w:hyperlink w:anchor="_Toc233704810" w:history="1">
            <w:r w:rsidRPr="00885C0F">
              <w:rPr>
                <w:rStyle w:val="Hyperlink"/>
                <w:noProof/>
              </w:rPr>
              <w:t>2.6 Customer Buying Power and Product Suitability</w:t>
            </w:r>
            <w:r>
              <w:rPr>
                <w:noProof/>
                <w:webHidden/>
              </w:rPr>
              <w:tab/>
            </w:r>
            <w:r>
              <w:rPr>
                <w:noProof/>
                <w:webHidden/>
              </w:rPr>
              <w:fldChar w:fldCharType="begin"/>
            </w:r>
            <w:r>
              <w:rPr>
                <w:noProof/>
                <w:webHidden/>
              </w:rPr>
              <w:instrText xml:space="preserve"> PAGEREF _Toc233704810 \h </w:instrText>
            </w:r>
            <w:r>
              <w:rPr>
                <w:noProof/>
                <w:webHidden/>
              </w:rPr>
            </w:r>
            <w:r>
              <w:rPr>
                <w:noProof/>
                <w:webHidden/>
              </w:rPr>
              <w:fldChar w:fldCharType="separate"/>
            </w:r>
            <w:r>
              <w:rPr>
                <w:noProof/>
                <w:webHidden/>
              </w:rPr>
              <w:t>7</w:t>
            </w:r>
            <w:r>
              <w:rPr>
                <w:noProof/>
                <w:webHidden/>
              </w:rPr>
              <w:fldChar w:fldCharType="end"/>
            </w:r>
          </w:hyperlink>
        </w:p>
        <w:p w14:paraId="465B99BB" w14:textId="338555D9" w:rsidR="008720B8" w:rsidRDefault="008720B8">
          <w:pPr>
            <w:pStyle w:val="TOC2"/>
            <w:tabs>
              <w:tab w:val="right" w:leader="dot" w:pos="9350"/>
            </w:tabs>
            <w:rPr>
              <w:rFonts w:asciiTheme="minorHAnsi" w:eastAsiaTheme="minorEastAsia" w:hAnsiTheme="minorHAnsi"/>
              <w:noProof/>
            </w:rPr>
          </w:pPr>
          <w:hyperlink w:anchor="_Toc233704811" w:history="1">
            <w:r w:rsidRPr="00885C0F">
              <w:rPr>
                <w:rStyle w:val="Hyperlink"/>
                <w:noProof/>
              </w:rPr>
              <w:t>2.7 Critical Evaluation of the Existing Sourcing Arrangement</w:t>
            </w:r>
            <w:r>
              <w:rPr>
                <w:noProof/>
                <w:webHidden/>
              </w:rPr>
              <w:tab/>
            </w:r>
            <w:r>
              <w:rPr>
                <w:noProof/>
                <w:webHidden/>
              </w:rPr>
              <w:fldChar w:fldCharType="begin"/>
            </w:r>
            <w:r>
              <w:rPr>
                <w:noProof/>
                <w:webHidden/>
              </w:rPr>
              <w:instrText xml:space="preserve"> PAGEREF _Toc233704811 \h </w:instrText>
            </w:r>
            <w:r>
              <w:rPr>
                <w:noProof/>
                <w:webHidden/>
              </w:rPr>
            </w:r>
            <w:r>
              <w:rPr>
                <w:noProof/>
                <w:webHidden/>
              </w:rPr>
              <w:fldChar w:fldCharType="separate"/>
            </w:r>
            <w:r>
              <w:rPr>
                <w:noProof/>
                <w:webHidden/>
              </w:rPr>
              <w:t>7</w:t>
            </w:r>
            <w:r>
              <w:rPr>
                <w:noProof/>
                <w:webHidden/>
              </w:rPr>
              <w:fldChar w:fldCharType="end"/>
            </w:r>
          </w:hyperlink>
        </w:p>
        <w:p w14:paraId="43256DE1" w14:textId="02366B8E" w:rsidR="008720B8" w:rsidRDefault="008720B8">
          <w:pPr>
            <w:pStyle w:val="TOC1"/>
            <w:tabs>
              <w:tab w:val="right" w:leader="dot" w:pos="9350"/>
            </w:tabs>
            <w:rPr>
              <w:rFonts w:asciiTheme="minorHAnsi" w:eastAsiaTheme="minorEastAsia" w:hAnsiTheme="minorHAnsi"/>
              <w:noProof/>
            </w:rPr>
          </w:pPr>
          <w:hyperlink w:anchor="_Toc233704812" w:history="1">
            <w:r w:rsidRPr="00885C0F">
              <w:rPr>
                <w:rStyle w:val="Hyperlink"/>
                <w:noProof/>
              </w:rPr>
              <w:t>3. Analysis of the Existing Logistics Network</w:t>
            </w:r>
            <w:r>
              <w:rPr>
                <w:noProof/>
                <w:webHidden/>
              </w:rPr>
              <w:tab/>
            </w:r>
            <w:r>
              <w:rPr>
                <w:noProof/>
                <w:webHidden/>
              </w:rPr>
              <w:fldChar w:fldCharType="begin"/>
            </w:r>
            <w:r>
              <w:rPr>
                <w:noProof/>
                <w:webHidden/>
              </w:rPr>
              <w:instrText xml:space="preserve"> PAGEREF _Toc233704812 \h </w:instrText>
            </w:r>
            <w:r>
              <w:rPr>
                <w:noProof/>
                <w:webHidden/>
              </w:rPr>
            </w:r>
            <w:r>
              <w:rPr>
                <w:noProof/>
                <w:webHidden/>
              </w:rPr>
              <w:fldChar w:fldCharType="separate"/>
            </w:r>
            <w:r>
              <w:rPr>
                <w:noProof/>
                <w:webHidden/>
              </w:rPr>
              <w:t>8</w:t>
            </w:r>
            <w:r>
              <w:rPr>
                <w:noProof/>
                <w:webHidden/>
              </w:rPr>
              <w:fldChar w:fldCharType="end"/>
            </w:r>
          </w:hyperlink>
        </w:p>
        <w:p w14:paraId="0DF52D81" w14:textId="42AB5F2B" w:rsidR="008720B8" w:rsidRDefault="008720B8">
          <w:pPr>
            <w:pStyle w:val="TOC2"/>
            <w:tabs>
              <w:tab w:val="right" w:leader="dot" w:pos="9350"/>
            </w:tabs>
            <w:rPr>
              <w:rFonts w:asciiTheme="minorHAnsi" w:eastAsiaTheme="minorEastAsia" w:hAnsiTheme="minorHAnsi"/>
              <w:noProof/>
            </w:rPr>
          </w:pPr>
          <w:hyperlink w:anchor="_Toc233704813" w:history="1">
            <w:r w:rsidRPr="00885C0F">
              <w:rPr>
                <w:rStyle w:val="Hyperlink"/>
                <w:noProof/>
              </w:rPr>
              <w:t>3.1 Current End-to-End Supply Chain</w:t>
            </w:r>
            <w:r>
              <w:rPr>
                <w:noProof/>
                <w:webHidden/>
              </w:rPr>
              <w:tab/>
            </w:r>
            <w:r>
              <w:rPr>
                <w:noProof/>
                <w:webHidden/>
              </w:rPr>
              <w:fldChar w:fldCharType="begin"/>
            </w:r>
            <w:r>
              <w:rPr>
                <w:noProof/>
                <w:webHidden/>
              </w:rPr>
              <w:instrText xml:space="preserve"> PAGEREF _Toc233704813 \h </w:instrText>
            </w:r>
            <w:r>
              <w:rPr>
                <w:noProof/>
                <w:webHidden/>
              </w:rPr>
            </w:r>
            <w:r>
              <w:rPr>
                <w:noProof/>
                <w:webHidden/>
              </w:rPr>
              <w:fldChar w:fldCharType="separate"/>
            </w:r>
            <w:r>
              <w:rPr>
                <w:noProof/>
                <w:webHidden/>
              </w:rPr>
              <w:t>8</w:t>
            </w:r>
            <w:r>
              <w:rPr>
                <w:noProof/>
                <w:webHidden/>
              </w:rPr>
              <w:fldChar w:fldCharType="end"/>
            </w:r>
          </w:hyperlink>
        </w:p>
        <w:p w14:paraId="11DF5C66" w14:textId="0E468748" w:rsidR="008720B8" w:rsidRDefault="008720B8">
          <w:pPr>
            <w:pStyle w:val="TOC2"/>
            <w:tabs>
              <w:tab w:val="right" w:leader="dot" w:pos="9350"/>
            </w:tabs>
            <w:rPr>
              <w:rFonts w:asciiTheme="minorHAnsi" w:eastAsiaTheme="minorEastAsia" w:hAnsiTheme="minorHAnsi"/>
              <w:noProof/>
            </w:rPr>
          </w:pPr>
          <w:hyperlink w:anchor="_Toc233704814" w:history="1">
            <w:r w:rsidRPr="00885C0F">
              <w:rPr>
                <w:rStyle w:val="Hyperlink"/>
                <w:noProof/>
              </w:rPr>
              <w:t>3.2 Current Transportation Modes</w:t>
            </w:r>
            <w:r>
              <w:rPr>
                <w:noProof/>
                <w:webHidden/>
              </w:rPr>
              <w:tab/>
            </w:r>
            <w:r>
              <w:rPr>
                <w:noProof/>
                <w:webHidden/>
              </w:rPr>
              <w:fldChar w:fldCharType="begin"/>
            </w:r>
            <w:r>
              <w:rPr>
                <w:noProof/>
                <w:webHidden/>
              </w:rPr>
              <w:instrText xml:space="preserve"> PAGEREF _Toc233704814 \h </w:instrText>
            </w:r>
            <w:r>
              <w:rPr>
                <w:noProof/>
                <w:webHidden/>
              </w:rPr>
            </w:r>
            <w:r>
              <w:rPr>
                <w:noProof/>
                <w:webHidden/>
              </w:rPr>
              <w:fldChar w:fldCharType="separate"/>
            </w:r>
            <w:r>
              <w:rPr>
                <w:noProof/>
                <w:webHidden/>
              </w:rPr>
              <w:t>8</w:t>
            </w:r>
            <w:r>
              <w:rPr>
                <w:noProof/>
                <w:webHidden/>
              </w:rPr>
              <w:fldChar w:fldCharType="end"/>
            </w:r>
          </w:hyperlink>
        </w:p>
        <w:p w14:paraId="40E860D0" w14:textId="71126BD4" w:rsidR="008720B8" w:rsidRDefault="008720B8">
          <w:pPr>
            <w:pStyle w:val="TOC2"/>
            <w:tabs>
              <w:tab w:val="right" w:leader="dot" w:pos="9350"/>
            </w:tabs>
            <w:rPr>
              <w:rFonts w:asciiTheme="minorHAnsi" w:eastAsiaTheme="minorEastAsia" w:hAnsiTheme="minorHAnsi"/>
              <w:noProof/>
            </w:rPr>
          </w:pPr>
          <w:hyperlink w:anchor="_Toc233704815" w:history="1">
            <w:r w:rsidRPr="00885C0F">
              <w:rPr>
                <w:rStyle w:val="Hyperlink"/>
                <w:noProof/>
              </w:rPr>
              <w:t>3.3 Export Logistics</w:t>
            </w:r>
            <w:r>
              <w:rPr>
                <w:noProof/>
                <w:webHidden/>
              </w:rPr>
              <w:tab/>
            </w:r>
            <w:r>
              <w:rPr>
                <w:noProof/>
                <w:webHidden/>
              </w:rPr>
              <w:fldChar w:fldCharType="begin"/>
            </w:r>
            <w:r>
              <w:rPr>
                <w:noProof/>
                <w:webHidden/>
              </w:rPr>
              <w:instrText xml:space="preserve"> PAGEREF _Toc233704815 \h </w:instrText>
            </w:r>
            <w:r>
              <w:rPr>
                <w:noProof/>
                <w:webHidden/>
              </w:rPr>
            </w:r>
            <w:r>
              <w:rPr>
                <w:noProof/>
                <w:webHidden/>
              </w:rPr>
              <w:fldChar w:fldCharType="separate"/>
            </w:r>
            <w:r>
              <w:rPr>
                <w:noProof/>
                <w:webHidden/>
              </w:rPr>
              <w:t>8</w:t>
            </w:r>
            <w:r>
              <w:rPr>
                <w:noProof/>
                <w:webHidden/>
              </w:rPr>
              <w:fldChar w:fldCharType="end"/>
            </w:r>
          </w:hyperlink>
        </w:p>
        <w:p w14:paraId="2DD6E866" w14:textId="53E69748" w:rsidR="008720B8" w:rsidRDefault="008720B8">
          <w:pPr>
            <w:pStyle w:val="TOC2"/>
            <w:tabs>
              <w:tab w:val="right" w:leader="dot" w:pos="9350"/>
            </w:tabs>
            <w:rPr>
              <w:rFonts w:asciiTheme="minorHAnsi" w:eastAsiaTheme="minorEastAsia" w:hAnsiTheme="minorHAnsi"/>
              <w:noProof/>
            </w:rPr>
          </w:pPr>
          <w:hyperlink w:anchor="_Toc233704816" w:history="1">
            <w:r w:rsidRPr="00885C0F">
              <w:rPr>
                <w:rStyle w:val="Hyperlink"/>
                <w:noProof/>
              </w:rPr>
              <w:t>3.4 International Transportation</w:t>
            </w:r>
            <w:r>
              <w:rPr>
                <w:noProof/>
                <w:webHidden/>
              </w:rPr>
              <w:tab/>
            </w:r>
            <w:r>
              <w:rPr>
                <w:noProof/>
                <w:webHidden/>
              </w:rPr>
              <w:fldChar w:fldCharType="begin"/>
            </w:r>
            <w:r>
              <w:rPr>
                <w:noProof/>
                <w:webHidden/>
              </w:rPr>
              <w:instrText xml:space="preserve"> PAGEREF _Toc233704816 \h </w:instrText>
            </w:r>
            <w:r>
              <w:rPr>
                <w:noProof/>
                <w:webHidden/>
              </w:rPr>
            </w:r>
            <w:r>
              <w:rPr>
                <w:noProof/>
                <w:webHidden/>
              </w:rPr>
              <w:fldChar w:fldCharType="separate"/>
            </w:r>
            <w:r>
              <w:rPr>
                <w:noProof/>
                <w:webHidden/>
              </w:rPr>
              <w:t>9</w:t>
            </w:r>
            <w:r>
              <w:rPr>
                <w:noProof/>
                <w:webHidden/>
              </w:rPr>
              <w:fldChar w:fldCharType="end"/>
            </w:r>
          </w:hyperlink>
        </w:p>
        <w:p w14:paraId="289E6CEB" w14:textId="3C3DA5E7" w:rsidR="008720B8" w:rsidRDefault="008720B8">
          <w:pPr>
            <w:pStyle w:val="TOC2"/>
            <w:tabs>
              <w:tab w:val="right" w:leader="dot" w:pos="9350"/>
            </w:tabs>
            <w:rPr>
              <w:rFonts w:asciiTheme="minorHAnsi" w:eastAsiaTheme="minorEastAsia" w:hAnsiTheme="minorHAnsi"/>
              <w:noProof/>
            </w:rPr>
          </w:pPr>
          <w:hyperlink w:anchor="_Toc233704817" w:history="1">
            <w:r w:rsidRPr="00885C0F">
              <w:rPr>
                <w:rStyle w:val="Hyperlink"/>
                <w:noProof/>
              </w:rPr>
              <w:t>3.5 UK Import and Distribution Network</w:t>
            </w:r>
            <w:r>
              <w:rPr>
                <w:noProof/>
                <w:webHidden/>
              </w:rPr>
              <w:tab/>
            </w:r>
            <w:r>
              <w:rPr>
                <w:noProof/>
                <w:webHidden/>
              </w:rPr>
              <w:fldChar w:fldCharType="begin"/>
            </w:r>
            <w:r>
              <w:rPr>
                <w:noProof/>
                <w:webHidden/>
              </w:rPr>
              <w:instrText xml:space="preserve"> PAGEREF _Toc233704817 \h </w:instrText>
            </w:r>
            <w:r>
              <w:rPr>
                <w:noProof/>
                <w:webHidden/>
              </w:rPr>
            </w:r>
            <w:r>
              <w:rPr>
                <w:noProof/>
                <w:webHidden/>
              </w:rPr>
              <w:fldChar w:fldCharType="separate"/>
            </w:r>
            <w:r>
              <w:rPr>
                <w:noProof/>
                <w:webHidden/>
              </w:rPr>
              <w:t>9</w:t>
            </w:r>
            <w:r>
              <w:rPr>
                <w:noProof/>
                <w:webHidden/>
              </w:rPr>
              <w:fldChar w:fldCharType="end"/>
            </w:r>
          </w:hyperlink>
        </w:p>
        <w:p w14:paraId="60C5415F" w14:textId="71524BC2" w:rsidR="008720B8" w:rsidRDefault="008720B8">
          <w:pPr>
            <w:pStyle w:val="TOC2"/>
            <w:tabs>
              <w:tab w:val="right" w:leader="dot" w:pos="9350"/>
            </w:tabs>
            <w:rPr>
              <w:rFonts w:asciiTheme="minorHAnsi" w:eastAsiaTheme="minorEastAsia" w:hAnsiTheme="minorHAnsi"/>
              <w:noProof/>
            </w:rPr>
          </w:pPr>
          <w:hyperlink w:anchor="_Toc233704818" w:history="1">
            <w:r w:rsidRPr="00885C0F">
              <w:rPr>
                <w:rStyle w:val="Hyperlink"/>
                <w:noProof/>
              </w:rPr>
              <w:t>3.6 Critical Evaluation of the Existing Logistics Network</w:t>
            </w:r>
            <w:r>
              <w:rPr>
                <w:noProof/>
                <w:webHidden/>
              </w:rPr>
              <w:tab/>
            </w:r>
            <w:r>
              <w:rPr>
                <w:noProof/>
                <w:webHidden/>
              </w:rPr>
              <w:fldChar w:fldCharType="begin"/>
            </w:r>
            <w:r>
              <w:rPr>
                <w:noProof/>
                <w:webHidden/>
              </w:rPr>
              <w:instrText xml:space="preserve"> PAGEREF _Toc233704818 \h </w:instrText>
            </w:r>
            <w:r>
              <w:rPr>
                <w:noProof/>
                <w:webHidden/>
              </w:rPr>
            </w:r>
            <w:r>
              <w:rPr>
                <w:noProof/>
                <w:webHidden/>
              </w:rPr>
              <w:fldChar w:fldCharType="separate"/>
            </w:r>
            <w:r>
              <w:rPr>
                <w:noProof/>
                <w:webHidden/>
              </w:rPr>
              <w:t>9</w:t>
            </w:r>
            <w:r>
              <w:rPr>
                <w:noProof/>
                <w:webHidden/>
              </w:rPr>
              <w:fldChar w:fldCharType="end"/>
            </w:r>
          </w:hyperlink>
        </w:p>
        <w:p w14:paraId="0A69B6BA" w14:textId="662BC7FF" w:rsidR="008720B8" w:rsidRDefault="008720B8">
          <w:pPr>
            <w:pStyle w:val="TOC1"/>
            <w:tabs>
              <w:tab w:val="right" w:leader="dot" w:pos="9350"/>
            </w:tabs>
            <w:rPr>
              <w:rFonts w:asciiTheme="minorHAnsi" w:eastAsiaTheme="minorEastAsia" w:hAnsiTheme="minorHAnsi"/>
              <w:noProof/>
            </w:rPr>
          </w:pPr>
          <w:hyperlink w:anchor="_Toc233704819" w:history="1">
            <w:r w:rsidRPr="00885C0F">
              <w:rPr>
                <w:rStyle w:val="Hyperlink"/>
                <w:noProof/>
              </w:rPr>
              <w:t>4. Evaluation of the Alternative Sourcing Strategy</w:t>
            </w:r>
            <w:r>
              <w:rPr>
                <w:noProof/>
                <w:webHidden/>
              </w:rPr>
              <w:tab/>
            </w:r>
            <w:r>
              <w:rPr>
                <w:noProof/>
                <w:webHidden/>
              </w:rPr>
              <w:fldChar w:fldCharType="begin"/>
            </w:r>
            <w:r>
              <w:rPr>
                <w:noProof/>
                <w:webHidden/>
              </w:rPr>
              <w:instrText xml:space="preserve"> PAGEREF _Toc233704819 \h </w:instrText>
            </w:r>
            <w:r>
              <w:rPr>
                <w:noProof/>
                <w:webHidden/>
              </w:rPr>
            </w:r>
            <w:r>
              <w:rPr>
                <w:noProof/>
                <w:webHidden/>
              </w:rPr>
              <w:fldChar w:fldCharType="separate"/>
            </w:r>
            <w:r>
              <w:rPr>
                <w:noProof/>
                <w:webHidden/>
              </w:rPr>
              <w:t>9</w:t>
            </w:r>
            <w:r>
              <w:rPr>
                <w:noProof/>
                <w:webHidden/>
              </w:rPr>
              <w:fldChar w:fldCharType="end"/>
            </w:r>
          </w:hyperlink>
        </w:p>
        <w:p w14:paraId="1493AF8D" w14:textId="16671133" w:rsidR="008720B8" w:rsidRDefault="008720B8">
          <w:pPr>
            <w:pStyle w:val="TOC2"/>
            <w:tabs>
              <w:tab w:val="right" w:leader="dot" w:pos="9350"/>
            </w:tabs>
            <w:rPr>
              <w:rFonts w:asciiTheme="minorHAnsi" w:eastAsiaTheme="minorEastAsia" w:hAnsiTheme="minorHAnsi"/>
              <w:noProof/>
            </w:rPr>
          </w:pPr>
          <w:hyperlink w:anchor="_Toc233704820" w:history="1">
            <w:r w:rsidRPr="00885C0F">
              <w:rPr>
                <w:rStyle w:val="Hyperlink"/>
                <w:noProof/>
              </w:rPr>
              <w:t>4.1 Proposed Alternative Sourcing Country</w:t>
            </w:r>
            <w:r>
              <w:rPr>
                <w:noProof/>
                <w:webHidden/>
              </w:rPr>
              <w:tab/>
            </w:r>
            <w:r>
              <w:rPr>
                <w:noProof/>
                <w:webHidden/>
              </w:rPr>
              <w:fldChar w:fldCharType="begin"/>
            </w:r>
            <w:r>
              <w:rPr>
                <w:noProof/>
                <w:webHidden/>
              </w:rPr>
              <w:instrText xml:space="preserve"> PAGEREF _Toc233704820 \h </w:instrText>
            </w:r>
            <w:r>
              <w:rPr>
                <w:noProof/>
                <w:webHidden/>
              </w:rPr>
            </w:r>
            <w:r>
              <w:rPr>
                <w:noProof/>
                <w:webHidden/>
              </w:rPr>
              <w:fldChar w:fldCharType="separate"/>
            </w:r>
            <w:r>
              <w:rPr>
                <w:noProof/>
                <w:webHidden/>
              </w:rPr>
              <w:t>9</w:t>
            </w:r>
            <w:r>
              <w:rPr>
                <w:noProof/>
                <w:webHidden/>
              </w:rPr>
              <w:fldChar w:fldCharType="end"/>
            </w:r>
          </w:hyperlink>
        </w:p>
        <w:p w14:paraId="00C26D9F" w14:textId="5541FA4A" w:rsidR="008720B8" w:rsidRDefault="008720B8">
          <w:pPr>
            <w:pStyle w:val="TOC2"/>
            <w:tabs>
              <w:tab w:val="right" w:leader="dot" w:pos="9350"/>
            </w:tabs>
            <w:rPr>
              <w:rFonts w:asciiTheme="minorHAnsi" w:eastAsiaTheme="minorEastAsia" w:hAnsiTheme="minorHAnsi"/>
              <w:noProof/>
            </w:rPr>
          </w:pPr>
          <w:hyperlink w:anchor="_Toc233704821" w:history="1">
            <w:r w:rsidRPr="00885C0F">
              <w:rPr>
                <w:rStyle w:val="Hyperlink"/>
                <w:noProof/>
              </w:rPr>
              <w:t>4.2 Justification for Country Selection</w:t>
            </w:r>
            <w:r>
              <w:rPr>
                <w:noProof/>
                <w:webHidden/>
              </w:rPr>
              <w:tab/>
            </w:r>
            <w:r>
              <w:rPr>
                <w:noProof/>
                <w:webHidden/>
              </w:rPr>
              <w:fldChar w:fldCharType="begin"/>
            </w:r>
            <w:r>
              <w:rPr>
                <w:noProof/>
                <w:webHidden/>
              </w:rPr>
              <w:instrText xml:space="preserve"> PAGEREF _Toc233704821 \h </w:instrText>
            </w:r>
            <w:r>
              <w:rPr>
                <w:noProof/>
                <w:webHidden/>
              </w:rPr>
            </w:r>
            <w:r>
              <w:rPr>
                <w:noProof/>
                <w:webHidden/>
              </w:rPr>
              <w:fldChar w:fldCharType="separate"/>
            </w:r>
            <w:r>
              <w:rPr>
                <w:noProof/>
                <w:webHidden/>
              </w:rPr>
              <w:t>10</w:t>
            </w:r>
            <w:r>
              <w:rPr>
                <w:noProof/>
                <w:webHidden/>
              </w:rPr>
              <w:fldChar w:fldCharType="end"/>
            </w:r>
          </w:hyperlink>
        </w:p>
        <w:p w14:paraId="3DF4257C" w14:textId="311E53BC" w:rsidR="008720B8" w:rsidRDefault="008720B8">
          <w:pPr>
            <w:pStyle w:val="TOC2"/>
            <w:tabs>
              <w:tab w:val="right" w:leader="dot" w:pos="9350"/>
            </w:tabs>
            <w:rPr>
              <w:rFonts w:asciiTheme="minorHAnsi" w:eastAsiaTheme="minorEastAsia" w:hAnsiTheme="minorHAnsi"/>
              <w:noProof/>
            </w:rPr>
          </w:pPr>
          <w:hyperlink w:anchor="_Toc233704822" w:history="1">
            <w:r w:rsidRPr="00885C0F">
              <w:rPr>
                <w:rStyle w:val="Hyperlink"/>
                <w:noProof/>
              </w:rPr>
              <w:t>4.3 Comparative Assessment (China vs Vietnam)</w:t>
            </w:r>
            <w:r>
              <w:rPr>
                <w:noProof/>
                <w:webHidden/>
              </w:rPr>
              <w:tab/>
            </w:r>
            <w:r>
              <w:rPr>
                <w:noProof/>
                <w:webHidden/>
              </w:rPr>
              <w:fldChar w:fldCharType="begin"/>
            </w:r>
            <w:r>
              <w:rPr>
                <w:noProof/>
                <w:webHidden/>
              </w:rPr>
              <w:instrText xml:space="preserve"> PAGEREF _Toc233704822 \h </w:instrText>
            </w:r>
            <w:r>
              <w:rPr>
                <w:noProof/>
                <w:webHidden/>
              </w:rPr>
            </w:r>
            <w:r>
              <w:rPr>
                <w:noProof/>
                <w:webHidden/>
              </w:rPr>
              <w:fldChar w:fldCharType="separate"/>
            </w:r>
            <w:r>
              <w:rPr>
                <w:noProof/>
                <w:webHidden/>
              </w:rPr>
              <w:t>10</w:t>
            </w:r>
            <w:r>
              <w:rPr>
                <w:noProof/>
                <w:webHidden/>
              </w:rPr>
              <w:fldChar w:fldCharType="end"/>
            </w:r>
          </w:hyperlink>
        </w:p>
        <w:p w14:paraId="5A4ECCC7" w14:textId="71EA9E43" w:rsidR="008720B8" w:rsidRDefault="008720B8">
          <w:pPr>
            <w:pStyle w:val="TOC2"/>
            <w:tabs>
              <w:tab w:val="right" w:leader="dot" w:pos="9350"/>
            </w:tabs>
            <w:rPr>
              <w:rFonts w:asciiTheme="minorHAnsi" w:eastAsiaTheme="minorEastAsia" w:hAnsiTheme="minorHAnsi"/>
              <w:noProof/>
            </w:rPr>
          </w:pPr>
          <w:hyperlink w:anchor="_Toc233704823" w:history="1">
            <w:r w:rsidRPr="00885C0F">
              <w:rPr>
                <w:rStyle w:val="Hyperlink"/>
                <w:noProof/>
              </w:rPr>
              <w:t>4.4 Strategic Benefits of the Proposed Sourcing Strategy</w:t>
            </w:r>
            <w:r>
              <w:rPr>
                <w:noProof/>
                <w:webHidden/>
              </w:rPr>
              <w:tab/>
            </w:r>
            <w:r>
              <w:rPr>
                <w:noProof/>
                <w:webHidden/>
              </w:rPr>
              <w:fldChar w:fldCharType="begin"/>
            </w:r>
            <w:r>
              <w:rPr>
                <w:noProof/>
                <w:webHidden/>
              </w:rPr>
              <w:instrText xml:space="preserve"> PAGEREF _Toc233704823 \h </w:instrText>
            </w:r>
            <w:r>
              <w:rPr>
                <w:noProof/>
                <w:webHidden/>
              </w:rPr>
            </w:r>
            <w:r>
              <w:rPr>
                <w:noProof/>
                <w:webHidden/>
              </w:rPr>
              <w:fldChar w:fldCharType="separate"/>
            </w:r>
            <w:r>
              <w:rPr>
                <w:noProof/>
                <w:webHidden/>
              </w:rPr>
              <w:t>11</w:t>
            </w:r>
            <w:r>
              <w:rPr>
                <w:noProof/>
                <w:webHidden/>
              </w:rPr>
              <w:fldChar w:fldCharType="end"/>
            </w:r>
          </w:hyperlink>
        </w:p>
        <w:p w14:paraId="1C12E595" w14:textId="666866CB" w:rsidR="008720B8" w:rsidRDefault="008720B8">
          <w:pPr>
            <w:pStyle w:val="TOC2"/>
            <w:tabs>
              <w:tab w:val="right" w:leader="dot" w:pos="9350"/>
            </w:tabs>
            <w:rPr>
              <w:rFonts w:asciiTheme="minorHAnsi" w:eastAsiaTheme="minorEastAsia" w:hAnsiTheme="minorHAnsi"/>
              <w:noProof/>
            </w:rPr>
          </w:pPr>
          <w:hyperlink w:anchor="_Toc233704824" w:history="1">
            <w:r w:rsidRPr="00885C0F">
              <w:rPr>
                <w:rStyle w:val="Hyperlink"/>
                <w:noProof/>
              </w:rPr>
              <w:t>4.5 Implementation Challenges and Risk Considerations</w:t>
            </w:r>
            <w:r>
              <w:rPr>
                <w:noProof/>
                <w:webHidden/>
              </w:rPr>
              <w:tab/>
            </w:r>
            <w:r>
              <w:rPr>
                <w:noProof/>
                <w:webHidden/>
              </w:rPr>
              <w:fldChar w:fldCharType="begin"/>
            </w:r>
            <w:r>
              <w:rPr>
                <w:noProof/>
                <w:webHidden/>
              </w:rPr>
              <w:instrText xml:space="preserve"> PAGEREF _Toc233704824 \h </w:instrText>
            </w:r>
            <w:r>
              <w:rPr>
                <w:noProof/>
                <w:webHidden/>
              </w:rPr>
            </w:r>
            <w:r>
              <w:rPr>
                <w:noProof/>
                <w:webHidden/>
              </w:rPr>
              <w:fldChar w:fldCharType="separate"/>
            </w:r>
            <w:r>
              <w:rPr>
                <w:noProof/>
                <w:webHidden/>
              </w:rPr>
              <w:t>11</w:t>
            </w:r>
            <w:r>
              <w:rPr>
                <w:noProof/>
                <w:webHidden/>
              </w:rPr>
              <w:fldChar w:fldCharType="end"/>
            </w:r>
          </w:hyperlink>
        </w:p>
        <w:p w14:paraId="1BFE3F33" w14:textId="00A95641" w:rsidR="008720B8" w:rsidRDefault="008720B8">
          <w:pPr>
            <w:pStyle w:val="TOC2"/>
            <w:tabs>
              <w:tab w:val="right" w:leader="dot" w:pos="9350"/>
            </w:tabs>
            <w:rPr>
              <w:rFonts w:asciiTheme="minorHAnsi" w:eastAsiaTheme="minorEastAsia" w:hAnsiTheme="minorHAnsi"/>
              <w:noProof/>
            </w:rPr>
          </w:pPr>
          <w:hyperlink w:anchor="_Toc233704825" w:history="1">
            <w:r w:rsidRPr="00885C0F">
              <w:rPr>
                <w:rStyle w:val="Hyperlink"/>
                <w:noProof/>
              </w:rPr>
              <w:t>4.6 Recommendation</w:t>
            </w:r>
            <w:r>
              <w:rPr>
                <w:noProof/>
                <w:webHidden/>
              </w:rPr>
              <w:tab/>
            </w:r>
            <w:r>
              <w:rPr>
                <w:noProof/>
                <w:webHidden/>
              </w:rPr>
              <w:fldChar w:fldCharType="begin"/>
            </w:r>
            <w:r>
              <w:rPr>
                <w:noProof/>
                <w:webHidden/>
              </w:rPr>
              <w:instrText xml:space="preserve"> PAGEREF _Toc233704825 \h </w:instrText>
            </w:r>
            <w:r>
              <w:rPr>
                <w:noProof/>
                <w:webHidden/>
              </w:rPr>
            </w:r>
            <w:r>
              <w:rPr>
                <w:noProof/>
                <w:webHidden/>
              </w:rPr>
              <w:fldChar w:fldCharType="separate"/>
            </w:r>
            <w:r>
              <w:rPr>
                <w:noProof/>
                <w:webHidden/>
              </w:rPr>
              <w:t>11</w:t>
            </w:r>
            <w:r>
              <w:rPr>
                <w:noProof/>
                <w:webHidden/>
              </w:rPr>
              <w:fldChar w:fldCharType="end"/>
            </w:r>
          </w:hyperlink>
        </w:p>
        <w:p w14:paraId="03CB589B" w14:textId="7CB19D08" w:rsidR="008720B8" w:rsidRDefault="008720B8">
          <w:pPr>
            <w:pStyle w:val="TOC1"/>
            <w:tabs>
              <w:tab w:val="right" w:leader="dot" w:pos="9350"/>
            </w:tabs>
            <w:rPr>
              <w:rFonts w:asciiTheme="minorHAnsi" w:eastAsiaTheme="minorEastAsia" w:hAnsiTheme="minorHAnsi"/>
              <w:noProof/>
            </w:rPr>
          </w:pPr>
          <w:hyperlink w:anchor="_Toc233704826" w:history="1">
            <w:r w:rsidRPr="00885C0F">
              <w:rPr>
                <w:rStyle w:val="Hyperlink"/>
                <w:noProof/>
              </w:rPr>
              <w:t>5. Design of the Proposed Supply Chain Network</w:t>
            </w:r>
            <w:r>
              <w:rPr>
                <w:noProof/>
                <w:webHidden/>
              </w:rPr>
              <w:tab/>
            </w:r>
            <w:r>
              <w:rPr>
                <w:noProof/>
                <w:webHidden/>
              </w:rPr>
              <w:fldChar w:fldCharType="begin"/>
            </w:r>
            <w:r>
              <w:rPr>
                <w:noProof/>
                <w:webHidden/>
              </w:rPr>
              <w:instrText xml:space="preserve"> PAGEREF _Toc233704826 \h </w:instrText>
            </w:r>
            <w:r>
              <w:rPr>
                <w:noProof/>
                <w:webHidden/>
              </w:rPr>
            </w:r>
            <w:r>
              <w:rPr>
                <w:noProof/>
                <w:webHidden/>
              </w:rPr>
              <w:fldChar w:fldCharType="separate"/>
            </w:r>
            <w:r>
              <w:rPr>
                <w:noProof/>
                <w:webHidden/>
              </w:rPr>
              <w:t>11</w:t>
            </w:r>
            <w:r>
              <w:rPr>
                <w:noProof/>
                <w:webHidden/>
              </w:rPr>
              <w:fldChar w:fldCharType="end"/>
            </w:r>
          </w:hyperlink>
        </w:p>
        <w:p w14:paraId="2B12D3F4" w14:textId="346E23D6" w:rsidR="008720B8" w:rsidRDefault="008720B8">
          <w:pPr>
            <w:pStyle w:val="TOC2"/>
            <w:tabs>
              <w:tab w:val="right" w:leader="dot" w:pos="9350"/>
            </w:tabs>
            <w:rPr>
              <w:rFonts w:asciiTheme="minorHAnsi" w:eastAsiaTheme="minorEastAsia" w:hAnsiTheme="minorHAnsi"/>
              <w:noProof/>
            </w:rPr>
          </w:pPr>
          <w:hyperlink w:anchor="_Toc233704827" w:history="1">
            <w:r w:rsidRPr="00885C0F">
              <w:rPr>
                <w:rStyle w:val="Hyperlink"/>
                <w:noProof/>
              </w:rPr>
              <w:t>5.1 Proposed Network Overview</w:t>
            </w:r>
            <w:r>
              <w:rPr>
                <w:noProof/>
                <w:webHidden/>
              </w:rPr>
              <w:tab/>
            </w:r>
            <w:r>
              <w:rPr>
                <w:noProof/>
                <w:webHidden/>
              </w:rPr>
              <w:fldChar w:fldCharType="begin"/>
            </w:r>
            <w:r>
              <w:rPr>
                <w:noProof/>
                <w:webHidden/>
              </w:rPr>
              <w:instrText xml:space="preserve"> PAGEREF _Toc233704827 \h </w:instrText>
            </w:r>
            <w:r>
              <w:rPr>
                <w:noProof/>
                <w:webHidden/>
              </w:rPr>
            </w:r>
            <w:r>
              <w:rPr>
                <w:noProof/>
                <w:webHidden/>
              </w:rPr>
              <w:fldChar w:fldCharType="separate"/>
            </w:r>
            <w:r>
              <w:rPr>
                <w:noProof/>
                <w:webHidden/>
              </w:rPr>
              <w:t>11</w:t>
            </w:r>
            <w:r>
              <w:rPr>
                <w:noProof/>
                <w:webHidden/>
              </w:rPr>
              <w:fldChar w:fldCharType="end"/>
            </w:r>
          </w:hyperlink>
        </w:p>
        <w:p w14:paraId="0C5A0079" w14:textId="3B0072D0" w:rsidR="008720B8" w:rsidRDefault="008720B8">
          <w:pPr>
            <w:pStyle w:val="TOC2"/>
            <w:tabs>
              <w:tab w:val="right" w:leader="dot" w:pos="9350"/>
            </w:tabs>
            <w:rPr>
              <w:rFonts w:asciiTheme="minorHAnsi" w:eastAsiaTheme="minorEastAsia" w:hAnsiTheme="minorHAnsi"/>
              <w:noProof/>
            </w:rPr>
          </w:pPr>
          <w:hyperlink w:anchor="_Toc233704828" w:history="1">
            <w:r w:rsidRPr="00885C0F">
              <w:rPr>
                <w:rStyle w:val="Hyperlink"/>
                <w:noProof/>
              </w:rPr>
              <w:t>5.2 Upstream Supply Network</w:t>
            </w:r>
            <w:r>
              <w:rPr>
                <w:noProof/>
                <w:webHidden/>
              </w:rPr>
              <w:tab/>
            </w:r>
            <w:r>
              <w:rPr>
                <w:noProof/>
                <w:webHidden/>
              </w:rPr>
              <w:fldChar w:fldCharType="begin"/>
            </w:r>
            <w:r>
              <w:rPr>
                <w:noProof/>
                <w:webHidden/>
              </w:rPr>
              <w:instrText xml:space="preserve"> PAGEREF _Toc233704828 \h </w:instrText>
            </w:r>
            <w:r>
              <w:rPr>
                <w:noProof/>
                <w:webHidden/>
              </w:rPr>
            </w:r>
            <w:r>
              <w:rPr>
                <w:noProof/>
                <w:webHidden/>
              </w:rPr>
              <w:fldChar w:fldCharType="separate"/>
            </w:r>
            <w:r>
              <w:rPr>
                <w:noProof/>
                <w:webHidden/>
              </w:rPr>
              <w:t>12</w:t>
            </w:r>
            <w:r>
              <w:rPr>
                <w:noProof/>
                <w:webHidden/>
              </w:rPr>
              <w:fldChar w:fldCharType="end"/>
            </w:r>
          </w:hyperlink>
        </w:p>
        <w:p w14:paraId="73D0EAB6" w14:textId="3716D117" w:rsidR="008720B8" w:rsidRDefault="008720B8">
          <w:pPr>
            <w:pStyle w:val="TOC2"/>
            <w:tabs>
              <w:tab w:val="right" w:leader="dot" w:pos="9350"/>
            </w:tabs>
            <w:rPr>
              <w:rFonts w:asciiTheme="minorHAnsi" w:eastAsiaTheme="minorEastAsia" w:hAnsiTheme="minorHAnsi"/>
              <w:noProof/>
            </w:rPr>
          </w:pPr>
          <w:hyperlink w:anchor="_Toc233704829" w:history="1">
            <w:r w:rsidRPr="00885C0F">
              <w:rPr>
                <w:rStyle w:val="Hyperlink"/>
                <w:noProof/>
              </w:rPr>
              <w:t>5.3 Export Port Selection</w:t>
            </w:r>
            <w:r>
              <w:rPr>
                <w:noProof/>
                <w:webHidden/>
              </w:rPr>
              <w:tab/>
            </w:r>
            <w:r>
              <w:rPr>
                <w:noProof/>
                <w:webHidden/>
              </w:rPr>
              <w:fldChar w:fldCharType="begin"/>
            </w:r>
            <w:r>
              <w:rPr>
                <w:noProof/>
                <w:webHidden/>
              </w:rPr>
              <w:instrText xml:space="preserve"> PAGEREF _Toc233704829 \h </w:instrText>
            </w:r>
            <w:r>
              <w:rPr>
                <w:noProof/>
                <w:webHidden/>
              </w:rPr>
            </w:r>
            <w:r>
              <w:rPr>
                <w:noProof/>
                <w:webHidden/>
              </w:rPr>
              <w:fldChar w:fldCharType="separate"/>
            </w:r>
            <w:r>
              <w:rPr>
                <w:noProof/>
                <w:webHidden/>
              </w:rPr>
              <w:t>12</w:t>
            </w:r>
            <w:r>
              <w:rPr>
                <w:noProof/>
                <w:webHidden/>
              </w:rPr>
              <w:fldChar w:fldCharType="end"/>
            </w:r>
          </w:hyperlink>
        </w:p>
        <w:p w14:paraId="30C93045" w14:textId="6381E4B4" w:rsidR="008720B8" w:rsidRDefault="008720B8">
          <w:pPr>
            <w:pStyle w:val="TOC2"/>
            <w:tabs>
              <w:tab w:val="right" w:leader="dot" w:pos="9350"/>
            </w:tabs>
            <w:rPr>
              <w:rFonts w:asciiTheme="minorHAnsi" w:eastAsiaTheme="minorEastAsia" w:hAnsiTheme="minorHAnsi"/>
              <w:noProof/>
            </w:rPr>
          </w:pPr>
          <w:hyperlink w:anchor="_Toc233704830" w:history="1">
            <w:r w:rsidRPr="00885C0F">
              <w:rPr>
                <w:rStyle w:val="Hyperlink"/>
                <w:noProof/>
              </w:rPr>
              <w:t>5.4 International Shipping Network</w:t>
            </w:r>
            <w:r>
              <w:rPr>
                <w:noProof/>
                <w:webHidden/>
              </w:rPr>
              <w:tab/>
            </w:r>
            <w:r>
              <w:rPr>
                <w:noProof/>
                <w:webHidden/>
              </w:rPr>
              <w:fldChar w:fldCharType="begin"/>
            </w:r>
            <w:r>
              <w:rPr>
                <w:noProof/>
                <w:webHidden/>
              </w:rPr>
              <w:instrText xml:space="preserve"> PAGEREF _Toc233704830 \h </w:instrText>
            </w:r>
            <w:r>
              <w:rPr>
                <w:noProof/>
                <w:webHidden/>
              </w:rPr>
            </w:r>
            <w:r>
              <w:rPr>
                <w:noProof/>
                <w:webHidden/>
              </w:rPr>
              <w:fldChar w:fldCharType="separate"/>
            </w:r>
            <w:r>
              <w:rPr>
                <w:noProof/>
                <w:webHidden/>
              </w:rPr>
              <w:t>13</w:t>
            </w:r>
            <w:r>
              <w:rPr>
                <w:noProof/>
                <w:webHidden/>
              </w:rPr>
              <w:fldChar w:fldCharType="end"/>
            </w:r>
          </w:hyperlink>
        </w:p>
        <w:p w14:paraId="314D8D20" w14:textId="093FC53F" w:rsidR="008720B8" w:rsidRDefault="008720B8">
          <w:pPr>
            <w:pStyle w:val="TOC2"/>
            <w:tabs>
              <w:tab w:val="right" w:leader="dot" w:pos="9350"/>
            </w:tabs>
            <w:rPr>
              <w:rFonts w:asciiTheme="minorHAnsi" w:eastAsiaTheme="minorEastAsia" w:hAnsiTheme="minorHAnsi"/>
              <w:noProof/>
            </w:rPr>
          </w:pPr>
          <w:hyperlink w:anchor="_Toc233704831" w:history="1">
            <w:r w:rsidRPr="00885C0F">
              <w:rPr>
                <w:rStyle w:val="Hyperlink"/>
                <w:noProof/>
              </w:rPr>
              <w:t>5.5 UK Import Port Selection</w:t>
            </w:r>
            <w:r>
              <w:rPr>
                <w:noProof/>
                <w:webHidden/>
              </w:rPr>
              <w:tab/>
            </w:r>
            <w:r>
              <w:rPr>
                <w:noProof/>
                <w:webHidden/>
              </w:rPr>
              <w:fldChar w:fldCharType="begin"/>
            </w:r>
            <w:r>
              <w:rPr>
                <w:noProof/>
                <w:webHidden/>
              </w:rPr>
              <w:instrText xml:space="preserve"> PAGEREF _Toc233704831 \h </w:instrText>
            </w:r>
            <w:r>
              <w:rPr>
                <w:noProof/>
                <w:webHidden/>
              </w:rPr>
            </w:r>
            <w:r>
              <w:rPr>
                <w:noProof/>
                <w:webHidden/>
              </w:rPr>
              <w:fldChar w:fldCharType="separate"/>
            </w:r>
            <w:r>
              <w:rPr>
                <w:noProof/>
                <w:webHidden/>
              </w:rPr>
              <w:t>13</w:t>
            </w:r>
            <w:r>
              <w:rPr>
                <w:noProof/>
                <w:webHidden/>
              </w:rPr>
              <w:fldChar w:fldCharType="end"/>
            </w:r>
          </w:hyperlink>
        </w:p>
        <w:p w14:paraId="072BD819" w14:textId="0FE92C7A" w:rsidR="008720B8" w:rsidRDefault="008720B8">
          <w:pPr>
            <w:pStyle w:val="TOC2"/>
            <w:tabs>
              <w:tab w:val="right" w:leader="dot" w:pos="9350"/>
            </w:tabs>
            <w:rPr>
              <w:rFonts w:asciiTheme="minorHAnsi" w:eastAsiaTheme="minorEastAsia" w:hAnsiTheme="minorHAnsi"/>
              <w:noProof/>
            </w:rPr>
          </w:pPr>
          <w:hyperlink w:anchor="_Toc233704832" w:history="1">
            <w:r w:rsidRPr="00885C0F">
              <w:rPr>
                <w:rStyle w:val="Hyperlink"/>
                <w:noProof/>
              </w:rPr>
              <w:t>5.6 Downstream Distribution Network</w:t>
            </w:r>
            <w:r>
              <w:rPr>
                <w:noProof/>
                <w:webHidden/>
              </w:rPr>
              <w:tab/>
            </w:r>
            <w:r>
              <w:rPr>
                <w:noProof/>
                <w:webHidden/>
              </w:rPr>
              <w:fldChar w:fldCharType="begin"/>
            </w:r>
            <w:r>
              <w:rPr>
                <w:noProof/>
                <w:webHidden/>
              </w:rPr>
              <w:instrText xml:space="preserve"> PAGEREF _Toc233704832 \h </w:instrText>
            </w:r>
            <w:r>
              <w:rPr>
                <w:noProof/>
                <w:webHidden/>
              </w:rPr>
            </w:r>
            <w:r>
              <w:rPr>
                <w:noProof/>
                <w:webHidden/>
              </w:rPr>
              <w:fldChar w:fldCharType="separate"/>
            </w:r>
            <w:r>
              <w:rPr>
                <w:noProof/>
                <w:webHidden/>
              </w:rPr>
              <w:t>13</w:t>
            </w:r>
            <w:r>
              <w:rPr>
                <w:noProof/>
                <w:webHidden/>
              </w:rPr>
              <w:fldChar w:fldCharType="end"/>
            </w:r>
          </w:hyperlink>
        </w:p>
        <w:p w14:paraId="380DF7E5" w14:textId="04ABB0E4" w:rsidR="008720B8" w:rsidRDefault="008720B8">
          <w:pPr>
            <w:pStyle w:val="TOC2"/>
            <w:tabs>
              <w:tab w:val="right" w:leader="dot" w:pos="9350"/>
            </w:tabs>
            <w:rPr>
              <w:rFonts w:asciiTheme="minorHAnsi" w:eastAsiaTheme="minorEastAsia" w:hAnsiTheme="minorHAnsi"/>
              <w:noProof/>
            </w:rPr>
          </w:pPr>
          <w:hyperlink w:anchor="_Toc233704833" w:history="1">
            <w:r w:rsidRPr="00885C0F">
              <w:rPr>
                <w:rStyle w:val="Hyperlink"/>
                <w:noProof/>
              </w:rPr>
              <w:t>5.7 Critical Evaluation of the Proposed Network</w:t>
            </w:r>
            <w:r>
              <w:rPr>
                <w:noProof/>
                <w:webHidden/>
              </w:rPr>
              <w:tab/>
            </w:r>
            <w:r>
              <w:rPr>
                <w:noProof/>
                <w:webHidden/>
              </w:rPr>
              <w:fldChar w:fldCharType="begin"/>
            </w:r>
            <w:r>
              <w:rPr>
                <w:noProof/>
                <w:webHidden/>
              </w:rPr>
              <w:instrText xml:space="preserve"> PAGEREF _Toc233704833 \h </w:instrText>
            </w:r>
            <w:r>
              <w:rPr>
                <w:noProof/>
                <w:webHidden/>
              </w:rPr>
            </w:r>
            <w:r>
              <w:rPr>
                <w:noProof/>
                <w:webHidden/>
              </w:rPr>
              <w:fldChar w:fldCharType="separate"/>
            </w:r>
            <w:r>
              <w:rPr>
                <w:noProof/>
                <w:webHidden/>
              </w:rPr>
              <w:t>13</w:t>
            </w:r>
            <w:r>
              <w:rPr>
                <w:noProof/>
                <w:webHidden/>
              </w:rPr>
              <w:fldChar w:fldCharType="end"/>
            </w:r>
          </w:hyperlink>
        </w:p>
        <w:p w14:paraId="0AEBEA9B" w14:textId="2BFE55F1" w:rsidR="008720B8" w:rsidRDefault="008720B8">
          <w:pPr>
            <w:pStyle w:val="TOC1"/>
            <w:tabs>
              <w:tab w:val="right" w:leader="dot" w:pos="9350"/>
            </w:tabs>
            <w:rPr>
              <w:rFonts w:asciiTheme="minorHAnsi" w:eastAsiaTheme="minorEastAsia" w:hAnsiTheme="minorHAnsi"/>
              <w:noProof/>
            </w:rPr>
          </w:pPr>
          <w:hyperlink w:anchor="_Toc233704834" w:history="1">
            <w:r w:rsidRPr="00885C0F">
              <w:rPr>
                <w:rStyle w:val="Hyperlink"/>
                <w:noProof/>
              </w:rPr>
              <w:t>6. Import Strategy and Logistics Management</w:t>
            </w:r>
            <w:r>
              <w:rPr>
                <w:noProof/>
                <w:webHidden/>
              </w:rPr>
              <w:tab/>
            </w:r>
            <w:r>
              <w:rPr>
                <w:noProof/>
                <w:webHidden/>
              </w:rPr>
              <w:fldChar w:fldCharType="begin"/>
            </w:r>
            <w:r>
              <w:rPr>
                <w:noProof/>
                <w:webHidden/>
              </w:rPr>
              <w:instrText xml:space="preserve"> PAGEREF _Toc233704834 \h </w:instrText>
            </w:r>
            <w:r>
              <w:rPr>
                <w:noProof/>
                <w:webHidden/>
              </w:rPr>
            </w:r>
            <w:r>
              <w:rPr>
                <w:noProof/>
                <w:webHidden/>
              </w:rPr>
              <w:fldChar w:fldCharType="separate"/>
            </w:r>
            <w:r>
              <w:rPr>
                <w:noProof/>
                <w:webHidden/>
              </w:rPr>
              <w:t>14</w:t>
            </w:r>
            <w:r>
              <w:rPr>
                <w:noProof/>
                <w:webHidden/>
              </w:rPr>
              <w:fldChar w:fldCharType="end"/>
            </w:r>
          </w:hyperlink>
        </w:p>
        <w:p w14:paraId="1793EAB1" w14:textId="76CE365D" w:rsidR="008720B8" w:rsidRDefault="008720B8">
          <w:pPr>
            <w:pStyle w:val="TOC2"/>
            <w:tabs>
              <w:tab w:val="right" w:leader="dot" w:pos="9350"/>
            </w:tabs>
            <w:rPr>
              <w:rFonts w:asciiTheme="minorHAnsi" w:eastAsiaTheme="minorEastAsia" w:hAnsiTheme="minorHAnsi"/>
              <w:noProof/>
            </w:rPr>
          </w:pPr>
          <w:hyperlink w:anchor="_Toc233704835" w:history="1">
            <w:r w:rsidRPr="00885C0F">
              <w:rPr>
                <w:rStyle w:val="Hyperlink"/>
                <w:noProof/>
              </w:rPr>
              <w:t>6.1 Recommended Incoterm</w:t>
            </w:r>
            <w:r>
              <w:rPr>
                <w:noProof/>
                <w:webHidden/>
              </w:rPr>
              <w:tab/>
            </w:r>
            <w:r>
              <w:rPr>
                <w:noProof/>
                <w:webHidden/>
              </w:rPr>
              <w:fldChar w:fldCharType="begin"/>
            </w:r>
            <w:r>
              <w:rPr>
                <w:noProof/>
                <w:webHidden/>
              </w:rPr>
              <w:instrText xml:space="preserve"> PAGEREF _Toc233704835 \h </w:instrText>
            </w:r>
            <w:r>
              <w:rPr>
                <w:noProof/>
                <w:webHidden/>
              </w:rPr>
            </w:r>
            <w:r>
              <w:rPr>
                <w:noProof/>
                <w:webHidden/>
              </w:rPr>
              <w:fldChar w:fldCharType="separate"/>
            </w:r>
            <w:r>
              <w:rPr>
                <w:noProof/>
                <w:webHidden/>
              </w:rPr>
              <w:t>14</w:t>
            </w:r>
            <w:r>
              <w:rPr>
                <w:noProof/>
                <w:webHidden/>
              </w:rPr>
              <w:fldChar w:fldCharType="end"/>
            </w:r>
          </w:hyperlink>
        </w:p>
        <w:p w14:paraId="209F4C7D" w14:textId="442D69CB" w:rsidR="008720B8" w:rsidRDefault="008720B8">
          <w:pPr>
            <w:pStyle w:val="TOC2"/>
            <w:tabs>
              <w:tab w:val="right" w:leader="dot" w:pos="9350"/>
            </w:tabs>
            <w:rPr>
              <w:rFonts w:asciiTheme="minorHAnsi" w:eastAsiaTheme="minorEastAsia" w:hAnsiTheme="minorHAnsi"/>
              <w:noProof/>
            </w:rPr>
          </w:pPr>
          <w:hyperlink w:anchor="_Toc233704836" w:history="1">
            <w:r w:rsidRPr="00885C0F">
              <w:rPr>
                <w:rStyle w:val="Hyperlink"/>
                <w:noProof/>
              </w:rPr>
              <w:t>6.2 Freight Forwarder and Logistics Service Provider</w:t>
            </w:r>
            <w:r>
              <w:rPr>
                <w:noProof/>
                <w:webHidden/>
              </w:rPr>
              <w:tab/>
            </w:r>
            <w:r>
              <w:rPr>
                <w:noProof/>
                <w:webHidden/>
              </w:rPr>
              <w:fldChar w:fldCharType="begin"/>
            </w:r>
            <w:r>
              <w:rPr>
                <w:noProof/>
                <w:webHidden/>
              </w:rPr>
              <w:instrText xml:space="preserve"> PAGEREF _Toc233704836 \h </w:instrText>
            </w:r>
            <w:r>
              <w:rPr>
                <w:noProof/>
                <w:webHidden/>
              </w:rPr>
            </w:r>
            <w:r>
              <w:rPr>
                <w:noProof/>
                <w:webHidden/>
              </w:rPr>
              <w:fldChar w:fldCharType="separate"/>
            </w:r>
            <w:r>
              <w:rPr>
                <w:noProof/>
                <w:webHidden/>
              </w:rPr>
              <w:t>14</w:t>
            </w:r>
            <w:r>
              <w:rPr>
                <w:noProof/>
                <w:webHidden/>
              </w:rPr>
              <w:fldChar w:fldCharType="end"/>
            </w:r>
          </w:hyperlink>
        </w:p>
        <w:p w14:paraId="1A461621" w14:textId="4C1D6477" w:rsidR="008720B8" w:rsidRDefault="008720B8">
          <w:pPr>
            <w:pStyle w:val="TOC2"/>
            <w:tabs>
              <w:tab w:val="right" w:leader="dot" w:pos="9350"/>
            </w:tabs>
            <w:rPr>
              <w:rFonts w:asciiTheme="minorHAnsi" w:eastAsiaTheme="minorEastAsia" w:hAnsiTheme="minorHAnsi"/>
              <w:noProof/>
            </w:rPr>
          </w:pPr>
          <w:hyperlink w:anchor="_Toc233704837" w:history="1">
            <w:r w:rsidRPr="00885C0F">
              <w:rPr>
                <w:rStyle w:val="Hyperlink"/>
                <w:noProof/>
              </w:rPr>
              <w:t>6.3 Import Documentation</w:t>
            </w:r>
            <w:r>
              <w:rPr>
                <w:noProof/>
                <w:webHidden/>
              </w:rPr>
              <w:tab/>
            </w:r>
            <w:r>
              <w:rPr>
                <w:noProof/>
                <w:webHidden/>
              </w:rPr>
              <w:fldChar w:fldCharType="begin"/>
            </w:r>
            <w:r>
              <w:rPr>
                <w:noProof/>
                <w:webHidden/>
              </w:rPr>
              <w:instrText xml:space="preserve"> PAGEREF _Toc233704837 \h </w:instrText>
            </w:r>
            <w:r>
              <w:rPr>
                <w:noProof/>
                <w:webHidden/>
              </w:rPr>
            </w:r>
            <w:r>
              <w:rPr>
                <w:noProof/>
                <w:webHidden/>
              </w:rPr>
              <w:fldChar w:fldCharType="separate"/>
            </w:r>
            <w:r>
              <w:rPr>
                <w:noProof/>
                <w:webHidden/>
              </w:rPr>
              <w:t>14</w:t>
            </w:r>
            <w:r>
              <w:rPr>
                <w:noProof/>
                <w:webHidden/>
              </w:rPr>
              <w:fldChar w:fldCharType="end"/>
            </w:r>
          </w:hyperlink>
        </w:p>
        <w:p w14:paraId="0DCBA4BE" w14:textId="14B1FFBE" w:rsidR="008720B8" w:rsidRDefault="008720B8">
          <w:pPr>
            <w:pStyle w:val="TOC2"/>
            <w:tabs>
              <w:tab w:val="right" w:leader="dot" w:pos="9350"/>
            </w:tabs>
            <w:rPr>
              <w:rFonts w:asciiTheme="minorHAnsi" w:eastAsiaTheme="minorEastAsia" w:hAnsiTheme="minorHAnsi"/>
              <w:noProof/>
            </w:rPr>
          </w:pPr>
          <w:hyperlink w:anchor="_Toc233704838" w:history="1">
            <w:r w:rsidRPr="00885C0F">
              <w:rPr>
                <w:rStyle w:val="Hyperlink"/>
                <w:noProof/>
              </w:rPr>
              <w:t>6.4 Main Parties and Logistics Activities</w:t>
            </w:r>
            <w:r>
              <w:rPr>
                <w:noProof/>
                <w:webHidden/>
              </w:rPr>
              <w:tab/>
            </w:r>
            <w:r>
              <w:rPr>
                <w:noProof/>
                <w:webHidden/>
              </w:rPr>
              <w:fldChar w:fldCharType="begin"/>
            </w:r>
            <w:r>
              <w:rPr>
                <w:noProof/>
                <w:webHidden/>
              </w:rPr>
              <w:instrText xml:space="preserve"> PAGEREF _Toc233704838 \h </w:instrText>
            </w:r>
            <w:r>
              <w:rPr>
                <w:noProof/>
                <w:webHidden/>
              </w:rPr>
            </w:r>
            <w:r>
              <w:rPr>
                <w:noProof/>
                <w:webHidden/>
              </w:rPr>
              <w:fldChar w:fldCharType="separate"/>
            </w:r>
            <w:r>
              <w:rPr>
                <w:noProof/>
                <w:webHidden/>
              </w:rPr>
              <w:t>15</w:t>
            </w:r>
            <w:r>
              <w:rPr>
                <w:noProof/>
                <w:webHidden/>
              </w:rPr>
              <w:fldChar w:fldCharType="end"/>
            </w:r>
          </w:hyperlink>
        </w:p>
        <w:p w14:paraId="587BBBB4" w14:textId="7E2E63DA" w:rsidR="008720B8" w:rsidRDefault="008720B8">
          <w:pPr>
            <w:pStyle w:val="TOC2"/>
            <w:tabs>
              <w:tab w:val="right" w:leader="dot" w:pos="9350"/>
            </w:tabs>
            <w:rPr>
              <w:rFonts w:asciiTheme="minorHAnsi" w:eastAsiaTheme="minorEastAsia" w:hAnsiTheme="minorHAnsi"/>
              <w:noProof/>
            </w:rPr>
          </w:pPr>
          <w:hyperlink w:anchor="_Toc233704839" w:history="1">
            <w:r w:rsidRPr="00885C0F">
              <w:rPr>
                <w:rStyle w:val="Hyperlink"/>
                <w:noProof/>
              </w:rPr>
              <w:t>6.5 Import Process Flow</w:t>
            </w:r>
            <w:r>
              <w:rPr>
                <w:noProof/>
                <w:webHidden/>
              </w:rPr>
              <w:tab/>
            </w:r>
            <w:r>
              <w:rPr>
                <w:noProof/>
                <w:webHidden/>
              </w:rPr>
              <w:fldChar w:fldCharType="begin"/>
            </w:r>
            <w:r>
              <w:rPr>
                <w:noProof/>
                <w:webHidden/>
              </w:rPr>
              <w:instrText xml:space="preserve"> PAGEREF _Toc233704839 \h </w:instrText>
            </w:r>
            <w:r>
              <w:rPr>
                <w:noProof/>
                <w:webHidden/>
              </w:rPr>
            </w:r>
            <w:r>
              <w:rPr>
                <w:noProof/>
                <w:webHidden/>
              </w:rPr>
              <w:fldChar w:fldCharType="separate"/>
            </w:r>
            <w:r>
              <w:rPr>
                <w:noProof/>
                <w:webHidden/>
              </w:rPr>
              <w:t>15</w:t>
            </w:r>
            <w:r>
              <w:rPr>
                <w:noProof/>
                <w:webHidden/>
              </w:rPr>
              <w:fldChar w:fldCharType="end"/>
            </w:r>
          </w:hyperlink>
        </w:p>
        <w:p w14:paraId="1DDCC873" w14:textId="6FB4DEF1" w:rsidR="008720B8" w:rsidRDefault="008720B8">
          <w:pPr>
            <w:pStyle w:val="TOC1"/>
            <w:tabs>
              <w:tab w:val="right" w:leader="dot" w:pos="9350"/>
            </w:tabs>
            <w:rPr>
              <w:rFonts w:asciiTheme="minorHAnsi" w:eastAsiaTheme="minorEastAsia" w:hAnsiTheme="minorHAnsi"/>
              <w:noProof/>
            </w:rPr>
          </w:pPr>
          <w:hyperlink w:anchor="_Toc233704840" w:history="1">
            <w:r w:rsidRPr="00885C0F">
              <w:rPr>
                <w:rStyle w:val="Hyperlink"/>
                <w:noProof/>
              </w:rPr>
              <w:t>7. Critical Barriers and Enablers</w:t>
            </w:r>
            <w:r>
              <w:rPr>
                <w:noProof/>
                <w:webHidden/>
              </w:rPr>
              <w:tab/>
            </w:r>
            <w:r>
              <w:rPr>
                <w:noProof/>
                <w:webHidden/>
              </w:rPr>
              <w:fldChar w:fldCharType="begin"/>
            </w:r>
            <w:r>
              <w:rPr>
                <w:noProof/>
                <w:webHidden/>
              </w:rPr>
              <w:instrText xml:space="preserve"> PAGEREF _Toc233704840 \h </w:instrText>
            </w:r>
            <w:r>
              <w:rPr>
                <w:noProof/>
                <w:webHidden/>
              </w:rPr>
            </w:r>
            <w:r>
              <w:rPr>
                <w:noProof/>
                <w:webHidden/>
              </w:rPr>
              <w:fldChar w:fldCharType="separate"/>
            </w:r>
            <w:r>
              <w:rPr>
                <w:noProof/>
                <w:webHidden/>
              </w:rPr>
              <w:t>15</w:t>
            </w:r>
            <w:r>
              <w:rPr>
                <w:noProof/>
                <w:webHidden/>
              </w:rPr>
              <w:fldChar w:fldCharType="end"/>
            </w:r>
          </w:hyperlink>
        </w:p>
        <w:p w14:paraId="3A02B85F" w14:textId="223257BA" w:rsidR="008720B8" w:rsidRDefault="008720B8">
          <w:pPr>
            <w:pStyle w:val="TOC2"/>
            <w:tabs>
              <w:tab w:val="right" w:leader="dot" w:pos="9350"/>
            </w:tabs>
            <w:rPr>
              <w:rFonts w:asciiTheme="minorHAnsi" w:eastAsiaTheme="minorEastAsia" w:hAnsiTheme="minorHAnsi"/>
              <w:noProof/>
            </w:rPr>
          </w:pPr>
          <w:hyperlink w:anchor="_Toc233704841" w:history="1">
            <w:r w:rsidRPr="00885C0F">
              <w:rPr>
                <w:rStyle w:val="Hyperlink"/>
                <w:noProof/>
              </w:rPr>
              <w:t>7.1 Critical Risk 1: Geopolitical and Trade Uncertainty</w:t>
            </w:r>
            <w:r>
              <w:rPr>
                <w:noProof/>
                <w:webHidden/>
              </w:rPr>
              <w:tab/>
            </w:r>
            <w:r>
              <w:rPr>
                <w:noProof/>
                <w:webHidden/>
              </w:rPr>
              <w:fldChar w:fldCharType="begin"/>
            </w:r>
            <w:r>
              <w:rPr>
                <w:noProof/>
                <w:webHidden/>
              </w:rPr>
              <w:instrText xml:space="preserve"> PAGEREF _Toc233704841 \h </w:instrText>
            </w:r>
            <w:r>
              <w:rPr>
                <w:noProof/>
                <w:webHidden/>
              </w:rPr>
            </w:r>
            <w:r>
              <w:rPr>
                <w:noProof/>
                <w:webHidden/>
              </w:rPr>
              <w:fldChar w:fldCharType="separate"/>
            </w:r>
            <w:r>
              <w:rPr>
                <w:noProof/>
                <w:webHidden/>
              </w:rPr>
              <w:t>15</w:t>
            </w:r>
            <w:r>
              <w:rPr>
                <w:noProof/>
                <w:webHidden/>
              </w:rPr>
              <w:fldChar w:fldCharType="end"/>
            </w:r>
          </w:hyperlink>
        </w:p>
        <w:p w14:paraId="1567F120" w14:textId="6CCC639B" w:rsidR="008720B8" w:rsidRDefault="008720B8">
          <w:pPr>
            <w:pStyle w:val="TOC2"/>
            <w:tabs>
              <w:tab w:val="right" w:leader="dot" w:pos="9350"/>
            </w:tabs>
            <w:rPr>
              <w:rFonts w:asciiTheme="minorHAnsi" w:eastAsiaTheme="minorEastAsia" w:hAnsiTheme="minorHAnsi"/>
              <w:noProof/>
            </w:rPr>
          </w:pPr>
          <w:hyperlink w:anchor="_Toc233704842" w:history="1">
            <w:r w:rsidRPr="00885C0F">
              <w:rPr>
                <w:rStyle w:val="Hyperlink"/>
                <w:noProof/>
              </w:rPr>
              <w:t>7.2 Critical Risk 2: Climate Change and Logistics Disruptions</w:t>
            </w:r>
            <w:r>
              <w:rPr>
                <w:noProof/>
                <w:webHidden/>
              </w:rPr>
              <w:tab/>
            </w:r>
            <w:r>
              <w:rPr>
                <w:noProof/>
                <w:webHidden/>
              </w:rPr>
              <w:fldChar w:fldCharType="begin"/>
            </w:r>
            <w:r>
              <w:rPr>
                <w:noProof/>
                <w:webHidden/>
              </w:rPr>
              <w:instrText xml:space="preserve"> PAGEREF _Toc233704842 \h </w:instrText>
            </w:r>
            <w:r>
              <w:rPr>
                <w:noProof/>
                <w:webHidden/>
              </w:rPr>
            </w:r>
            <w:r>
              <w:rPr>
                <w:noProof/>
                <w:webHidden/>
              </w:rPr>
              <w:fldChar w:fldCharType="separate"/>
            </w:r>
            <w:r>
              <w:rPr>
                <w:noProof/>
                <w:webHidden/>
              </w:rPr>
              <w:t>16</w:t>
            </w:r>
            <w:r>
              <w:rPr>
                <w:noProof/>
                <w:webHidden/>
              </w:rPr>
              <w:fldChar w:fldCharType="end"/>
            </w:r>
          </w:hyperlink>
        </w:p>
        <w:p w14:paraId="4F9A1F95" w14:textId="02B359FA" w:rsidR="008720B8" w:rsidRDefault="008720B8">
          <w:pPr>
            <w:pStyle w:val="TOC2"/>
            <w:tabs>
              <w:tab w:val="right" w:leader="dot" w:pos="9350"/>
            </w:tabs>
            <w:rPr>
              <w:rFonts w:asciiTheme="minorHAnsi" w:eastAsiaTheme="minorEastAsia" w:hAnsiTheme="minorHAnsi"/>
              <w:noProof/>
            </w:rPr>
          </w:pPr>
          <w:hyperlink w:anchor="_Toc233704843" w:history="1">
            <w:r w:rsidRPr="00885C0F">
              <w:rPr>
                <w:rStyle w:val="Hyperlink"/>
                <w:noProof/>
              </w:rPr>
              <w:t>7.3 Critical Risk 3: Regulatory Compliance and Sustainability</w:t>
            </w:r>
            <w:r>
              <w:rPr>
                <w:noProof/>
                <w:webHidden/>
              </w:rPr>
              <w:tab/>
            </w:r>
            <w:r>
              <w:rPr>
                <w:noProof/>
                <w:webHidden/>
              </w:rPr>
              <w:fldChar w:fldCharType="begin"/>
            </w:r>
            <w:r>
              <w:rPr>
                <w:noProof/>
                <w:webHidden/>
              </w:rPr>
              <w:instrText xml:space="preserve"> PAGEREF _Toc233704843 \h </w:instrText>
            </w:r>
            <w:r>
              <w:rPr>
                <w:noProof/>
                <w:webHidden/>
              </w:rPr>
            </w:r>
            <w:r>
              <w:rPr>
                <w:noProof/>
                <w:webHidden/>
              </w:rPr>
              <w:fldChar w:fldCharType="separate"/>
            </w:r>
            <w:r>
              <w:rPr>
                <w:noProof/>
                <w:webHidden/>
              </w:rPr>
              <w:t>16</w:t>
            </w:r>
            <w:r>
              <w:rPr>
                <w:noProof/>
                <w:webHidden/>
              </w:rPr>
              <w:fldChar w:fldCharType="end"/>
            </w:r>
          </w:hyperlink>
        </w:p>
        <w:p w14:paraId="66BA717E" w14:textId="5C38E21C" w:rsidR="008720B8" w:rsidRDefault="008720B8">
          <w:pPr>
            <w:pStyle w:val="TOC2"/>
            <w:tabs>
              <w:tab w:val="right" w:leader="dot" w:pos="9350"/>
            </w:tabs>
            <w:rPr>
              <w:rFonts w:asciiTheme="minorHAnsi" w:eastAsiaTheme="minorEastAsia" w:hAnsiTheme="minorHAnsi"/>
              <w:noProof/>
            </w:rPr>
          </w:pPr>
          <w:hyperlink w:anchor="_Toc233704844" w:history="1">
            <w:r w:rsidRPr="00885C0F">
              <w:rPr>
                <w:rStyle w:val="Hyperlink"/>
                <w:noProof/>
              </w:rPr>
              <w:t>7.4 Sustainability, Governance and Total Cost of Ownership</w:t>
            </w:r>
            <w:r>
              <w:rPr>
                <w:noProof/>
                <w:webHidden/>
              </w:rPr>
              <w:tab/>
            </w:r>
            <w:r>
              <w:rPr>
                <w:noProof/>
                <w:webHidden/>
              </w:rPr>
              <w:fldChar w:fldCharType="begin"/>
            </w:r>
            <w:r>
              <w:rPr>
                <w:noProof/>
                <w:webHidden/>
              </w:rPr>
              <w:instrText xml:space="preserve"> PAGEREF _Toc233704844 \h </w:instrText>
            </w:r>
            <w:r>
              <w:rPr>
                <w:noProof/>
                <w:webHidden/>
              </w:rPr>
            </w:r>
            <w:r>
              <w:rPr>
                <w:noProof/>
                <w:webHidden/>
              </w:rPr>
              <w:fldChar w:fldCharType="separate"/>
            </w:r>
            <w:r>
              <w:rPr>
                <w:noProof/>
                <w:webHidden/>
              </w:rPr>
              <w:t>17</w:t>
            </w:r>
            <w:r>
              <w:rPr>
                <w:noProof/>
                <w:webHidden/>
              </w:rPr>
              <w:fldChar w:fldCharType="end"/>
            </w:r>
          </w:hyperlink>
        </w:p>
        <w:p w14:paraId="19A0CADD" w14:textId="01DCC0FA" w:rsidR="008720B8" w:rsidRDefault="008720B8">
          <w:pPr>
            <w:pStyle w:val="TOC2"/>
            <w:tabs>
              <w:tab w:val="right" w:leader="dot" w:pos="9350"/>
            </w:tabs>
            <w:rPr>
              <w:rFonts w:asciiTheme="minorHAnsi" w:eastAsiaTheme="minorEastAsia" w:hAnsiTheme="minorHAnsi"/>
              <w:noProof/>
            </w:rPr>
          </w:pPr>
          <w:hyperlink w:anchor="_Toc233704845" w:history="1">
            <w:r w:rsidRPr="00885C0F">
              <w:rPr>
                <w:rStyle w:val="Hyperlink"/>
                <w:noProof/>
              </w:rPr>
              <w:t>7.5 Managerial Challenges</w:t>
            </w:r>
            <w:r>
              <w:rPr>
                <w:noProof/>
                <w:webHidden/>
              </w:rPr>
              <w:tab/>
            </w:r>
            <w:r>
              <w:rPr>
                <w:noProof/>
                <w:webHidden/>
              </w:rPr>
              <w:fldChar w:fldCharType="begin"/>
            </w:r>
            <w:r>
              <w:rPr>
                <w:noProof/>
                <w:webHidden/>
              </w:rPr>
              <w:instrText xml:space="preserve"> PAGEREF _Toc233704845 \h </w:instrText>
            </w:r>
            <w:r>
              <w:rPr>
                <w:noProof/>
                <w:webHidden/>
              </w:rPr>
            </w:r>
            <w:r>
              <w:rPr>
                <w:noProof/>
                <w:webHidden/>
              </w:rPr>
              <w:fldChar w:fldCharType="separate"/>
            </w:r>
            <w:r>
              <w:rPr>
                <w:noProof/>
                <w:webHidden/>
              </w:rPr>
              <w:t>17</w:t>
            </w:r>
            <w:r>
              <w:rPr>
                <w:noProof/>
                <w:webHidden/>
              </w:rPr>
              <w:fldChar w:fldCharType="end"/>
            </w:r>
          </w:hyperlink>
        </w:p>
        <w:p w14:paraId="48933CD4" w14:textId="1C80EFBB" w:rsidR="008720B8" w:rsidRDefault="008720B8">
          <w:pPr>
            <w:pStyle w:val="TOC2"/>
            <w:tabs>
              <w:tab w:val="right" w:leader="dot" w:pos="9350"/>
            </w:tabs>
            <w:rPr>
              <w:rFonts w:asciiTheme="minorHAnsi" w:eastAsiaTheme="minorEastAsia" w:hAnsiTheme="minorHAnsi"/>
              <w:noProof/>
            </w:rPr>
          </w:pPr>
          <w:hyperlink w:anchor="_Toc233704846" w:history="1">
            <w:r w:rsidRPr="00885C0F">
              <w:rPr>
                <w:rStyle w:val="Hyperlink"/>
                <w:noProof/>
              </w:rPr>
              <w:t>7.6 Strategic Recommendations</w:t>
            </w:r>
            <w:r>
              <w:rPr>
                <w:noProof/>
                <w:webHidden/>
              </w:rPr>
              <w:tab/>
            </w:r>
            <w:r>
              <w:rPr>
                <w:noProof/>
                <w:webHidden/>
              </w:rPr>
              <w:fldChar w:fldCharType="begin"/>
            </w:r>
            <w:r>
              <w:rPr>
                <w:noProof/>
                <w:webHidden/>
              </w:rPr>
              <w:instrText xml:space="preserve"> PAGEREF _Toc233704846 \h </w:instrText>
            </w:r>
            <w:r>
              <w:rPr>
                <w:noProof/>
                <w:webHidden/>
              </w:rPr>
            </w:r>
            <w:r>
              <w:rPr>
                <w:noProof/>
                <w:webHidden/>
              </w:rPr>
              <w:fldChar w:fldCharType="separate"/>
            </w:r>
            <w:r>
              <w:rPr>
                <w:noProof/>
                <w:webHidden/>
              </w:rPr>
              <w:t>17</w:t>
            </w:r>
            <w:r>
              <w:rPr>
                <w:noProof/>
                <w:webHidden/>
              </w:rPr>
              <w:fldChar w:fldCharType="end"/>
            </w:r>
          </w:hyperlink>
        </w:p>
        <w:p w14:paraId="539161DD" w14:textId="666B1515" w:rsidR="008720B8" w:rsidRDefault="008720B8">
          <w:pPr>
            <w:pStyle w:val="TOC1"/>
            <w:tabs>
              <w:tab w:val="right" w:leader="dot" w:pos="9350"/>
            </w:tabs>
            <w:rPr>
              <w:rFonts w:asciiTheme="minorHAnsi" w:eastAsiaTheme="minorEastAsia" w:hAnsiTheme="minorHAnsi"/>
              <w:noProof/>
            </w:rPr>
          </w:pPr>
          <w:hyperlink w:anchor="_Toc233704847" w:history="1">
            <w:r w:rsidRPr="00885C0F">
              <w:rPr>
                <w:rStyle w:val="Hyperlink"/>
                <w:noProof/>
              </w:rPr>
              <w:t>8. Conclusion</w:t>
            </w:r>
            <w:r>
              <w:rPr>
                <w:noProof/>
                <w:webHidden/>
              </w:rPr>
              <w:tab/>
            </w:r>
            <w:r>
              <w:rPr>
                <w:noProof/>
                <w:webHidden/>
              </w:rPr>
              <w:fldChar w:fldCharType="begin"/>
            </w:r>
            <w:r>
              <w:rPr>
                <w:noProof/>
                <w:webHidden/>
              </w:rPr>
              <w:instrText xml:space="preserve"> PAGEREF _Toc233704847 \h </w:instrText>
            </w:r>
            <w:r>
              <w:rPr>
                <w:noProof/>
                <w:webHidden/>
              </w:rPr>
            </w:r>
            <w:r>
              <w:rPr>
                <w:noProof/>
                <w:webHidden/>
              </w:rPr>
              <w:fldChar w:fldCharType="separate"/>
            </w:r>
            <w:r>
              <w:rPr>
                <w:noProof/>
                <w:webHidden/>
              </w:rPr>
              <w:t>18</w:t>
            </w:r>
            <w:r>
              <w:rPr>
                <w:noProof/>
                <w:webHidden/>
              </w:rPr>
              <w:fldChar w:fldCharType="end"/>
            </w:r>
          </w:hyperlink>
        </w:p>
        <w:p w14:paraId="0B6434C1" w14:textId="7677B977" w:rsidR="008720B8" w:rsidRDefault="008720B8">
          <w:pPr>
            <w:pStyle w:val="TOC1"/>
            <w:tabs>
              <w:tab w:val="right" w:leader="dot" w:pos="9350"/>
            </w:tabs>
            <w:rPr>
              <w:rFonts w:asciiTheme="minorHAnsi" w:eastAsiaTheme="minorEastAsia" w:hAnsiTheme="minorHAnsi"/>
              <w:noProof/>
            </w:rPr>
          </w:pPr>
          <w:hyperlink w:anchor="_Toc233704848" w:history="1">
            <w:r w:rsidRPr="00885C0F">
              <w:rPr>
                <w:rStyle w:val="Hyperlink"/>
                <w:noProof/>
              </w:rPr>
              <w:t>References</w:t>
            </w:r>
            <w:r>
              <w:rPr>
                <w:noProof/>
                <w:webHidden/>
              </w:rPr>
              <w:tab/>
            </w:r>
            <w:r>
              <w:rPr>
                <w:noProof/>
                <w:webHidden/>
              </w:rPr>
              <w:fldChar w:fldCharType="begin"/>
            </w:r>
            <w:r>
              <w:rPr>
                <w:noProof/>
                <w:webHidden/>
              </w:rPr>
              <w:instrText xml:space="preserve"> PAGEREF _Toc233704848 \h </w:instrText>
            </w:r>
            <w:r>
              <w:rPr>
                <w:noProof/>
                <w:webHidden/>
              </w:rPr>
            </w:r>
            <w:r>
              <w:rPr>
                <w:noProof/>
                <w:webHidden/>
              </w:rPr>
              <w:fldChar w:fldCharType="separate"/>
            </w:r>
            <w:r>
              <w:rPr>
                <w:noProof/>
                <w:webHidden/>
              </w:rPr>
              <w:t>19</w:t>
            </w:r>
            <w:r>
              <w:rPr>
                <w:noProof/>
                <w:webHidden/>
              </w:rPr>
              <w:fldChar w:fldCharType="end"/>
            </w:r>
          </w:hyperlink>
        </w:p>
        <w:p w14:paraId="0A522447" w14:textId="1E487EF2" w:rsidR="00C20212" w:rsidRPr="00C20212" w:rsidRDefault="00C20212" w:rsidP="00C20212">
          <w:r>
            <w:rPr>
              <w:b/>
              <w:bCs/>
              <w:noProof/>
            </w:rPr>
            <w:fldChar w:fldCharType="end"/>
          </w:r>
        </w:p>
      </w:sdtContent>
    </w:sdt>
    <w:p w14:paraId="1109A8D6" w14:textId="4EFE3C0A" w:rsidR="00E66F3A" w:rsidRDefault="00E66F3A" w:rsidP="00E66F3A">
      <w:pPr>
        <w:spacing w:before="120" w:after="120"/>
        <w:rPr>
          <w:b/>
          <w:bCs/>
          <w:color w:val="1F3864" w:themeColor="accent1" w:themeShade="80"/>
          <w:sz w:val="28"/>
          <w:szCs w:val="28"/>
        </w:rPr>
      </w:pPr>
      <w:r w:rsidRPr="00E66F3A">
        <w:rPr>
          <w:b/>
          <w:bCs/>
          <w:color w:val="1F3864" w:themeColor="accent1" w:themeShade="80"/>
          <w:sz w:val="28"/>
          <w:szCs w:val="28"/>
        </w:rPr>
        <w:lastRenderedPageBreak/>
        <w:t>List of Figures</w:t>
      </w:r>
    </w:p>
    <w:p w14:paraId="58C9CB7B" w14:textId="05299620" w:rsidR="00E66F3A" w:rsidRDefault="00E66F3A">
      <w:pPr>
        <w:pStyle w:val="TableofFigures"/>
        <w:tabs>
          <w:tab w:val="right" w:leader="dot" w:pos="9350"/>
        </w:tabs>
        <w:rPr>
          <w:noProof/>
        </w:rPr>
      </w:pPr>
      <w:r>
        <w:rPr>
          <w:b/>
          <w:bCs/>
          <w:color w:val="1F3864" w:themeColor="accent1" w:themeShade="80"/>
          <w:sz w:val="28"/>
          <w:szCs w:val="28"/>
        </w:rPr>
        <w:fldChar w:fldCharType="begin"/>
      </w:r>
      <w:r>
        <w:rPr>
          <w:b/>
          <w:bCs/>
          <w:color w:val="1F3864" w:themeColor="accent1" w:themeShade="80"/>
          <w:sz w:val="28"/>
          <w:szCs w:val="28"/>
        </w:rPr>
        <w:instrText xml:space="preserve"> TOC \h \z \c "Figure" </w:instrText>
      </w:r>
      <w:r>
        <w:rPr>
          <w:b/>
          <w:bCs/>
          <w:color w:val="1F3864" w:themeColor="accent1" w:themeShade="80"/>
          <w:sz w:val="28"/>
          <w:szCs w:val="28"/>
        </w:rPr>
        <w:fldChar w:fldCharType="separate"/>
      </w:r>
      <w:hyperlink w:anchor="_Toc233644545" w:history="1">
        <w:r w:rsidRPr="00874D4F">
          <w:rPr>
            <w:rStyle w:val="Hyperlink"/>
            <w:noProof/>
          </w:rPr>
          <w:t>Figure 1: IKEA Corporate Logo</w:t>
        </w:r>
        <w:r>
          <w:rPr>
            <w:noProof/>
            <w:webHidden/>
          </w:rPr>
          <w:tab/>
        </w:r>
        <w:r>
          <w:rPr>
            <w:noProof/>
            <w:webHidden/>
          </w:rPr>
          <w:fldChar w:fldCharType="begin"/>
        </w:r>
        <w:r>
          <w:rPr>
            <w:noProof/>
            <w:webHidden/>
          </w:rPr>
          <w:instrText xml:space="preserve"> PAGEREF _Toc233644545 \h </w:instrText>
        </w:r>
        <w:r>
          <w:rPr>
            <w:noProof/>
            <w:webHidden/>
          </w:rPr>
        </w:r>
        <w:r>
          <w:rPr>
            <w:noProof/>
            <w:webHidden/>
          </w:rPr>
          <w:fldChar w:fldCharType="separate"/>
        </w:r>
        <w:r>
          <w:rPr>
            <w:noProof/>
            <w:webHidden/>
          </w:rPr>
          <w:t>7</w:t>
        </w:r>
        <w:r>
          <w:rPr>
            <w:noProof/>
            <w:webHidden/>
          </w:rPr>
          <w:fldChar w:fldCharType="end"/>
        </w:r>
      </w:hyperlink>
    </w:p>
    <w:p w14:paraId="509000A1" w14:textId="352BFA4C" w:rsidR="00E66F3A" w:rsidRDefault="00E66F3A">
      <w:pPr>
        <w:pStyle w:val="TableofFigures"/>
        <w:tabs>
          <w:tab w:val="right" w:leader="dot" w:pos="9350"/>
        </w:tabs>
        <w:rPr>
          <w:noProof/>
        </w:rPr>
      </w:pPr>
      <w:hyperlink w:anchor="_Toc233644546" w:history="1">
        <w:r w:rsidRPr="00874D4F">
          <w:rPr>
            <w:rStyle w:val="Hyperlink"/>
            <w:noProof/>
          </w:rPr>
          <w:t>Figure 2: Proposed Supply Chain Network</w:t>
        </w:r>
        <w:r>
          <w:rPr>
            <w:noProof/>
            <w:webHidden/>
          </w:rPr>
          <w:tab/>
        </w:r>
        <w:r>
          <w:rPr>
            <w:noProof/>
            <w:webHidden/>
          </w:rPr>
          <w:fldChar w:fldCharType="begin"/>
        </w:r>
        <w:r>
          <w:rPr>
            <w:noProof/>
            <w:webHidden/>
          </w:rPr>
          <w:instrText xml:space="preserve"> PAGEREF _Toc233644546 \h </w:instrText>
        </w:r>
        <w:r>
          <w:rPr>
            <w:noProof/>
            <w:webHidden/>
          </w:rPr>
        </w:r>
        <w:r>
          <w:rPr>
            <w:noProof/>
            <w:webHidden/>
          </w:rPr>
          <w:fldChar w:fldCharType="separate"/>
        </w:r>
        <w:r>
          <w:rPr>
            <w:noProof/>
            <w:webHidden/>
          </w:rPr>
          <w:t>13</w:t>
        </w:r>
        <w:r>
          <w:rPr>
            <w:noProof/>
            <w:webHidden/>
          </w:rPr>
          <w:fldChar w:fldCharType="end"/>
        </w:r>
      </w:hyperlink>
    </w:p>
    <w:p w14:paraId="3F74FD40" w14:textId="49F6963B" w:rsidR="00E66F3A" w:rsidRDefault="00E66F3A">
      <w:pPr>
        <w:pStyle w:val="TableofFigures"/>
        <w:tabs>
          <w:tab w:val="right" w:leader="dot" w:pos="9350"/>
        </w:tabs>
        <w:rPr>
          <w:noProof/>
        </w:rPr>
      </w:pPr>
      <w:hyperlink w:anchor="_Toc233644547" w:history="1">
        <w:r w:rsidRPr="00874D4F">
          <w:rPr>
            <w:rStyle w:val="Hyperlink"/>
            <w:noProof/>
          </w:rPr>
          <w:t>Figure 3: Import Process Flow for IKEA BILLY Bookcase (Vietnam-UK)</w:t>
        </w:r>
        <w:r>
          <w:rPr>
            <w:noProof/>
            <w:webHidden/>
          </w:rPr>
          <w:tab/>
        </w:r>
        <w:r>
          <w:rPr>
            <w:noProof/>
            <w:webHidden/>
          </w:rPr>
          <w:fldChar w:fldCharType="begin"/>
        </w:r>
        <w:r>
          <w:rPr>
            <w:noProof/>
            <w:webHidden/>
          </w:rPr>
          <w:instrText xml:space="preserve"> PAGEREF _Toc233644547 \h </w:instrText>
        </w:r>
        <w:r>
          <w:rPr>
            <w:noProof/>
            <w:webHidden/>
          </w:rPr>
        </w:r>
        <w:r>
          <w:rPr>
            <w:noProof/>
            <w:webHidden/>
          </w:rPr>
          <w:fldChar w:fldCharType="separate"/>
        </w:r>
        <w:r>
          <w:rPr>
            <w:noProof/>
            <w:webHidden/>
          </w:rPr>
          <w:t>16</w:t>
        </w:r>
        <w:r>
          <w:rPr>
            <w:noProof/>
            <w:webHidden/>
          </w:rPr>
          <w:fldChar w:fldCharType="end"/>
        </w:r>
      </w:hyperlink>
    </w:p>
    <w:p w14:paraId="4136A126" w14:textId="06245526" w:rsidR="00E66F3A" w:rsidRPr="00E66F3A" w:rsidRDefault="00E66F3A" w:rsidP="00E66F3A">
      <w:pPr>
        <w:spacing w:before="120" w:after="120"/>
        <w:rPr>
          <w:b/>
          <w:bCs/>
          <w:color w:val="1F3864" w:themeColor="accent1" w:themeShade="80"/>
          <w:sz w:val="28"/>
          <w:szCs w:val="28"/>
        </w:rPr>
      </w:pPr>
      <w:r>
        <w:rPr>
          <w:b/>
          <w:bCs/>
          <w:color w:val="1F3864" w:themeColor="accent1" w:themeShade="80"/>
          <w:sz w:val="28"/>
          <w:szCs w:val="28"/>
        </w:rPr>
        <w:fldChar w:fldCharType="end"/>
      </w:r>
    </w:p>
    <w:p w14:paraId="69B9D6E9" w14:textId="77777777" w:rsidR="00E66F3A" w:rsidRPr="00E66F3A" w:rsidRDefault="00E66F3A" w:rsidP="00E66F3A">
      <w:pPr>
        <w:spacing w:before="120" w:after="120"/>
        <w:rPr>
          <w:b/>
          <w:bCs/>
          <w:color w:val="171717" w:themeColor="background2" w:themeShade="1A"/>
          <w:sz w:val="28"/>
          <w:szCs w:val="28"/>
        </w:rPr>
      </w:pPr>
    </w:p>
    <w:p w14:paraId="04041364" w14:textId="77777777" w:rsidR="00E66F3A" w:rsidRDefault="00E66F3A" w:rsidP="00E66F3A">
      <w:pPr>
        <w:spacing w:before="120" w:after="120"/>
        <w:jc w:val="left"/>
        <w:rPr>
          <w:b/>
          <w:bCs/>
          <w:sz w:val="28"/>
          <w:szCs w:val="28"/>
        </w:rPr>
      </w:pPr>
      <w:r>
        <w:rPr>
          <w:b/>
          <w:bCs/>
          <w:sz w:val="28"/>
          <w:szCs w:val="28"/>
        </w:rPr>
        <w:br w:type="page"/>
      </w:r>
    </w:p>
    <w:p w14:paraId="4FCA2E20" w14:textId="676E0D60" w:rsidR="00E66F3A" w:rsidRDefault="00E66F3A" w:rsidP="00E66F3A">
      <w:pPr>
        <w:spacing w:before="120" w:after="120"/>
        <w:rPr>
          <w:b/>
          <w:bCs/>
          <w:color w:val="1F3864" w:themeColor="accent1" w:themeShade="80"/>
          <w:sz w:val="28"/>
          <w:szCs w:val="28"/>
        </w:rPr>
      </w:pPr>
      <w:r w:rsidRPr="00E66F3A">
        <w:rPr>
          <w:b/>
          <w:bCs/>
          <w:color w:val="1F3864" w:themeColor="accent1" w:themeShade="80"/>
          <w:sz w:val="28"/>
          <w:szCs w:val="28"/>
        </w:rPr>
        <w:lastRenderedPageBreak/>
        <w:t xml:space="preserve">List of tables </w:t>
      </w:r>
    </w:p>
    <w:p w14:paraId="6E76083F" w14:textId="42B1D0C5" w:rsidR="00E66F3A" w:rsidRDefault="00E66F3A">
      <w:pPr>
        <w:pStyle w:val="TableofFigures"/>
        <w:tabs>
          <w:tab w:val="right" w:leader="dot" w:pos="9350"/>
        </w:tabs>
        <w:rPr>
          <w:rFonts w:asciiTheme="minorHAnsi" w:eastAsiaTheme="minorEastAsia" w:hAnsiTheme="minorHAnsi"/>
          <w:noProof/>
        </w:rPr>
      </w:pPr>
      <w:r>
        <w:rPr>
          <w:b/>
          <w:bCs/>
          <w:color w:val="1F3864" w:themeColor="accent1" w:themeShade="80"/>
          <w:sz w:val="28"/>
          <w:szCs w:val="28"/>
        </w:rPr>
        <w:fldChar w:fldCharType="begin"/>
      </w:r>
      <w:r>
        <w:rPr>
          <w:b/>
          <w:bCs/>
          <w:color w:val="1F3864" w:themeColor="accent1" w:themeShade="80"/>
          <w:sz w:val="28"/>
          <w:szCs w:val="28"/>
        </w:rPr>
        <w:instrText xml:space="preserve"> TOC \h \z \c "Table" </w:instrText>
      </w:r>
      <w:r>
        <w:rPr>
          <w:b/>
          <w:bCs/>
          <w:color w:val="1F3864" w:themeColor="accent1" w:themeShade="80"/>
          <w:sz w:val="28"/>
          <w:szCs w:val="28"/>
        </w:rPr>
        <w:fldChar w:fldCharType="separate"/>
      </w:r>
      <w:hyperlink w:anchor="_Toc233644607" w:history="1">
        <w:r w:rsidRPr="004C145E">
          <w:rPr>
            <w:rStyle w:val="Hyperlink"/>
            <w:noProof/>
          </w:rPr>
          <w:t>Table 1: China and Vietnam Sourcing Comparison</w:t>
        </w:r>
        <w:r>
          <w:rPr>
            <w:noProof/>
            <w:webHidden/>
          </w:rPr>
          <w:tab/>
        </w:r>
        <w:r>
          <w:rPr>
            <w:noProof/>
            <w:webHidden/>
          </w:rPr>
          <w:fldChar w:fldCharType="begin"/>
        </w:r>
        <w:r>
          <w:rPr>
            <w:noProof/>
            <w:webHidden/>
          </w:rPr>
          <w:instrText xml:space="preserve"> PAGEREF _Toc233644607 \h </w:instrText>
        </w:r>
        <w:r>
          <w:rPr>
            <w:noProof/>
            <w:webHidden/>
          </w:rPr>
        </w:r>
        <w:r>
          <w:rPr>
            <w:noProof/>
            <w:webHidden/>
          </w:rPr>
          <w:fldChar w:fldCharType="separate"/>
        </w:r>
        <w:r>
          <w:rPr>
            <w:noProof/>
            <w:webHidden/>
          </w:rPr>
          <w:t>11</w:t>
        </w:r>
        <w:r>
          <w:rPr>
            <w:noProof/>
            <w:webHidden/>
          </w:rPr>
          <w:fldChar w:fldCharType="end"/>
        </w:r>
      </w:hyperlink>
    </w:p>
    <w:p w14:paraId="4E9DCA18" w14:textId="41275E2F" w:rsidR="00E66F3A" w:rsidRPr="00E66F3A" w:rsidRDefault="00E66F3A" w:rsidP="00E66F3A">
      <w:pPr>
        <w:spacing w:before="120" w:after="120"/>
        <w:rPr>
          <w:b/>
          <w:bCs/>
          <w:color w:val="1F3864" w:themeColor="accent1" w:themeShade="80"/>
          <w:sz w:val="28"/>
          <w:szCs w:val="28"/>
        </w:rPr>
      </w:pPr>
      <w:r>
        <w:rPr>
          <w:b/>
          <w:bCs/>
          <w:color w:val="1F3864" w:themeColor="accent1" w:themeShade="80"/>
          <w:sz w:val="28"/>
          <w:szCs w:val="28"/>
        </w:rPr>
        <w:fldChar w:fldCharType="end"/>
      </w:r>
    </w:p>
    <w:p w14:paraId="4043A6CF" w14:textId="77777777" w:rsidR="000E178D" w:rsidRDefault="000E178D" w:rsidP="00E66F3A">
      <w:pPr>
        <w:spacing w:before="120" w:after="120"/>
      </w:pPr>
    </w:p>
    <w:p w14:paraId="3A9BEEA5" w14:textId="77777777" w:rsidR="000E178D" w:rsidRDefault="000E178D" w:rsidP="00E66F3A">
      <w:pPr>
        <w:spacing w:before="120" w:after="120"/>
      </w:pPr>
    </w:p>
    <w:p w14:paraId="41C9C3B0" w14:textId="77777777" w:rsidR="000E178D" w:rsidRDefault="000E178D" w:rsidP="00E66F3A">
      <w:pPr>
        <w:spacing w:before="120" w:after="120"/>
      </w:pPr>
    </w:p>
    <w:p w14:paraId="6618DEC1" w14:textId="77777777" w:rsidR="000E178D" w:rsidRDefault="000E178D" w:rsidP="00E66F3A">
      <w:pPr>
        <w:spacing w:before="120" w:after="120"/>
      </w:pPr>
    </w:p>
    <w:p w14:paraId="5630287B" w14:textId="77777777" w:rsidR="000E178D" w:rsidRDefault="000E178D" w:rsidP="00E66F3A">
      <w:pPr>
        <w:spacing w:before="120" w:after="120"/>
      </w:pPr>
    </w:p>
    <w:p w14:paraId="2D9C1E4C" w14:textId="77777777" w:rsidR="000E178D" w:rsidRDefault="000E178D" w:rsidP="00E66F3A">
      <w:pPr>
        <w:spacing w:before="120" w:after="120"/>
      </w:pPr>
    </w:p>
    <w:p w14:paraId="7FBF43EE" w14:textId="77777777" w:rsidR="000E178D" w:rsidRDefault="000E178D" w:rsidP="00E66F3A">
      <w:pPr>
        <w:spacing w:before="120" w:after="120"/>
      </w:pPr>
    </w:p>
    <w:p w14:paraId="626CC442" w14:textId="01B1F065" w:rsidR="000E178D" w:rsidRDefault="00E66F3A" w:rsidP="00E66F3A">
      <w:pPr>
        <w:spacing w:before="120" w:after="120"/>
        <w:jc w:val="left"/>
      </w:pPr>
      <w:r>
        <w:br w:type="page"/>
      </w:r>
    </w:p>
    <w:p w14:paraId="2995AFFD" w14:textId="0EBBFCC0" w:rsidR="000E178D" w:rsidRDefault="00764C8A" w:rsidP="00E66F3A">
      <w:pPr>
        <w:pStyle w:val="Heading1"/>
        <w:spacing w:before="120" w:after="120"/>
      </w:pPr>
      <w:bookmarkStart w:id="0" w:name="_Toc233644499"/>
      <w:bookmarkStart w:id="1" w:name="_Toc233704803"/>
      <w:r>
        <w:lastRenderedPageBreak/>
        <w:t xml:space="preserve">1. </w:t>
      </w:r>
      <w:r w:rsidR="000E178D" w:rsidRPr="000E178D">
        <w:t>Introduction</w:t>
      </w:r>
      <w:bookmarkEnd w:id="0"/>
      <w:bookmarkEnd w:id="1"/>
    </w:p>
    <w:p w14:paraId="64DAD1D0" w14:textId="0689FA10" w:rsidR="00764C8A" w:rsidRDefault="00764C8A" w:rsidP="00E66F3A">
      <w:pPr>
        <w:spacing w:before="120" w:after="120"/>
      </w:pPr>
      <w:r w:rsidRPr="00764C8A">
        <w:t xml:space="preserve">In this report, the supply chain of IKEA UK will be </w:t>
      </w:r>
      <w:proofErr w:type="spellStart"/>
      <w:r w:rsidR="00186A75">
        <w:t>analysed</w:t>
      </w:r>
      <w:proofErr w:type="spellEnd"/>
      <w:r w:rsidRPr="00764C8A">
        <w:t xml:space="preserve"> using the BILLY Bookcase as the product under investigation, which is at present supplied by China to the company. The report highlights the current weaknesses within the supply chain system and suggests alternative options for improving the system.</w:t>
      </w:r>
    </w:p>
    <w:p w14:paraId="36D839A6" w14:textId="77777777" w:rsidR="00FD0E8B" w:rsidRPr="00FD0E8B" w:rsidRDefault="00FD0E8B" w:rsidP="00E66F3A">
      <w:pPr>
        <w:pStyle w:val="Heading1"/>
        <w:spacing w:before="120" w:after="120"/>
      </w:pPr>
      <w:bookmarkStart w:id="2" w:name="_Toc233644500"/>
      <w:bookmarkStart w:id="3" w:name="_Toc233704804"/>
      <w:r w:rsidRPr="00FD0E8B">
        <w:t>2. Current Retailer and Sourcing Analysis</w:t>
      </w:r>
      <w:bookmarkEnd w:id="2"/>
      <w:bookmarkEnd w:id="3"/>
    </w:p>
    <w:p w14:paraId="20285346" w14:textId="77777777" w:rsidR="00FD0E8B" w:rsidRPr="00FD0E8B" w:rsidRDefault="00FD0E8B" w:rsidP="00E66F3A">
      <w:pPr>
        <w:pStyle w:val="Heading2"/>
        <w:spacing w:before="120" w:after="120"/>
      </w:pPr>
      <w:bookmarkStart w:id="4" w:name="_Toc233644501"/>
      <w:bookmarkStart w:id="5" w:name="_Toc233704805"/>
      <w:r w:rsidRPr="00FD0E8B">
        <w:t>2.1 Retailer Profile</w:t>
      </w:r>
      <w:bookmarkEnd w:id="4"/>
      <w:bookmarkEnd w:id="5"/>
    </w:p>
    <w:p w14:paraId="2CC8F0B0" w14:textId="4C7E0217" w:rsidR="00764C8A" w:rsidRPr="001F5EF4" w:rsidRDefault="00764C8A" w:rsidP="00E66F3A">
      <w:pPr>
        <w:spacing w:before="120" w:after="120"/>
      </w:pPr>
      <w:r w:rsidRPr="00764C8A">
        <w:t xml:space="preserve">IKEA is among the largest home furnishings retailers in the world. It uses a fully integrated business model of low costs, flat-pack design, global procurement, and logistics (IKEA, 2024). It operates across more than 60 countries through physical and online stores via a broad supply chain network. In the UK, IKEA has created a strong omnichannel approach via retail stores, </w:t>
      </w:r>
      <w:r w:rsidR="00186A75">
        <w:t xml:space="preserve">fulfilment </w:t>
      </w:r>
      <w:proofErr w:type="spellStart"/>
      <w:r w:rsidR="00186A75">
        <w:t>centres</w:t>
      </w:r>
      <w:proofErr w:type="spellEnd"/>
      <w:r w:rsidRPr="00764C8A">
        <w:t>, and online commerce services. This strategy helps IKEA enhance its competitive advantage through cost leadership, operational efficiency, and sustainability (</w:t>
      </w:r>
      <w:proofErr w:type="spellStart"/>
      <w:r w:rsidRPr="00764C8A">
        <w:t>Kembro</w:t>
      </w:r>
      <w:proofErr w:type="spellEnd"/>
      <w:r w:rsidRPr="00764C8A">
        <w:t xml:space="preserve"> et al., 2018).</w:t>
      </w:r>
    </w:p>
    <w:p w14:paraId="61A47107" w14:textId="77777777" w:rsidR="001F5EF4" w:rsidRDefault="001F5EF4" w:rsidP="00E66F3A">
      <w:pPr>
        <w:keepNext/>
        <w:spacing w:before="120" w:after="120"/>
        <w:jc w:val="center"/>
      </w:pPr>
      <w:r>
        <w:rPr>
          <w:noProof/>
        </w:rPr>
        <w:drawing>
          <wp:inline distT="0" distB="0" distL="0" distR="0" wp14:anchorId="1AB958C7" wp14:editId="68CDAB60">
            <wp:extent cx="2930968" cy="1263650"/>
            <wp:effectExtent l="0" t="0" r="3175" b="0"/>
            <wp:docPr id="150921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18989" name=""/>
                    <pic:cNvPicPr/>
                  </pic:nvPicPr>
                  <pic:blipFill>
                    <a:blip r:embed="rId7"/>
                    <a:stretch>
                      <a:fillRect/>
                    </a:stretch>
                  </pic:blipFill>
                  <pic:spPr>
                    <a:xfrm>
                      <a:off x="0" y="0"/>
                      <a:ext cx="2939478" cy="1267319"/>
                    </a:xfrm>
                    <a:prstGeom prst="rect">
                      <a:avLst/>
                    </a:prstGeom>
                  </pic:spPr>
                </pic:pic>
              </a:graphicData>
            </a:graphic>
          </wp:inline>
        </w:drawing>
      </w:r>
    </w:p>
    <w:p w14:paraId="14ACCBF9" w14:textId="1CFAB8BC" w:rsidR="00FD0E8B" w:rsidRDefault="001F5EF4" w:rsidP="00E66F3A">
      <w:pPr>
        <w:pStyle w:val="Caption"/>
        <w:spacing w:before="120" w:after="120" w:line="360" w:lineRule="auto"/>
        <w:jc w:val="center"/>
      </w:pPr>
      <w:bookmarkStart w:id="6" w:name="_Toc233644545"/>
      <w:r>
        <w:t xml:space="preserve">Figure </w:t>
      </w:r>
      <w:fldSimple w:instr=" SEQ Figure \* ARABIC ">
        <w:r w:rsidR="00540494">
          <w:rPr>
            <w:noProof/>
          </w:rPr>
          <w:t>1</w:t>
        </w:r>
      </w:fldSimple>
      <w:r>
        <w:t xml:space="preserve">: </w:t>
      </w:r>
      <w:r w:rsidRPr="00AA3A4C">
        <w:t>IKEA Corporate Logo</w:t>
      </w:r>
      <w:bookmarkEnd w:id="6"/>
    </w:p>
    <w:p w14:paraId="5DF6FCE0" w14:textId="7428B89F" w:rsidR="001F5EF4" w:rsidRPr="001F5EF4" w:rsidRDefault="001F5EF4" w:rsidP="00E66F3A">
      <w:pPr>
        <w:spacing w:before="120" w:after="120"/>
        <w:jc w:val="center"/>
      </w:pPr>
      <w:r>
        <w:t xml:space="preserve">(Source: </w:t>
      </w:r>
      <w:r w:rsidRPr="00FD0E8B">
        <w:t>IKEA, 2024)</w:t>
      </w:r>
    </w:p>
    <w:p w14:paraId="56EB4299" w14:textId="77777777" w:rsidR="00FD0E8B" w:rsidRPr="00FD0E8B" w:rsidRDefault="00FD0E8B" w:rsidP="00E66F3A">
      <w:pPr>
        <w:pStyle w:val="Heading2"/>
        <w:spacing w:before="120" w:after="120"/>
      </w:pPr>
      <w:bookmarkStart w:id="7" w:name="_Toc233644502"/>
      <w:bookmarkStart w:id="8" w:name="_Toc233704806"/>
      <w:r w:rsidRPr="00FD0E8B">
        <w:t>2.2 Product Profile</w:t>
      </w:r>
      <w:bookmarkEnd w:id="7"/>
      <w:bookmarkEnd w:id="8"/>
    </w:p>
    <w:p w14:paraId="51383164" w14:textId="55E23E1D" w:rsidR="00764C8A" w:rsidRPr="00FD0E8B" w:rsidRDefault="00764C8A" w:rsidP="00E66F3A">
      <w:pPr>
        <w:spacing w:before="120" w:after="120"/>
      </w:pPr>
      <w:r w:rsidRPr="00764C8A">
        <w:t>The BILLY Bookcase</w:t>
      </w:r>
      <w:r>
        <w:t xml:space="preserve"> </w:t>
      </w:r>
      <w:r w:rsidRPr="00764C8A">
        <w:t>is one of IKEA’s best-selling and well-known products. The flat-pack packaging lowers transportation and storage costs, makes inventory management more efficient, and enables mass production (</w:t>
      </w:r>
      <w:proofErr w:type="spellStart"/>
      <w:r w:rsidRPr="00764C8A">
        <w:t>Creazza</w:t>
      </w:r>
      <w:proofErr w:type="spellEnd"/>
      <w:r w:rsidRPr="00764C8A">
        <w:t xml:space="preserve"> et al., 2010). Being one of the high-volume products, it generates substantial profits for the company (IKEA, 2024).</w:t>
      </w:r>
    </w:p>
    <w:p w14:paraId="7375F9A3" w14:textId="77777777" w:rsidR="00FD0E8B" w:rsidRPr="00FD0E8B" w:rsidRDefault="00FD0E8B" w:rsidP="00E66F3A">
      <w:pPr>
        <w:pStyle w:val="Heading2"/>
        <w:spacing w:before="120" w:after="120"/>
      </w:pPr>
      <w:bookmarkStart w:id="9" w:name="_Toc233644503"/>
      <w:bookmarkStart w:id="10" w:name="_Toc233704807"/>
      <w:r w:rsidRPr="00FD0E8B">
        <w:lastRenderedPageBreak/>
        <w:t>2.3 Existing Country of Origin</w:t>
      </w:r>
      <w:bookmarkEnd w:id="9"/>
      <w:bookmarkEnd w:id="10"/>
    </w:p>
    <w:p w14:paraId="5F490569" w14:textId="2549E6C7" w:rsidR="00764C8A" w:rsidRPr="00FD0E8B" w:rsidRDefault="00764C8A" w:rsidP="00E66F3A">
      <w:pPr>
        <w:spacing w:before="120" w:after="120"/>
      </w:pPr>
      <w:r w:rsidRPr="00764C8A">
        <w:t xml:space="preserve">The reason China is observed as the existing manufacturing location for the BILLY Bookcase is because of the advanced furniture industry that it possesses, the skilled </w:t>
      </w:r>
      <w:proofErr w:type="spellStart"/>
      <w:r w:rsidR="00186A75">
        <w:t>labour</w:t>
      </w:r>
      <w:proofErr w:type="spellEnd"/>
      <w:r w:rsidRPr="00764C8A">
        <w:t xml:space="preserve"> force, as well as the efficient export mechanisms that it has in place (</w:t>
      </w:r>
      <w:proofErr w:type="spellStart"/>
      <w:r w:rsidRPr="00764C8A">
        <w:t>Creazza</w:t>
      </w:r>
      <w:proofErr w:type="spellEnd"/>
      <w:r w:rsidRPr="00764C8A">
        <w:t xml:space="preserve"> et al., 2010; IKEA, 2024).</w:t>
      </w:r>
    </w:p>
    <w:p w14:paraId="0A25B98E" w14:textId="77777777" w:rsidR="00FD0E8B" w:rsidRPr="00FD0E8B" w:rsidRDefault="00FD0E8B" w:rsidP="00E66F3A">
      <w:pPr>
        <w:pStyle w:val="Heading2"/>
        <w:spacing w:before="120" w:after="120"/>
      </w:pPr>
      <w:bookmarkStart w:id="11" w:name="_Toc233644504"/>
      <w:bookmarkStart w:id="12" w:name="_Toc233704808"/>
      <w:r w:rsidRPr="00FD0E8B">
        <w:t>2.4 Market Analysis</w:t>
      </w:r>
      <w:bookmarkEnd w:id="11"/>
      <w:bookmarkEnd w:id="12"/>
    </w:p>
    <w:p w14:paraId="485B5EF7" w14:textId="4CB89945" w:rsidR="00764C8A" w:rsidRPr="00FD0E8B" w:rsidRDefault="00764C8A" w:rsidP="00E66F3A">
      <w:pPr>
        <w:spacing w:before="120" w:after="120"/>
      </w:pPr>
      <w:r w:rsidRPr="00764C8A">
        <w:t xml:space="preserve">UK furniture industry is highly competitive, and there </w:t>
      </w:r>
      <w:r>
        <w:t xml:space="preserve">is </w:t>
      </w:r>
      <w:r w:rsidRPr="00764C8A">
        <w:t xml:space="preserve">growing demand for low-priced, functional, and eco-friendly products. The rise in e-commerce and omnichannel business strategies is raising customer demands for competitive prices, fast deliveries, and eco-friendly products, which makes the </w:t>
      </w:r>
      <w:r w:rsidR="00186A75">
        <w:t>sourcing</w:t>
      </w:r>
      <w:r w:rsidRPr="00764C8A">
        <w:t xml:space="preserve"> strategy of IKEA highly compatible with market demands (</w:t>
      </w:r>
      <w:proofErr w:type="spellStart"/>
      <w:r w:rsidRPr="00764C8A">
        <w:t>Kembro</w:t>
      </w:r>
      <w:proofErr w:type="spellEnd"/>
      <w:r w:rsidRPr="00764C8A">
        <w:t xml:space="preserve"> et al., 2018</w:t>
      </w:r>
      <w:r>
        <w:t>)</w:t>
      </w:r>
    </w:p>
    <w:p w14:paraId="59ABC9AE" w14:textId="77777777" w:rsidR="00FD0E8B" w:rsidRPr="00FD0E8B" w:rsidRDefault="00FD0E8B" w:rsidP="00E66F3A">
      <w:pPr>
        <w:pStyle w:val="Heading2"/>
        <w:spacing w:before="120" w:after="120"/>
      </w:pPr>
      <w:bookmarkStart w:id="13" w:name="_Toc233644505"/>
      <w:bookmarkStart w:id="14" w:name="_Toc233704809"/>
      <w:r w:rsidRPr="00FD0E8B">
        <w:t>2.5 Competitive Analysis</w:t>
      </w:r>
      <w:bookmarkEnd w:id="13"/>
      <w:bookmarkEnd w:id="14"/>
    </w:p>
    <w:p w14:paraId="39DB7365" w14:textId="6D4D9E33" w:rsidR="00764C8A" w:rsidRPr="00FD0E8B" w:rsidRDefault="00764C8A" w:rsidP="00E66F3A">
      <w:pPr>
        <w:spacing w:before="120" w:after="120"/>
      </w:pPr>
      <w:r w:rsidRPr="00764C8A">
        <w:t xml:space="preserve">The company faces competition from various companies such as Argos, Dunelm, Wayfair, and Amazon. There </w:t>
      </w:r>
      <w:proofErr w:type="gramStart"/>
      <w:r w:rsidRPr="00764C8A">
        <w:t>is</w:t>
      </w:r>
      <w:proofErr w:type="gramEnd"/>
      <w:r w:rsidRPr="00764C8A">
        <w:t xml:space="preserve"> high competitiveness and buyer bargaining power due to ease of comparison among consumers.</w:t>
      </w:r>
      <w:r>
        <w:t xml:space="preserve"> </w:t>
      </w:r>
      <w:r w:rsidRPr="00764C8A">
        <w:t xml:space="preserve">IKEA possesses competitive </w:t>
      </w:r>
      <w:r w:rsidR="00186A75">
        <w:t>advantages by using the flat-pack idea, a worldwide sourcing chain, brand reputation, and supplier relationships</w:t>
      </w:r>
      <w:r w:rsidRPr="00764C8A">
        <w:t xml:space="preserve"> (</w:t>
      </w:r>
      <w:proofErr w:type="spellStart"/>
      <w:r w:rsidRPr="00764C8A">
        <w:t>Creazza</w:t>
      </w:r>
      <w:proofErr w:type="spellEnd"/>
      <w:r w:rsidRPr="00764C8A">
        <w:t xml:space="preserve"> et al., 2010; IKEA, 2024).</w:t>
      </w:r>
    </w:p>
    <w:p w14:paraId="76555876" w14:textId="77777777" w:rsidR="00FD0E8B" w:rsidRPr="00FD0E8B" w:rsidRDefault="00FD0E8B" w:rsidP="00E66F3A">
      <w:pPr>
        <w:pStyle w:val="Heading2"/>
        <w:spacing w:before="120" w:after="120"/>
      </w:pPr>
      <w:bookmarkStart w:id="15" w:name="_Toc233644506"/>
      <w:bookmarkStart w:id="16" w:name="_Toc233704810"/>
      <w:r w:rsidRPr="00FD0E8B">
        <w:t>2.6 Customer Buying Power and Product Suitability</w:t>
      </w:r>
      <w:bookmarkEnd w:id="15"/>
      <w:bookmarkEnd w:id="16"/>
    </w:p>
    <w:p w14:paraId="62B66A40" w14:textId="39EEC463" w:rsidR="00764C8A" w:rsidRPr="00FD0E8B" w:rsidRDefault="00764C8A" w:rsidP="00E66F3A">
      <w:pPr>
        <w:spacing w:before="120" w:after="120"/>
      </w:pPr>
      <w:r w:rsidRPr="00764C8A">
        <w:t xml:space="preserve">Price-sensitive </w:t>
      </w:r>
      <w:r>
        <w:t>UK</w:t>
      </w:r>
      <w:r w:rsidRPr="00764C8A">
        <w:t xml:space="preserve"> consumers have a growing preference for quality, sustainability, and convenience. The BILLY Bookcase meets these needs by offering affordability, practicality, and easy assembly. This makes it ideal for use in homes, educational institutions, and small firms. Moreover, sustainable purchasing by IKEA increases customer satisfaction and long-term profits (</w:t>
      </w:r>
      <w:proofErr w:type="spellStart"/>
      <w:r w:rsidRPr="00764C8A">
        <w:t>Dasaklis</w:t>
      </w:r>
      <w:proofErr w:type="spellEnd"/>
      <w:r w:rsidRPr="00764C8A">
        <w:t xml:space="preserve"> et al., 2022).</w:t>
      </w:r>
    </w:p>
    <w:p w14:paraId="1745C28F" w14:textId="77777777" w:rsidR="00FD0E8B" w:rsidRPr="00FD0E8B" w:rsidRDefault="00FD0E8B" w:rsidP="00E66F3A">
      <w:pPr>
        <w:pStyle w:val="Heading2"/>
        <w:spacing w:before="120" w:after="120"/>
      </w:pPr>
      <w:bookmarkStart w:id="17" w:name="_Toc233644507"/>
      <w:bookmarkStart w:id="18" w:name="_Toc233704811"/>
      <w:r w:rsidRPr="00FD0E8B">
        <w:t>2.7 Critical Evaluation of the Existing Sourcing Arrangement</w:t>
      </w:r>
      <w:bookmarkEnd w:id="17"/>
      <w:bookmarkEnd w:id="18"/>
    </w:p>
    <w:p w14:paraId="5579E614" w14:textId="47C94783" w:rsidR="00764C8A" w:rsidRPr="00FD0E8B" w:rsidRDefault="00764C8A" w:rsidP="00E66F3A">
      <w:pPr>
        <w:spacing w:before="120" w:after="120"/>
      </w:pPr>
      <w:r w:rsidRPr="00764C8A">
        <w:t>Procurement from China helps to obtain competitive manufacturing costs, manufacturing skills, existing supplier networks, and efficient logistics for exports, which enable economies of scale (</w:t>
      </w:r>
      <w:proofErr w:type="spellStart"/>
      <w:r w:rsidRPr="00764C8A">
        <w:t>Creazza</w:t>
      </w:r>
      <w:proofErr w:type="spellEnd"/>
      <w:r w:rsidRPr="00764C8A">
        <w:t xml:space="preserve"> et al., 2010). However, reliance on only one source country implies vulnerability to </w:t>
      </w:r>
      <w:r w:rsidRPr="00764C8A">
        <w:lastRenderedPageBreak/>
        <w:t xml:space="preserve">increasing </w:t>
      </w:r>
      <w:proofErr w:type="spellStart"/>
      <w:r w:rsidR="00186A75">
        <w:t>labour</w:t>
      </w:r>
      <w:proofErr w:type="spellEnd"/>
      <w:r w:rsidR="00186A75">
        <w:t xml:space="preserve"> costs, geopolitical</w:t>
      </w:r>
      <w:r w:rsidRPr="00764C8A">
        <w:t xml:space="preserve"> uncertainties, trade uncertainties following Brexit, and logistical difficulties like the Red Sea issue, leading to higher transport costs and longer delivery times</w:t>
      </w:r>
      <w:r w:rsidR="008720B8">
        <w:t xml:space="preserve"> </w:t>
      </w:r>
      <w:r w:rsidR="008720B8" w:rsidRPr="008720B8">
        <w:t>(</w:t>
      </w:r>
      <w:proofErr w:type="spellStart"/>
      <w:r w:rsidR="008720B8" w:rsidRPr="008720B8">
        <w:t>Notteboom</w:t>
      </w:r>
      <w:proofErr w:type="spellEnd"/>
      <w:r w:rsidR="008720B8" w:rsidRPr="008720B8">
        <w:t xml:space="preserve"> et al., 2024)</w:t>
      </w:r>
      <w:r w:rsidRPr="00764C8A">
        <w:t>. Studies have suggested supplier diversification to enhance resilience, flexibility, and competitiveness (</w:t>
      </w:r>
      <w:proofErr w:type="spellStart"/>
      <w:r w:rsidRPr="00764C8A">
        <w:t>Galetsi</w:t>
      </w:r>
      <w:proofErr w:type="spellEnd"/>
      <w:r w:rsidRPr="00764C8A">
        <w:t xml:space="preserve"> et al., 2021</w:t>
      </w:r>
      <w:r>
        <w:t>)</w:t>
      </w:r>
      <w:r w:rsidRPr="00764C8A">
        <w:t>. Hence, China continues to be an important manufacturing country</w:t>
      </w:r>
      <w:r w:rsidR="00186A75">
        <w:t>;</w:t>
      </w:r>
      <w:r w:rsidRPr="00764C8A">
        <w:t xml:space="preserve"> assessing other potential source countries could help.</w:t>
      </w:r>
    </w:p>
    <w:p w14:paraId="38BFD3F4" w14:textId="77777777" w:rsidR="001F5EF4" w:rsidRPr="001F5EF4" w:rsidRDefault="001F5EF4" w:rsidP="00E66F3A">
      <w:pPr>
        <w:pStyle w:val="Heading1"/>
        <w:spacing w:before="120" w:after="120"/>
      </w:pPr>
      <w:bookmarkStart w:id="19" w:name="_Toc233644508"/>
      <w:bookmarkStart w:id="20" w:name="_Toc233704812"/>
      <w:r w:rsidRPr="001F5EF4">
        <w:t>3. Analysis of the Existing Logistics Network</w:t>
      </w:r>
      <w:bookmarkEnd w:id="19"/>
      <w:bookmarkEnd w:id="20"/>
    </w:p>
    <w:p w14:paraId="3232F861" w14:textId="77777777" w:rsidR="001F5EF4" w:rsidRPr="001F5EF4" w:rsidRDefault="001F5EF4" w:rsidP="00E66F3A">
      <w:pPr>
        <w:pStyle w:val="Heading2"/>
        <w:spacing w:before="120" w:after="120"/>
      </w:pPr>
      <w:bookmarkStart w:id="21" w:name="_Toc233644509"/>
      <w:bookmarkStart w:id="22" w:name="_Toc233704813"/>
      <w:r w:rsidRPr="001F5EF4">
        <w:t>3.1 Current End-to-End Supply Chain</w:t>
      </w:r>
      <w:bookmarkEnd w:id="21"/>
      <w:bookmarkEnd w:id="22"/>
    </w:p>
    <w:p w14:paraId="6BD68ECE" w14:textId="0F7C84A4" w:rsidR="00956E74" w:rsidRPr="001F5EF4" w:rsidRDefault="00956E74" w:rsidP="00E66F3A">
      <w:pPr>
        <w:spacing w:before="120" w:after="120"/>
      </w:pPr>
      <w:r w:rsidRPr="00956E74">
        <w:t xml:space="preserve">The current supply chain of the IKEA BILLY Bookcase starts with production at the manufacturing facility in China, then goes to packaging and shipping overseas from there. The products are transported on land to the export port and then sent to the UK. After clearing customs at the import port in the UK, the products go to IKEA's distribution </w:t>
      </w:r>
      <w:proofErr w:type="spellStart"/>
      <w:r w:rsidR="00186A75">
        <w:t>centres</w:t>
      </w:r>
      <w:proofErr w:type="spellEnd"/>
      <w:r w:rsidR="00186A75">
        <w:t xml:space="preserve"> and fulfilment</w:t>
      </w:r>
      <w:r w:rsidRPr="00956E74">
        <w:t xml:space="preserve"> warehouses before making it to either the store or customer via its omnichannel supply chain.</w:t>
      </w:r>
    </w:p>
    <w:p w14:paraId="17758414" w14:textId="77777777" w:rsidR="001F5EF4" w:rsidRPr="001F5EF4" w:rsidRDefault="001F5EF4" w:rsidP="00E66F3A">
      <w:pPr>
        <w:pStyle w:val="Heading2"/>
        <w:spacing w:before="120" w:after="120"/>
      </w:pPr>
      <w:bookmarkStart w:id="23" w:name="_Toc233644510"/>
      <w:bookmarkStart w:id="24" w:name="_Toc233704814"/>
      <w:r w:rsidRPr="001F5EF4">
        <w:t>3.2 Current Transportation Modes</w:t>
      </w:r>
      <w:bookmarkEnd w:id="23"/>
      <w:bookmarkEnd w:id="24"/>
    </w:p>
    <w:p w14:paraId="0E1FBC30" w14:textId="24461AE6" w:rsidR="00956E74" w:rsidRPr="001F5EF4" w:rsidRDefault="00956E74" w:rsidP="00E66F3A">
      <w:pPr>
        <w:spacing w:before="120" w:after="120"/>
      </w:pPr>
      <w:r w:rsidRPr="00956E74">
        <w:t xml:space="preserve">The current logistics system is mainly road and </w:t>
      </w:r>
      <w:r w:rsidR="00186A75">
        <w:t>sea-based</w:t>
      </w:r>
      <w:r w:rsidRPr="00956E74">
        <w:t xml:space="preserve">, with limited rail and air freight. Flexibility and efficient last-mile connectivity make road transport the preferred mode of transport for products from the manufacturing facility to the export port, and from UK ports to distribution </w:t>
      </w:r>
      <w:proofErr w:type="spellStart"/>
      <w:r w:rsidRPr="00956E74">
        <w:t>centres</w:t>
      </w:r>
      <w:proofErr w:type="spellEnd"/>
      <w:r w:rsidRPr="00956E74">
        <w:t xml:space="preserve"> and retail stores. Sea freight is still the main transportation method as it is the cheapest way to transport large quantities of flat-packed furniture (</w:t>
      </w:r>
      <w:proofErr w:type="spellStart"/>
      <w:r w:rsidRPr="00956E74">
        <w:t>Naganawa</w:t>
      </w:r>
      <w:proofErr w:type="spellEnd"/>
      <w:r w:rsidRPr="00956E74">
        <w:t xml:space="preserve"> et al., 2024). Rail is not generally suitable for </w:t>
      </w:r>
      <w:r w:rsidR="00186A75">
        <w:t>high-volume exports,</w:t>
      </w:r>
      <w:r w:rsidRPr="00956E74">
        <w:t xml:space="preserve"> and air freight is not suitable for bulky furniture products and is expensive.</w:t>
      </w:r>
    </w:p>
    <w:p w14:paraId="70743C80" w14:textId="77777777" w:rsidR="001F5EF4" w:rsidRPr="001F5EF4" w:rsidRDefault="001F5EF4" w:rsidP="00E66F3A">
      <w:pPr>
        <w:pStyle w:val="Heading2"/>
        <w:spacing w:before="120" w:after="120"/>
      </w:pPr>
      <w:bookmarkStart w:id="25" w:name="_Toc233644511"/>
      <w:bookmarkStart w:id="26" w:name="_Toc233704815"/>
      <w:r w:rsidRPr="001F5EF4">
        <w:t>3.3 Export Logistics</w:t>
      </w:r>
      <w:bookmarkEnd w:id="25"/>
      <w:bookmarkEnd w:id="26"/>
    </w:p>
    <w:p w14:paraId="71D4E04C" w14:textId="16967378" w:rsidR="00956E74" w:rsidRPr="001F5EF4" w:rsidRDefault="00956E74" w:rsidP="00E66F3A">
      <w:pPr>
        <w:spacing w:before="120" w:after="120"/>
      </w:pPr>
      <w:r w:rsidRPr="00956E74">
        <w:t>After manufacturing, the BILLY Bookcase is shipped by road to the Port of Shanghai, one of China's most modern and well-equipped container ports, boasting extensive shipping connections worldwide. The port facilitates the export of IKEA's large-volume shipments and ensures their smooth distribution worldwide (</w:t>
      </w:r>
      <w:proofErr w:type="spellStart"/>
      <w:r w:rsidRPr="00956E74">
        <w:t>Naganawa</w:t>
      </w:r>
      <w:proofErr w:type="spellEnd"/>
      <w:r w:rsidRPr="00956E74">
        <w:t xml:space="preserve"> et al., 2024).</w:t>
      </w:r>
    </w:p>
    <w:p w14:paraId="19C33997" w14:textId="77777777" w:rsidR="001F5EF4" w:rsidRPr="001F5EF4" w:rsidRDefault="001F5EF4" w:rsidP="00E66F3A">
      <w:pPr>
        <w:pStyle w:val="Heading2"/>
        <w:spacing w:before="120" w:after="120"/>
      </w:pPr>
      <w:bookmarkStart w:id="27" w:name="_Toc233644512"/>
      <w:bookmarkStart w:id="28" w:name="_Toc233704816"/>
      <w:r w:rsidRPr="001F5EF4">
        <w:lastRenderedPageBreak/>
        <w:t>3.4 International Transportation</w:t>
      </w:r>
      <w:bookmarkEnd w:id="27"/>
      <w:bookmarkEnd w:id="28"/>
    </w:p>
    <w:p w14:paraId="2ABEF5F6" w14:textId="4164B6CA" w:rsidR="00956E74" w:rsidRPr="001F5EF4" w:rsidRDefault="00956E74" w:rsidP="00E66F3A">
      <w:pPr>
        <w:spacing w:before="120" w:after="120"/>
      </w:pPr>
      <w:r w:rsidRPr="00956E74">
        <w:t xml:space="preserve">Ocean freight is used to move </w:t>
      </w:r>
      <w:proofErr w:type="spellStart"/>
      <w:r w:rsidRPr="00956E74">
        <w:t>containerised</w:t>
      </w:r>
      <w:proofErr w:type="spellEnd"/>
      <w:r w:rsidRPr="00956E74">
        <w:t xml:space="preserve"> goods from Shanghai to the Port of Felixstowe. Although it takes about 4-6 weeks to get the flat-pack furniture, it is the most economical option. But the recent disruptions, such as the Red Sea crisis, have made long-distance maritime supply chains more expensive, longer and less predictable (</w:t>
      </w:r>
      <w:proofErr w:type="spellStart"/>
      <w:r w:rsidRPr="00956E74">
        <w:t>Notteboom</w:t>
      </w:r>
      <w:proofErr w:type="spellEnd"/>
      <w:r w:rsidRPr="00956E74">
        <w:t xml:space="preserve"> et al., 2024).</w:t>
      </w:r>
    </w:p>
    <w:p w14:paraId="1C613E66" w14:textId="77777777" w:rsidR="001F5EF4" w:rsidRPr="001F5EF4" w:rsidRDefault="001F5EF4" w:rsidP="00E66F3A">
      <w:pPr>
        <w:pStyle w:val="Heading2"/>
        <w:spacing w:before="120" w:after="120"/>
      </w:pPr>
      <w:bookmarkStart w:id="29" w:name="_Toc233644513"/>
      <w:bookmarkStart w:id="30" w:name="_Toc233704817"/>
      <w:r w:rsidRPr="001F5EF4">
        <w:t>3.5 UK Import and Distribution Network</w:t>
      </w:r>
      <w:bookmarkEnd w:id="29"/>
      <w:bookmarkEnd w:id="30"/>
    </w:p>
    <w:p w14:paraId="5CDBC49A" w14:textId="6CE43F06" w:rsidR="00956E74" w:rsidRPr="001F5EF4" w:rsidRDefault="00956E74" w:rsidP="00E66F3A">
      <w:pPr>
        <w:spacing w:before="120" w:after="120"/>
      </w:pPr>
      <w:r w:rsidRPr="00956E74">
        <w:t xml:space="preserve">Once the products have been cleared at the Port of Felixstowe, they are delivered by road to IKEA's regional distribution </w:t>
      </w:r>
      <w:proofErr w:type="spellStart"/>
      <w:r w:rsidRPr="00956E74">
        <w:t>centres</w:t>
      </w:r>
      <w:proofErr w:type="spellEnd"/>
      <w:r w:rsidRPr="00956E74">
        <w:t>, which are located strategically around the country to replenish stock. Products are then sent to IKEA retail stores and online customers via the company's omnichannel fulfilment network, which guarantees efficient nationwide product availability (</w:t>
      </w:r>
      <w:proofErr w:type="spellStart"/>
      <w:r w:rsidRPr="00956E74">
        <w:t>Kembro</w:t>
      </w:r>
      <w:proofErr w:type="spellEnd"/>
      <w:r w:rsidRPr="00956E74">
        <w:t xml:space="preserve"> et al., 2018).</w:t>
      </w:r>
    </w:p>
    <w:p w14:paraId="75A77577" w14:textId="77777777" w:rsidR="001F5EF4" w:rsidRPr="001F5EF4" w:rsidRDefault="001F5EF4" w:rsidP="00E66F3A">
      <w:pPr>
        <w:pStyle w:val="Heading2"/>
        <w:spacing w:before="120" w:after="120"/>
      </w:pPr>
      <w:bookmarkStart w:id="31" w:name="_Toc233644514"/>
      <w:bookmarkStart w:id="32" w:name="_Toc233704818"/>
      <w:r w:rsidRPr="001F5EF4">
        <w:t>3.6 Critical Evaluation of the Existing Logistics Network</w:t>
      </w:r>
      <w:bookmarkEnd w:id="31"/>
      <w:bookmarkEnd w:id="32"/>
    </w:p>
    <w:p w14:paraId="06F8542F" w14:textId="02CAB527" w:rsidR="00956E74" w:rsidRDefault="00956E74" w:rsidP="00E66F3A">
      <w:pPr>
        <w:spacing w:before="120" w:after="120"/>
      </w:pPr>
      <w:r w:rsidRPr="00956E74">
        <w:t xml:space="preserve">The current logistics system has cost-effective sea transport, existing supplier relations and an integrated distribution system for </w:t>
      </w:r>
      <w:r w:rsidR="00186A75">
        <w:t>high-volume</w:t>
      </w:r>
      <w:r w:rsidRPr="00956E74">
        <w:t xml:space="preserve"> international trade (</w:t>
      </w:r>
      <w:proofErr w:type="spellStart"/>
      <w:r w:rsidRPr="00956E74">
        <w:t>Creazza</w:t>
      </w:r>
      <w:proofErr w:type="spellEnd"/>
      <w:r w:rsidRPr="00956E74">
        <w:t xml:space="preserve"> et al., 2010). But, over-dependence on long-distance sea transport exposes </w:t>
      </w:r>
      <w:r w:rsidR="00186A75">
        <w:t xml:space="preserve">it </w:t>
      </w:r>
      <w:r w:rsidRPr="00956E74">
        <w:t>to geopolitical risks, port congestion, and shipping disruptions. Longer lead times also make logistics less responsive to customer demand, and increasing environmental awareness highlights the importance of more sustainable logistics. Therefore, IKEA has made diversifying sourcing locations and logistics routes a strategic priority to enhance network resilience (</w:t>
      </w:r>
      <w:proofErr w:type="spellStart"/>
      <w:r w:rsidRPr="00956E74">
        <w:t>Galetsi</w:t>
      </w:r>
      <w:proofErr w:type="spellEnd"/>
      <w:r w:rsidRPr="00956E74">
        <w:t xml:space="preserve"> et al., 2021; </w:t>
      </w:r>
      <w:proofErr w:type="spellStart"/>
      <w:r w:rsidRPr="00956E74">
        <w:t>Notteboom</w:t>
      </w:r>
      <w:proofErr w:type="spellEnd"/>
      <w:r w:rsidRPr="00956E74">
        <w:t xml:space="preserve"> et al., 2024).</w:t>
      </w:r>
    </w:p>
    <w:p w14:paraId="515F2D42" w14:textId="77777777" w:rsidR="00624AFA" w:rsidRPr="00002568" w:rsidRDefault="00624AFA" w:rsidP="00E66F3A">
      <w:pPr>
        <w:pStyle w:val="Heading1"/>
        <w:spacing w:before="120" w:after="120"/>
      </w:pPr>
      <w:bookmarkStart w:id="33" w:name="_Toc233644515"/>
      <w:bookmarkStart w:id="34" w:name="_Toc233704819"/>
      <w:r w:rsidRPr="00002568">
        <w:t>4. Evaluation of the Alternative Sourcing Strategy</w:t>
      </w:r>
      <w:bookmarkEnd w:id="33"/>
      <w:bookmarkEnd w:id="34"/>
    </w:p>
    <w:p w14:paraId="4B580CC6" w14:textId="77777777" w:rsidR="00624AFA" w:rsidRPr="00002568" w:rsidRDefault="00624AFA" w:rsidP="00E66F3A">
      <w:pPr>
        <w:pStyle w:val="Heading2"/>
        <w:spacing w:before="120" w:after="120"/>
      </w:pPr>
      <w:bookmarkStart w:id="35" w:name="_Toc233644516"/>
      <w:bookmarkStart w:id="36" w:name="_Toc233704820"/>
      <w:r w:rsidRPr="00002568">
        <w:t>4.1 Proposed Alternative Sourcing Country</w:t>
      </w:r>
      <w:bookmarkEnd w:id="35"/>
      <w:bookmarkEnd w:id="36"/>
    </w:p>
    <w:p w14:paraId="2C3C2B6D" w14:textId="1D5195CC" w:rsidR="00956E74" w:rsidRPr="00002568" w:rsidRDefault="00956E74" w:rsidP="00E66F3A">
      <w:pPr>
        <w:spacing w:before="120" w:after="120"/>
      </w:pPr>
      <w:r w:rsidRPr="00956E74">
        <w:t xml:space="preserve">This report recommends Vietnam as an alternative sourcing country for the IKEA BILLY Bookcase to enhance </w:t>
      </w:r>
      <w:r w:rsidR="00186A75">
        <w:t xml:space="preserve">supply chain resilience and </w:t>
      </w:r>
      <w:proofErr w:type="spellStart"/>
      <w:r w:rsidR="00186A75">
        <w:t>minimise</w:t>
      </w:r>
      <w:proofErr w:type="spellEnd"/>
      <w:r w:rsidRPr="00956E74">
        <w:t xml:space="preserve"> reliance on a single manufacturing site. Vietnam is a major furniture production </w:t>
      </w:r>
      <w:proofErr w:type="spellStart"/>
      <w:r w:rsidR="00186A75">
        <w:t>centre</w:t>
      </w:r>
      <w:proofErr w:type="spellEnd"/>
      <w:r w:rsidR="00186A75">
        <w:t xml:space="preserve"> due to its competitive </w:t>
      </w:r>
      <w:proofErr w:type="spellStart"/>
      <w:r w:rsidR="00186A75">
        <w:t>labour</w:t>
      </w:r>
      <w:proofErr w:type="spellEnd"/>
      <w:r w:rsidRPr="00956E74">
        <w:t xml:space="preserve"> costs, developing industrial infrastructure and increasing export capacity. These benefits align with IKEA's goals of cost efficiency, sustainability, and long-term supply chain resilience (Fernandez-Miguel et al., 2022).</w:t>
      </w:r>
    </w:p>
    <w:p w14:paraId="68EA569F" w14:textId="77777777" w:rsidR="00624AFA" w:rsidRPr="00002568" w:rsidRDefault="00624AFA" w:rsidP="00E66F3A">
      <w:pPr>
        <w:pStyle w:val="Heading2"/>
        <w:spacing w:before="120" w:after="120"/>
      </w:pPr>
      <w:bookmarkStart w:id="37" w:name="_Toc233644517"/>
      <w:bookmarkStart w:id="38" w:name="_Toc233704821"/>
      <w:r w:rsidRPr="00002568">
        <w:lastRenderedPageBreak/>
        <w:t>4.2 Justification for Country Selection</w:t>
      </w:r>
      <w:bookmarkEnd w:id="37"/>
      <w:bookmarkEnd w:id="38"/>
    </w:p>
    <w:p w14:paraId="3FF64CF3" w14:textId="78DAA7C8" w:rsidR="00956E74" w:rsidRPr="00002568" w:rsidRDefault="00956E74" w:rsidP="00E66F3A">
      <w:pPr>
        <w:spacing w:before="120" w:after="120"/>
      </w:pPr>
      <w:r w:rsidRPr="00956E74">
        <w:t xml:space="preserve">Vietnam offers lower </w:t>
      </w:r>
      <w:proofErr w:type="spellStart"/>
      <w:r w:rsidR="00186A75">
        <w:t>labour</w:t>
      </w:r>
      <w:proofErr w:type="spellEnd"/>
      <w:r w:rsidRPr="00956E74">
        <w:t xml:space="preserve"> costs and quality products (Fernandez-Miguel et al., 2022). The growing furniture sector, qualified workforce, supplier base</w:t>
      </w:r>
      <w:r w:rsidR="00186A75">
        <w:t>,</w:t>
      </w:r>
      <w:r w:rsidRPr="00956E74">
        <w:t xml:space="preserve"> and the UK-Vietnam Free Trade Agreement (UKVFTA) boost trade with the UK. Sustainable manufacturing practices also contribute to IKEA's environmental goals (IKEA, 2024). Therefore, Vietnam's sourcing helps to lessen reliance on China and enhances supply chain resilience (</w:t>
      </w:r>
      <w:proofErr w:type="spellStart"/>
      <w:r w:rsidRPr="00956E74">
        <w:t>Galetsi</w:t>
      </w:r>
      <w:proofErr w:type="spellEnd"/>
      <w:r w:rsidRPr="00956E74">
        <w:t xml:space="preserve"> et al., 2021).</w:t>
      </w:r>
    </w:p>
    <w:p w14:paraId="7C318B07" w14:textId="7D257101" w:rsidR="00624AFA" w:rsidRPr="00E66F3A" w:rsidRDefault="00624AFA" w:rsidP="00E66F3A">
      <w:pPr>
        <w:pStyle w:val="Heading2"/>
        <w:spacing w:before="120" w:after="120"/>
      </w:pPr>
      <w:bookmarkStart w:id="39" w:name="_Toc233644518"/>
      <w:bookmarkStart w:id="40" w:name="_Toc233704822"/>
      <w:r w:rsidRPr="00002568">
        <w:t>4.3 Comparative Assessment (China vs Vietnam)</w:t>
      </w:r>
      <w:bookmarkEnd w:id="39"/>
      <w:bookmarkEnd w:id="40"/>
    </w:p>
    <w:p w14:paraId="1D33C893" w14:textId="3496180D" w:rsidR="00E66F3A" w:rsidRDefault="00E66F3A" w:rsidP="00E66F3A">
      <w:pPr>
        <w:pStyle w:val="Caption"/>
        <w:keepNext/>
        <w:jc w:val="center"/>
      </w:pPr>
      <w:bookmarkStart w:id="41" w:name="_Toc233644607"/>
      <w:r>
        <w:t xml:space="preserve">Table </w:t>
      </w:r>
      <w:fldSimple w:instr=" SEQ Table \* ARABIC ">
        <w:r>
          <w:rPr>
            <w:noProof/>
          </w:rPr>
          <w:t>1</w:t>
        </w:r>
      </w:fldSimple>
      <w:r>
        <w:t xml:space="preserve">: </w:t>
      </w:r>
      <w:r w:rsidRPr="00487EA3">
        <w:t>China and Vietnam Sourcing Comparison</w:t>
      </w:r>
      <w:bookmarkEnd w:id="41"/>
    </w:p>
    <w:tbl>
      <w:tblPr>
        <w:tblStyle w:val="TableGrid"/>
        <w:tblW w:w="0" w:type="auto"/>
        <w:jc w:val="center"/>
        <w:tblLook w:val="04A0" w:firstRow="1" w:lastRow="0" w:firstColumn="1" w:lastColumn="0" w:noHBand="0" w:noVBand="1"/>
      </w:tblPr>
      <w:tblGrid>
        <w:gridCol w:w="2015"/>
        <w:gridCol w:w="3620"/>
        <w:gridCol w:w="3715"/>
      </w:tblGrid>
      <w:tr w:rsidR="00624AFA" w:rsidRPr="00002568" w14:paraId="0B8A3224" w14:textId="77777777" w:rsidTr="00624AFA">
        <w:trPr>
          <w:jc w:val="center"/>
        </w:trPr>
        <w:tc>
          <w:tcPr>
            <w:tcW w:w="0" w:type="auto"/>
            <w:hideMark/>
          </w:tcPr>
          <w:p w14:paraId="13AF8980" w14:textId="77777777" w:rsidR="00624AFA" w:rsidRPr="00624AFA" w:rsidRDefault="00624AFA" w:rsidP="00E66F3A">
            <w:pPr>
              <w:spacing w:before="120" w:after="120"/>
              <w:jc w:val="center"/>
              <w:rPr>
                <w:b/>
                <w:bCs/>
              </w:rPr>
            </w:pPr>
            <w:r w:rsidRPr="00624AFA">
              <w:rPr>
                <w:b/>
                <w:bCs/>
              </w:rPr>
              <w:t>Criteria</w:t>
            </w:r>
          </w:p>
        </w:tc>
        <w:tc>
          <w:tcPr>
            <w:tcW w:w="0" w:type="auto"/>
            <w:hideMark/>
          </w:tcPr>
          <w:p w14:paraId="503AB403" w14:textId="77777777" w:rsidR="00624AFA" w:rsidRPr="00624AFA" w:rsidRDefault="00624AFA" w:rsidP="00E66F3A">
            <w:pPr>
              <w:spacing w:before="120" w:after="120"/>
              <w:jc w:val="center"/>
              <w:rPr>
                <w:b/>
                <w:bCs/>
              </w:rPr>
            </w:pPr>
            <w:r w:rsidRPr="00624AFA">
              <w:rPr>
                <w:b/>
                <w:bCs/>
              </w:rPr>
              <w:t>China</w:t>
            </w:r>
          </w:p>
        </w:tc>
        <w:tc>
          <w:tcPr>
            <w:tcW w:w="0" w:type="auto"/>
            <w:hideMark/>
          </w:tcPr>
          <w:p w14:paraId="7718BFFD" w14:textId="77777777" w:rsidR="00624AFA" w:rsidRPr="00624AFA" w:rsidRDefault="00624AFA" w:rsidP="00E66F3A">
            <w:pPr>
              <w:spacing w:before="120" w:after="120"/>
              <w:jc w:val="center"/>
              <w:rPr>
                <w:b/>
                <w:bCs/>
              </w:rPr>
            </w:pPr>
            <w:r w:rsidRPr="00624AFA">
              <w:rPr>
                <w:b/>
                <w:bCs/>
              </w:rPr>
              <w:t>Vietnam</w:t>
            </w:r>
          </w:p>
        </w:tc>
      </w:tr>
      <w:tr w:rsidR="00624AFA" w:rsidRPr="00002568" w14:paraId="4C8161BD" w14:textId="77777777" w:rsidTr="00624AFA">
        <w:trPr>
          <w:jc w:val="center"/>
        </w:trPr>
        <w:tc>
          <w:tcPr>
            <w:tcW w:w="0" w:type="auto"/>
            <w:hideMark/>
          </w:tcPr>
          <w:p w14:paraId="4FB251D7" w14:textId="77777777" w:rsidR="00624AFA" w:rsidRPr="00002568" w:rsidRDefault="00624AFA" w:rsidP="00E66F3A">
            <w:pPr>
              <w:spacing w:before="120" w:after="120"/>
            </w:pPr>
            <w:proofErr w:type="spellStart"/>
            <w:r w:rsidRPr="00002568">
              <w:t>Labour</w:t>
            </w:r>
            <w:proofErr w:type="spellEnd"/>
            <w:r w:rsidRPr="00002568">
              <w:t xml:space="preserve"> cost</w:t>
            </w:r>
          </w:p>
        </w:tc>
        <w:tc>
          <w:tcPr>
            <w:tcW w:w="0" w:type="auto"/>
            <w:hideMark/>
          </w:tcPr>
          <w:p w14:paraId="06FA78E1" w14:textId="77777777" w:rsidR="00624AFA" w:rsidRPr="00002568" w:rsidRDefault="00624AFA" w:rsidP="00E66F3A">
            <w:pPr>
              <w:spacing w:before="120" w:after="120"/>
            </w:pPr>
            <w:r w:rsidRPr="00002568">
              <w:t xml:space="preserve">Rising </w:t>
            </w:r>
            <w:proofErr w:type="spellStart"/>
            <w:r w:rsidRPr="00002568">
              <w:t>labour</w:t>
            </w:r>
            <w:proofErr w:type="spellEnd"/>
            <w:r w:rsidRPr="00002568">
              <w:t xml:space="preserve"> costs (Fernandez-Miguel et al., 2022)</w:t>
            </w:r>
          </w:p>
        </w:tc>
        <w:tc>
          <w:tcPr>
            <w:tcW w:w="0" w:type="auto"/>
            <w:hideMark/>
          </w:tcPr>
          <w:p w14:paraId="51FC060F" w14:textId="77777777" w:rsidR="00624AFA" w:rsidRPr="00002568" w:rsidRDefault="00624AFA" w:rsidP="00E66F3A">
            <w:pPr>
              <w:spacing w:before="120" w:after="120"/>
            </w:pPr>
            <w:r w:rsidRPr="00002568">
              <w:t>Lower manufacturing costs (Fernandez-Miguel et al., 2022)</w:t>
            </w:r>
          </w:p>
        </w:tc>
      </w:tr>
      <w:tr w:rsidR="00624AFA" w:rsidRPr="00002568" w14:paraId="3B97415E" w14:textId="77777777" w:rsidTr="00624AFA">
        <w:trPr>
          <w:jc w:val="center"/>
        </w:trPr>
        <w:tc>
          <w:tcPr>
            <w:tcW w:w="0" w:type="auto"/>
            <w:hideMark/>
          </w:tcPr>
          <w:p w14:paraId="1A8F65E8" w14:textId="77777777" w:rsidR="00624AFA" w:rsidRPr="00002568" w:rsidRDefault="00624AFA" w:rsidP="00E66F3A">
            <w:pPr>
              <w:spacing w:before="120" w:after="120"/>
            </w:pPr>
            <w:r w:rsidRPr="00002568">
              <w:t>Manufacturing capability</w:t>
            </w:r>
          </w:p>
        </w:tc>
        <w:tc>
          <w:tcPr>
            <w:tcW w:w="0" w:type="auto"/>
            <w:hideMark/>
          </w:tcPr>
          <w:p w14:paraId="0A452B62" w14:textId="77777777" w:rsidR="00624AFA" w:rsidRPr="00002568" w:rsidRDefault="00624AFA" w:rsidP="00E66F3A">
            <w:pPr>
              <w:spacing w:before="120" w:after="120"/>
            </w:pPr>
            <w:r w:rsidRPr="00002568">
              <w:t>Mature infrastructure and high production capacity (</w:t>
            </w:r>
            <w:proofErr w:type="spellStart"/>
            <w:r w:rsidRPr="00002568">
              <w:t>Creazza</w:t>
            </w:r>
            <w:proofErr w:type="spellEnd"/>
            <w:r w:rsidRPr="00002568">
              <w:t xml:space="preserve"> et al., 2010)</w:t>
            </w:r>
          </w:p>
        </w:tc>
        <w:tc>
          <w:tcPr>
            <w:tcW w:w="0" w:type="auto"/>
            <w:hideMark/>
          </w:tcPr>
          <w:p w14:paraId="1A9E07A0" w14:textId="77777777" w:rsidR="00624AFA" w:rsidRPr="00002568" w:rsidRDefault="00624AFA" w:rsidP="00E66F3A">
            <w:pPr>
              <w:spacing w:before="120" w:after="120"/>
            </w:pPr>
            <w:r w:rsidRPr="00002568">
              <w:t>Expanding furniture manufacturing sector (Fernandez-Miguel et al., 2022)</w:t>
            </w:r>
          </w:p>
        </w:tc>
      </w:tr>
      <w:tr w:rsidR="00624AFA" w:rsidRPr="00002568" w14:paraId="7651E898" w14:textId="77777777" w:rsidTr="00624AFA">
        <w:trPr>
          <w:jc w:val="center"/>
        </w:trPr>
        <w:tc>
          <w:tcPr>
            <w:tcW w:w="0" w:type="auto"/>
            <w:hideMark/>
          </w:tcPr>
          <w:p w14:paraId="34B38E7D" w14:textId="77777777" w:rsidR="00624AFA" w:rsidRPr="00002568" w:rsidRDefault="00624AFA" w:rsidP="00E66F3A">
            <w:pPr>
              <w:spacing w:before="120" w:after="120"/>
            </w:pPr>
            <w:r w:rsidRPr="00002568">
              <w:t>Product quality</w:t>
            </w:r>
          </w:p>
        </w:tc>
        <w:tc>
          <w:tcPr>
            <w:tcW w:w="0" w:type="auto"/>
            <w:hideMark/>
          </w:tcPr>
          <w:p w14:paraId="676E14FE" w14:textId="77777777" w:rsidR="00624AFA" w:rsidRPr="00002568" w:rsidRDefault="00624AFA" w:rsidP="00E66F3A">
            <w:pPr>
              <w:spacing w:before="120" w:after="120"/>
            </w:pPr>
            <w:r w:rsidRPr="00002568">
              <w:t>Established supplier quality (IKEA, 2024)</w:t>
            </w:r>
          </w:p>
        </w:tc>
        <w:tc>
          <w:tcPr>
            <w:tcW w:w="0" w:type="auto"/>
            <w:hideMark/>
          </w:tcPr>
          <w:p w14:paraId="05284E56" w14:textId="77777777" w:rsidR="00624AFA" w:rsidRPr="00002568" w:rsidRDefault="00624AFA" w:rsidP="00E66F3A">
            <w:pPr>
              <w:spacing w:before="120" w:after="120"/>
            </w:pPr>
            <w:r w:rsidRPr="00002568">
              <w:t>Improving quality through international investment (IKEA, 2024)</w:t>
            </w:r>
          </w:p>
        </w:tc>
      </w:tr>
      <w:tr w:rsidR="00624AFA" w:rsidRPr="00002568" w14:paraId="642CBD83" w14:textId="77777777" w:rsidTr="00624AFA">
        <w:trPr>
          <w:jc w:val="center"/>
        </w:trPr>
        <w:tc>
          <w:tcPr>
            <w:tcW w:w="0" w:type="auto"/>
            <w:hideMark/>
          </w:tcPr>
          <w:p w14:paraId="3F5507A1" w14:textId="77777777" w:rsidR="00624AFA" w:rsidRPr="00002568" w:rsidRDefault="00624AFA" w:rsidP="00E66F3A">
            <w:pPr>
              <w:spacing w:before="120" w:after="120"/>
            </w:pPr>
            <w:r w:rsidRPr="00002568">
              <w:t>Lead time</w:t>
            </w:r>
          </w:p>
        </w:tc>
        <w:tc>
          <w:tcPr>
            <w:tcW w:w="0" w:type="auto"/>
            <w:hideMark/>
          </w:tcPr>
          <w:p w14:paraId="3C12816E" w14:textId="77777777" w:rsidR="00624AFA" w:rsidRPr="00002568" w:rsidRDefault="00624AFA" w:rsidP="00E66F3A">
            <w:pPr>
              <w:spacing w:before="120" w:after="120"/>
            </w:pPr>
            <w:r w:rsidRPr="00002568">
              <w:t>Longer routes and congestion risks (</w:t>
            </w:r>
            <w:proofErr w:type="spellStart"/>
            <w:r w:rsidRPr="00002568">
              <w:t>Notteboom</w:t>
            </w:r>
            <w:proofErr w:type="spellEnd"/>
            <w:r w:rsidRPr="00002568">
              <w:t xml:space="preserve"> et al., 2024)</w:t>
            </w:r>
          </w:p>
        </w:tc>
        <w:tc>
          <w:tcPr>
            <w:tcW w:w="0" w:type="auto"/>
            <w:hideMark/>
          </w:tcPr>
          <w:p w14:paraId="2CFC3FEA" w14:textId="77777777" w:rsidR="00624AFA" w:rsidRPr="00002568" w:rsidRDefault="00624AFA" w:rsidP="00E66F3A">
            <w:pPr>
              <w:spacing w:before="120" w:after="120"/>
            </w:pPr>
            <w:r w:rsidRPr="00002568">
              <w:t>Comparable transit with diversified sourcing (</w:t>
            </w:r>
            <w:proofErr w:type="spellStart"/>
            <w:r w:rsidRPr="00002568">
              <w:t>Naganawa</w:t>
            </w:r>
            <w:proofErr w:type="spellEnd"/>
            <w:r w:rsidRPr="00002568">
              <w:t xml:space="preserve"> et al., 2024)</w:t>
            </w:r>
          </w:p>
        </w:tc>
      </w:tr>
      <w:tr w:rsidR="00624AFA" w:rsidRPr="00002568" w14:paraId="4A634591" w14:textId="77777777" w:rsidTr="00624AFA">
        <w:trPr>
          <w:jc w:val="center"/>
        </w:trPr>
        <w:tc>
          <w:tcPr>
            <w:tcW w:w="0" w:type="auto"/>
            <w:hideMark/>
          </w:tcPr>
          <w:p w14:paraId="236F2BB3" w14:textId="77777777" w:rsidR="00624AFA" w:rsidRPr="00002568" w:rsidRDefault="00624AFA" w:rsidP="00E66F3A">
            <w:pPr>
              <w:spacing w:before="120" w:after="120"/>
            </w:pPr>
            <w:r w:rsidRPr="00002568">
              <w:t>Reliability</w:t>
            </w:r>
          </w:p>
        </w:tc>
        <w:tc>
          <w:tcPr>
            <w:tcW w:w="0" w:type="auto"/>
            <w:hideMark/>
          </w:tcPr>
          <w:p w14:paraId="7AEC3516" w14:textId="77777777" w:rsidR="00624AFA" w:rsidRPr="00002568" w:rsidRDefault="00624AFA" w:rsidP="00E66F3A">
            <w:pPr>
              <w:spacing w:before="120" w:after="120"/>
            </w:pPr>
            <w:r w:rsidRPr="00002568">
              <w:t>Higher geopolitical and shipping risks (</w:t>
            </w:r>
            <w:proofErr w:type="spellStart"/>
            <w:r w:rsidRPr="00002568">
              <w:t>Notteboom</w:t>
            </w:r>
            <w:proofErr w:type="spellEnd"/>
            <w:r w:rsidRPr="00002568">
              <w:t xml:space="preserve"> et al., 2024)</w:t>
            </w:r>
          </w:p>
        </w:tc>
        <w:tc>
          <w:tcPr>
            <w:tcW w:w="0" w:type="auto"/>
            <w:hideMark/>
          </w:tcPr>
          <w:p w14:paraId="52BD7CA2" w14:textId="77777777" w:rsidR="00624AFA" w:rsidRPr="00002568" w:rsidRDefault="00624AFA" w:rsidP="00E66F3A">
            <w:pPr>
              <w:spacing w:before="120" w:after="120"/>
            </w:pPr>
            <w:r w:rsidRPr="00002568">
              <w:t>Reduced dependency risk (</w:t>
            </w:r>
            <w:proofErr w:type="spellStart"/>
            <w:r w:rsidRPr="00002568">
              <w:t>Galetsi</w:t>
            </w:r>
            <w:proofErr w:type="spellEnd"/>
            <w:r w:rsidRPr="00002568">
              <w:t xml:space="preserve"> et al., 2021)</w:t>
            </w:r>
          </w:p>
        </w:tc>
      </w:tr>
      <w:tr w:rsidR="00624AFA" w:rsidRPr="00002568" w14:paraId="617E50B5" w14:textId="77777777" w:rsidTr="00624AFA">
        <w:trPr>
          <w:jc w:val="center"/>
        </w:trPr>
        <w:tc>
          <w:tcPr>
            <w:tcW w:w="0" w:type="auto"/>
            <w:hideMark/>
          </w:tcPr>
          <w:p w14:paraId="5D70A909" w14:textId="77777777" w:rsidR="00624AFA" w:rsidRPr="00002568" w:rsidRDefault="00624AFA" w:rsidP="00E66F3A">
            <w:pPr>
              <w:spacing w:before="120" w:after="120"/>
            </w:pPr>
            <w:r w:rsidRPr="00002568">
              <w:t>Exchange rate</w:t>
            </w:r>
          </w:p>
        </w:tc>
        <w:tc>
          <w:tcPr>
            <w:tcW w:w="0" w:type="auto"/>
            <w:hideMark/>
          </w:tcPr>
          <w:p w14:paraId="4611A48C" w14:textId="5F7E6203" w:rsidR="00624AFA" w:rsidRPr="00002568" w:rsidRDefault="00624AFA" w:rsidP="00E66F3A">
            <w:pPr>
              <w:spacing w:before="120" w:after="120"/>
            </w:pPr>
            <w:r w:rsidRPr="00002568">
              <w:t xml:space="preserve">Greater trade uncertainty </w:t>
            </w:r>
            <w:r w:rsidR="008720B8" w:rsidRPr="008720B8">
              <w:t>(</w:t>
            </w:r>
            <w:proofErr w:type="spellStart"/>
            <w:r w:rsidR="008720B8" w:rsidRPr="008720B8">
              <w:t>Notteboom</w:t>
            </w:r>
            <w:proofErr w:type="spellEnd"/>
            <w:r w:rsidR="008720B8" w:rsidRPr="008720B8">
              <w:t xml:space="preserve"> et al., 2024)</w:t>
            </w:r>
          </w:p>
        </w:tc>
        <w:tc>
          <w:tcPr>
            <w:tcW w:w="0" w:type="auto"/>
            <w:hideMark/>
          </w:tcPr>
          <w:p w14:paraId="2DE26661" w14:textId="01905771" w:rsidR="00624AFA" w:rsidRPr="00002568" w:rsidRDefault="00624AFA" w:rsidP="00E66F3A">
            <w:pPr>
              <w:spacing w:before="120" w:after="120"/>
            </w:pPr>
            <w:r w:rsidRPr="00002568">
              <w:t xml:space="preserve">Supported by UKVFTA </w:t>
            </w:r>
            <w:r w:rsidR="008720B8" w:rsidRPr="008720B8">
              <w:t>(</w:t>
            </w:r>
            <w:proofErr w:type="spellStart"/>
            <w:r w:rsidR="008720B8" w:rsidRPr="008720B8">
              <w:t>Notteboom</w:t>
            </w:r>
            <w:proofErr w:type="spellEnd"/>
            <w:r w:rsidR="008720B8" w:rsidRPr="008720B8">
              <w:t xml:space="preserve"> et al., 2024)</w:t>
            </w:r>
          </w:p>
        </w:tc>
      </w:tr>
      <w:tr w:rsidR="00624AFA" w:rsidRPr="00002568" w14:paraId="75223C9E" w14:textId="77777777" w:rsidTr="00624AFA">
        <w:trPr>
          <w:jc w:val="center"/>
        </w:trPr>
        <w:tc>
          <w:tcPr>
            <w:tcW w:w="0" w:type="auto"/>
            <w:hideMark/>
          </w:tcPr>
          <w:p w14:paraId="45EB15CE" w14:textId="77777777" w:rsidR="00624AFA" w:rsidRPr="00002568" w:rsidRDefault="00624AFA" w:rsidP="00E66F3A">
            <w:pPr>
              <w:spacing w:before="120" w:after="120"/>
            </w:pPr>
            <w:r w:rsidRPr="00002568">
              <w:lastRenderedPageBreak/>
              <w:t>Capacity</w:t>
            </w:r>
          </w:p>
        </w:tc>
        <w:tc>
          <w:tcPr>
            <w:tcW w:w="0" w:type="auto"/>
            <w:hideMark/>
          </w:tcPr>
          <w:p w14:paraId="66B068CF" w14:textId="77777777" w:rsidR="00624AFA" w:rsidRPr="00002568" w:rsidRDefault="00624AFA" w:rsidP="00E66F3A">
            <w:pPr>
              <w:spacing w:before="120" w:after="120"/>
            </w:pPr>
            <w:r w:rsidRPr="00002568">
              <w:t>Very high production capacity (</w:t>
            </w:r>
            <w:proofErr w:type="spellStart"/>
            <w:r w:rsidRPr="00002568">
              <w:t>Creazza</w:t>
            </w:r>
            <w:proofErr w:type="spellEnd"/>
            <w:r w:rsidRPr="00002568">
              <w:t xml:space="preserve"> et al., 2010)</w:t>
            </w:r>
          </w:p>
        </w:tc>
        <w:tc>
          <w:tcPr>
            <w:tcW w:w="0" w:type="auto"/>
            <w:hideMark/>
          </w:tcPr>
          <w:p w14:paraId="18B1B966" w14:textId="77777777" w:rsidR="00624AFA" w:rsidRPr="00002568" w:rsidRDefault="00624AFA" w:rsidP="00E66F3A">
            <w:pPr>
              <w:spacing w:before="120" w:after="120"/>
            </w:pPr>
            <w:r w:rsidRPr="00002568">
              <w:t>Growing long-term capacity (Fernandez-Miguel et al., 2022)</w:t>
            </w:r>
          </w:p>
        </w:tc>
      </w:tr>
    </w:tbl>
    <w:p w14:paraId="67E06423" w14:textId="3BBFB855" w:rsidR="00956E74" w:rsidRPr="00002568" w:rsidRDefault="00956E74" w:rsidP="00E66F3A">
      <w:pPr>
        <w:spacing w:before="120" w:after="120"/>
      </w:pPr>
      <w:r w:rsidRPr="00956E74">
        <w:t xml:space="preserve">Overall, Vietnam offers lower production costs, </w:t>
      </w:r>
      <w:proofErr w:type="spellStart"/>
      <w:r w:rsidRPr="00956E74">
        <w:t>favourable</w:t>
      </w:r>
      <w:proofErr w:type="spellEnd"/>
      <w:r w:rsidRPr="00956E74">
        <w:t xml:space="preserve"> tariff conditions, improving manufacturing capability, and lower geopolitical risk. While China offers more production capacity, Vietnam offers a more resilient, cost-efficient, and responsive environment to meet IKEA's goals. The exchange-rate fluctuations and supplier performance should be monitored (Philipp, 2024; </w:t>
      </w:r>
      <w:proofErr w:type="spellStart"/>
      <w:r w:rsidRPr="00956E74">
        <w:t>Galetsi</w:t>
      </w:r>
      <w:proofErr w:type="spellEnd"/>
      <w:r w:rsidRPr="00956E74">
        <w:t xml:space="preserve"> et al., 2021).</w:t>
      </w:r>
    </w:p>
    <w:p w14:paraId="696C109F" w14:textId="77777777" w:rsidR="00624AFA" w:rsidRPr="00002568" w:rsidRDefault="00624AFA" w:rsidP="00E66F3A">
      <w:pPr>
        <w:pStyle w:val="Heading2"/>
        <w:spacing w:before="120" w:after="120"/>
      </w:pPr>
      <w:bookmarkStart w:id="42" w:name="_Toc233644519"/>
      <w:bookmarkStart w:id="43" w:name="_Toc233704823"/>
      <w:r w:rsidRPr="00002568">
        <w:t>4.4 Strategic Benefits of the Proposed Sourcing Strategy</w:t>
      </w:r>
      <w:bookmarkEnd w:id="42"/>
      <w:bookmarkEnd w:id="43"/>
    </w:p>
    <w:p w14:paraId="78CA4089" w14:textId="6C054CAC" w:rsidR="00956E74" w:rsidRPr="00002568" w:rsidRDefault="00956E74" w:rsidP="00E66F3A">
      <w:pPr>
        <w:spacing w:before="120" w:after="120"/>
      </w:pPr>
      <w:r w:rsidRPr="00956E74">
        <w:t xml:space="preserve">Vietnam builds supply chain resilience by decreasing the dependence on a single sourcing country and </w:t>
      </w:r>
      <w:proofErr w:type="spellStart"/>
      <w:r w:rsidR="00186A75">
        <w:t>minimising</w:t>
      </w:r>
      <w:proofErr w:type="spellEnd"/>
      <w:r w:rsidRPr="00956E74">
        <w:t xml:space="preserve"> production costs and sourcing flexibility. It also enables sustainable procurement, business continuity and long-term competitiveness (</w:t>
      </w:r>
      <w:proofErr w:type="spellStart"/>
      <w:r w:rsidRPr="00956E74">
        <w:t>Galetsi</w:t>
      </w:r>
      <w:proofErr w:type="spellEnd"/>
      <w:r w:rsidRPr="00956E74">
        <w:t xml:space="preserve"> et al., 2021; </w:t>
      </w:r>
      <w:proofErr w:type="spellStart"/>
      <w:r w:rsidRPr="00956E74">
        <w:t>Pedroletti</w:t>
      </w:r>
      <w:proofErr w:type="spellEnd"/>
      <w:r w:rsidRPr="00956E74">
        <w:t xml:space="preserve"> &amp; Ciabuschi, 2023).</w:t>
      </w:r>
    </w:p>
    <w:p w14:paraId="69B5CD1F" w14:textId="77777777" w:rsidR="00624AFA" w:rsidRPr="00002568" w:rsidRDefault="00624AFA" w:rsidP="00E66F3A">
      <w:pPr>
        <w:pStyle w:val="Heading2"/>
        <w:spacing w:before="120" w:after="120"/>
      </w:pPr>
      <w:bookmarkStart w:id="44" w:name="_Toc233644520"/>
      <w:bookmarkStart w:id="45" w:name="_Toc233704824"/>
      <w:r w:rsidRPr="00002568">
        <w:t>4.5 Implementation Challenges and Risk Considerations</w:t>
      </w:r>
      <w:bookmarkEnd w:id="44"/>
      <w:bookmarkEnd w:id="45"/>
    </w:p>
    <w:p w14:paraId="15555938" w14:textId="2D192B7A" w:rsidR="00956E74" w:rsidRPr="00002568" w:rsidRDefault="00956E74" w:rsidP="00E66F3A">
      <w:pPr>
        <w:spacing w:before="120" w:after="120"/>
      </w:pPr>
      <w:r w:rsidRPr="00956E74">
        <w:t xml:space="preserve">Implementation involves supplier selection, quality audits, training of the workforce and ongoing performance monitoring to ensure adherence to IKEA's operational and sustainability standards (IKEA, 2024). A phased transition will </w:t>
      </w:r>
      <w:proofErr w:type="spellStart"/>
      <w:r w:rsidRPr="00956E74">
        <w:t>minimise</w:t>
      </w:r>
      <w:proofErr w:type="spellEnd"/>
      <w:r w:rsidRPr="00956E74">
        <w:t xml:space="preserve"> capacity constraints and operational risks (Fernandez-Miguel et al., 2022).</w:t>
      </w:r>
    </w:p>
    <w:p w14:paraId="355403FF" w14:textId="77777777" w:rsidR="00624AFA" w:rsidRPr="00002568" w:rsidRDefault="00624AFA" w:rsidP="00E66F3A">
      <w:pPr>
        <w:pStyle w:val="Heading2"/>
        <w:spacing w:before="120" w:after="120"/>
      </w:pPr>
      <w:bookmarkStart w:id="46" w:name="_Toc233644521"/>
      <w:bookmarkStart w:id="47" w:name="_Toc233704825"/>
      <w:r w:rsidRPr="00002568">
        <w:t>4.6 Recommendation</w:t>
      </w:r>
      <w:bookmarkEnd w:id="46"/>
      <w:bookmarkEnd w:id="47"/>
    </w:p>
    <w:p w14:paraId="31C9558C" w14:textId="25919E19" w:rsidR="00624AFA" w:rsidRPr="00002568" w:rsidRDefault="00956E74" w:rsidP="00E66F3A">
      <w:pPr>
        <w:spacing w:before="120" w:after="120"/>
      </w:pPr>
      <w:r w:rsidRPr="00956E74">
        <w:t>Vietnam is suggested as the best sourcing country for the IKEA BILLY Bookcase. It is more resilient and sustainable than China, maintains product quality and enhances long-term cost efficiency despite implementation challenges.</w:t>
      </w:r>
    </w:p>
    <w:p w14:paraId="4D76B71F" w14:textId="77777777" w:rsidR="004D356B" w:rsidRPr="004D356B" w:rsidRDefault="004D356B" w:rsidP="00E66F3A">
      <w:pPr>
        <w:pStyle w:val="Heading1"/>
        <w:spacing w:before="120" w:after="120"/>
      </w:pPr>
      <w:bookmarkStart w:id="48" w:name="_Toc233644522"/>
      <w:bookmarkStart w:id="49" w:name="_Toc233704826"/>
      <w:r w:rsidRPr="004D356B">
        <w:t>5. Design of the Proposed Supply Chain Network</w:t>
      </w:r>
      <w:bookmarkEnd w:id="48"/>
      <w:bookmarkEnd w:id="49"/>
    </w:p>
    <w:p w14:paraId="5E5C02F1" w14:textId="77777777" w:rsidR="004D356B" w:rsidRPr="004D356B" w:rsidRDefault="004D356B" w:rsidP="00E66F3A">
      <w:pPr>
        <w:pStyle w:val="Heading2"/>
        <w:spacing w:before="120" w:after="120"/>
      </w:pPr>
      <w:bookmarkStart w:id="50" w:name="_Toc233644523"/>
      <w:bookmarkStart w:id="51" w:name="_Toc233704827"/>
      <w:r w:rsidRPr="004D356B">
        <w:t>5.1 Proposed Network Overview</w:t>
      </w:r>
      <w:bookmarkEnd w:id="50"/>
      <w:bookmarkEnd w:id="51"/>
    </w:p>
    <w:p w14:paraId="392701FF" w14:textId="79DE6045" w:rsidR="00D92ABB" w:rsidRPr="00540494" w:rsidRDefault="00D92ABB" w:rsidP="00E66F3A">
      <w:pPr>
        <w:spacing w:before="120" w:after="120"/>
      </w:pPr>
      <w:r w:rsidRPr="00D92ABB">
        <w:t xml:space="preserve">IKEA should implement a cost-effective and resilient supply chain network to facilitate the movement of products from manufacturing to customers in the UK, after the proposed change of </w:t>
      </w:r>
      <w:r w:rsidRPr="00D92ABB">
        <w:lastRenderedPageBreak/>
        <w:t xml:space="preserve">sourcing from China to Vietnam. The proposed network integrates road transport, sea freight, regional distribution </w:t>
      </w:r>
      <w:proofErr w:type="spellStart"/>
      <w:r w:rsidRPr="00D92ABB">
        <w:t>centres</w:t>
      </w:r>
      <w:proofErr w:type="spellEnd"/>
      <w:r w:rsidRPr="00D92ABB">
        <w:t xml:space="preserve">, and retail stores to </w:t>
      </w:r>
      <w:proofErr w:type="spellStart"/>
      <w:r w:rsidRPr="00D92ABB">
        <w:t>minimise</w:t>
      </w:r>
      <w:proofErr w:type="spellEnd"/>
      <w:r w:rsidRPr="00D92ABB">
        <w:t xml:space="preserve"> logistics costs while improving supply chain flexibility. The end-to-end supply chain network for the BILLY Bookcase is shown in </w:t>
      </w:r>
      <w:r w:rsidR="00E66F3A">
        <w:t xml:space="preserve">below </w:t>
      </w:r>
      <w:r w:rsidR="00186A75">
        <w:t>Figure</w:t>
      </w:r>
      <w:r w:rsidRPr="00D92ABB">
        <w:t xml:space="preserve"> 2.</w:t>
      </w:r>
    </w:p>
    <w:p w14:paraId="57E92FEB" w14:textId="77777777" w:rsidR="004D356B" w:rsidRDefault="004D356B" w:rsidP="00E66F3A">
      <w:pPr>
        <w:keepNext/>
        <w:spacing w:before="120" w:after="120"/>
        <w:jc w:val="center"/>
      </w:pPr>
      <w:r w:rsidRPr="004D356B">
        <w:rPr>
          <w:noProof/>
        </w:rPr>
        <w:drawing>
          <wp:inline distT="0" distB="0" distL="0" distR="0" wp14:anchorId="37846002" wp14:editId="7C674437">
            <wp:extent cx="4684957" cy="2127250"/>
            <wp:effectExtent l="0" t="0" r="1905" b="6350"/>
            <wp:docPr id="1823090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14" t="6811" r="-214" b="10489"/>
                    <a:stretch>
                      <a:fillRect/>
                    </a:stretch>
                  </pic:blipFill>
                  <pic:spPr bwMode="auto">
                    <a:xfrm>
                      <a:off x="0" y="0"/>
                      <a:ext cx="4769010" cy="2165415"/>
                    </a:xfrm>
                    <a:prstGeom prst="rect">
                      <a:avLst/>
                    </a:prstGeom>
                    <a:noFill/>
                    <a:ln>
                      <a:noFill/>
                    </a:ln>
                    <a:extLst>
                      <a:ext uri="{53640926-AAD7-44D8-BBD7-CCE9431645EC}">
                        <a14:shadowObscured xmlns:a14="http://schemas.microsoft.com/office/drawing/2010/main"/>
                      </a:ext>
                    </a:extLst>
                  </pic:spPr>
                </pic:pic>
              </a:graphicData>
            </a:graphic>
          </wp:inline>
        </w:drawing>
      </w:r>
    </w:p>
    <w:p w14:paraId="6C64109B" w14:textId="4D4B5ABD" w:rsidR="004D356B" w:rsidRDefault="004D356B" w:rsidP="00E66F3A">
      <w:pPr>
        <w:pStyle w:val="Caption"/>
        <w:spacing w:before="120" w:after="120" w:line="360" w:lineRule="auto"/>
        <w:jc w:val="center"/>
      </w:pPr>
      <w:bookmarkStart w:id="52" w:name="_Toc233644546"/>
      <w:r>
        <w:t xml:space="preserve">Figure </w:t>
      </w:r>
      <w:fldSimple w:instr=" SEQ Figure \* ARABIC ">
        <w:r w:rsidR="00540494">
          <w:rPr>
            <w:noProof/>
          </w:rPr>
          <w:t>2</w:t>
        </w:r>
      </w:fldSimple>
      <w:r>
        <w:t xml:space="preserve">: </w:t>
      </w:r>
      <w:r w:rsidRPr="00636AB9">
        <w:t>Proposed Supply Chain Network</w:t>
      </w:r>
      <w:bookmarkEnd w:id="52"/>
    </w:p>
    <w:p w14:paraId="3ACA7CA7" w14:textId="57912D4D" w:rsidR="004D356B" w:rsidRPr="004D356B" w:rsidRDefault="004D356B" w:rsidP="00E66F3A">
      <w:pPr>
        <w:spacing w:before="120" w:after="120"/>
        <w:jc w:val="center"/>
      </w:pPr>
      <w:r>
        <w:t>(Source: Self)</w:t>
      </w:r>
    </w:p>
    <w:p w14:paraId="3AFC6E09" w14:textId="77777777" w:rsidR="004D356B" w:rsidRPr="004D356B" w:rsidRDefault="004D356B" w:rsidP="00E66F3A">
      <w:pPr>
        <w:pStyle w:val="Heading2"/>
        <w:spacing w:before="120" w:after="120"/>
      </w:pPr>
      <w:bookmarkStart w:id="53" w:name="_Toc233644524"/>
      <w:bookmarkStart w:id="54" w:name="_Toc233704828"/>
      <w:r w:rsidRPr="004D356B">
        <w:t>5.2 Upstream Supply Network</w:t>
      </w:r>
      <w:bookmarkEnd w:id="53"/>
      <w:bookmarkEnd w:id="54"/>
    </w:p>
    <w:p w14:paraId="76D5D97E" w14:textId="20F64067" w:rsidR="00D92ABB" w:rsidRPr="004D356B" w:rsidRDefault="00D92ABB" w:rsidP="00E66F3A">
      <w:pPr>
        <w:spacing w:before="120" w:after="120"/>
      </w:pPr>
      <w:r w:rsidRPr="00D92ABB">
        <w:t xml:space="preserve">The upstream network starts with certified timber suppliers and component manufacturers in the vicinity of IKEA's manufacturing partners in northern Vietnam. The BILLY Bookcase is manufactured at the factory, </w:t>
      </w:r>
      <w:r w:rsidR="00186A75">
        <w:t>quality-checked, and packed in IKEA's flat-pack system</w:t>
      </w:r>
      <w:r w:rsidRPr="00D92ABB">
        <w:t xml:space="preserve"> before being transported to the raw materials. The finished products are then shipped by road to Hai Phong Port. Short inland transport distances decrease logistics costs, increase operational efficiency, reduce transportation emissions and ensure reliable export operations (</w:t>
      </w:r>
      <w:proofErr w:type="spellStart"/>
      <w:r w:rsidRPr="00D92ABB">
        <w:t>Creazza</w:t>
      </w:r>
      <w:proofErr w:type="spellEnd"/>
      <w:r w:rsidRPr="00D92ABB">
        <w:t xml:space="preserve"> et al., 2010).</w:t>
      </w:r>
    </w:p>
    <w:p w14:paraId="34C4EAEC" w14:textId="77777777" w:rsidR="004D356B" w:rsidRPr="004D356B" w:rsidRDefault="004D356B" w:rsidP="00E66F3A">
      <w:pPr>
        <w:pStyle w:val="Heading2"/>
        <w:spacing w:before="120" w:after="120"/>
      </w:pPr>
      <w:bookmarkStart w:id="55" w:name="_Toc233644525"/>
      <w:bookmarkStart w:id="56" w:name="_Toc233704829"/>
      <w:r w:rsidRPr="004D356B">
        <w:t>5.3 Export Port Selection</w:t>
      </w:r>
      <w:bookmarkEnd w:id="55"/>
      <w:bookmarkEnd w:id="56"/>
    </w:p>
    <w:p w14:paraId="7B0FFA04" w14:textId="34B1156E" w:rsidR="00D92ABB" w:rsidRPr="004D356B" w:rsidRDefault="00D92ABB" w:rsidP="00E66F3A">
      <w:pPr>
        <w:spacing w:before="120" w:after="120"/>
      </w:pPr>
      <w:r w:rsidRPr="00D92ABB">
        <w:t xml:space="preserve">The modern container terminals, developing infrastructure and good connectivity with international shipping routes make Hai Phong Port the recommended main export gateway. Reliable export operations are supported by efficient customs procedures, high container handling capacity and regular liner services to Europe. Hai Phong offers operational efficiency and </w:t>
      </w:r>
      <w:r w:rsidRPr="00D92ABB">
        <w:lastRenderedPageBreak/>
        <w:t>reduced logistics expenses, making it an ideal choice for IKEA's high-volume furniture exports, particularly compared to smaller Vietnamese ports (</w:t>
      </w:r>
      <w:proofErr w:type="spellStart"/>
      <w:r w:rsidRPr="00D92ABB">
        <w:t>Naganawa</w:t>
      </w:r>
      <w:proofErr w:type="spellEnd"/>
      <w:r w:rsidRPr="00D92ABB">
        <w:t xml:space="preserve"> et al., 2024).</w:t>
      </w:r>
    </w:p>
    <w:p w14:paraId="2EFE8BD2" w14:textId="77777777" w:rsidR="004D356B" w:rsidRPr="004D356B" w:rsidRDefault="004D356B" w:rsidP="00E66F3A">
      <w:pPr>
        <w:pStyle w:val="Heading2"/>
        <w:spacing w:before="120" w:after="120"/>
      </w:pPr>
      <w:bookmarkStart w:id="57" w:name="_Toc233644526"/>
      <w:bookmarkStart w:id="58" w:name="_Toc233704830"/>
      <w:r w:rsidRPr="004D356B">
        <w:t>5.4 International Shipping Network</w:t>
      </w:r>
      <w:bookmarkEnd w:id="57"/>
      <w:bookmarkEnd w:id="58"/>
    </w:p>
    <w:p w14:paraId="1729BA91" w14:textId="63FED235" w:rsidR="00D92ABB" w:rsidRPr="004D356B" w:rsidRDefault="00D92ABB" w:rsidP="00E66F3A">
      <w:pPr>
        <w:spacing w:before="120" w:after="120"/>
      </w:pPr>
      <w:r w:rsidRPr="00D92ABB">
        <w:t xml:space="preserve">Scheduled deep-sea liner services from Hai Phong Port to the Port of Felixstowe should be used for </w:t>
      </w:r>
      <w:proofErr w:type="spellStart"/>
      <w:r w:rsidRPr="00D92ABB">
        <w:t>containerised</w:t>
      </w:r>
      <w:proofErr w:type="spellEnd"/>
      <w:r w:rsidRPr="00D92ABB">
        <w:t xml:space="preserve"> shipments, such as Maersk or MSC. Sea freight is the cheapest mode of transport for flat-pack furniture, as it can be shipped in large quantities at relatively low unit costs (</w:t>
      </w:r>
      <w:proofErr w:type="spellStart"/>
      <w:r w:rsidRPr="00D92ABB">
        <w:t>Creazza</w:t>
      </w:r>
      <w:proofErr w:type="spellEnd"/>
      <w:r w:rsidRPr="00D92ABB">
        <w:t xml:space="preserve"> et al., 2010). Typical transit times are 28-35 days, and regular weekly services ensure inventory availability and supply continuity.</w:t>
      </w:r>
    </w:p>
    <w:p w14:paraId="389397B6" w14:textId="77777777" w:rsidR="004D356B" w:rsidRPr="004D356B" w:rsidRDefault="004D356B" w:rsidP="00E66F3A">
      <w:pPr>
        <w:pStyle w:val="Heading2"/>
        <w:spacing w:before="120" w:after="120"/>
      </w:pPr>
      <w:bookmarkStart w:id="59" w:name="_Toc233644527"/>
      <w:bookmarkStart w:id="60" w:name="_Toc233704831"/>
      <w:r w:rsidRPr="004D356B">
        <w:t>5.5 UK Import Port Selection</w:t>
      </w:r>
      <w:bookmarkEnd w:id="59"/>
      <w:bookmarkEnd w:id="60"/>
    </w:p>
    <w:p w14:paraId="076D6B4F" w14:textId="7D3E6A70" w:rsidR="00D92ABB" w:rsidRPr="004D356B" w:rsidRDefault="00D92ABB" w:rsidP="00E66F3A">
      <w:pPr>
        <w:spacing w:before="120" w:after="120"/>
      </w:pPr>
      <w:r w:rsidRPr="00D92ABB">
        <w:t>The Port of Felixstowe is recommended as the import gateway for the UK</w:t>
      </w:r>
      <w:r w:rsidR="00186A75">
        <w:t>,</w:t>
      </w:r>
      <w:r w:rsidRPr="00D92ABB">
        <w:t xml:space="preserve"> as it is the largest container port in the UK with advanced cargo handling facilities and excellent motorway and rail connectivity. Its logistics system is efficient, enabling quick customs clearance and inland distribution to IKEA's regional distribution </w:t>
      </w:r>
      <w:proofErr w:type="spellStart"/>
      <w:r w:rsidRPr="00D92ABB">
        <w:t>centres</w:t>
      </w:r>
      <w:proofErr w:type="spellEnd"/>
      <w:r w:rsidRPr="00D92ABB">
        <w:t>, which enhances supply chain efficiency (</w:t>
      </w:r>
      <w:proofErr w:type="spellStart"/>
      <w:r w:rsidRPr="00D92ABB">
        <w:t>Naganawa</w:t>
      </w:r>
      <w:proofErr w:type="spellEnd"/>
      <w:r w:rsidRPr="00D92ABB">
        <w:t xml:space="preserve"> et al., 2024).</w:t>
      </w:r>
    </w:p>
    <w:p w14:paraId="3D2F2106" w14:textId="77777777" w:rsidR="004D356B" w:rsidRPr="004D356B" w:rsidRDefault="004D356B" w:rsidP="00E66F3A">
      <w:pPr>
        <w:pStyle w:val="Heading2"/>
        <w:spacing w:before="120" w:after="120"/>
      </w:pPr>
      <w:bookmarkStart w:id="61" w:name="_Toc233644528"/>
      <w:bookmarkStart w:id="62" w:name="_Toc233704832"/>
      <w:r w:rsidRPr="004D356B">
        <w:t>5.6 Downstream Distribution Network</w:t>
      </w:r>
      <w:bookmarkEnd w:id="61"/>
      <w:bookmarkEnd w:id="62"/>
    </w:p>
    <w:p w14:paraId="03AB887B" w14:textId="54201E51" w:rsidR="00D92ABB" w:rsidRPr="004D356B" w:rsidRDefault="00D92ABB" w:rsidP="00E66F3A">
      <w:pPr>
        <w:spacing w:before="120" w:after="120"/>
      </w:pPr>
      <w:r>
        <w:t xml:space="preserve">After clearance </w:t>
      </w:r>
      <w:r w:rsidRPr="00D92ABB">
        <w:t xml:space="preserve">through customs, products are then delivered by road to IKEA's regional distribution </w:t>
      </w:r>
      <w:proofErr w:type="spellStart"/>
      <w:r w:rsidRPr="00D92ABB">
        <w:t>centres</w:t>
      </w:r>
      <w:proofErr w:type="spellEnd"/>
      <w:r w:rsidRPr="00D92ABB">
        <w:t xml:space="preserve">, such as the Peterborough Distribution Centre, before being assigned to retail stores and e-commerce fulfilment </w:t>
      </w:r>
      <w:proofErr w:type="spellStart"/>
      <w:r w:rsidRPr="00D92ABB">
        <w:t>centres</w:t>
      </w:r>
      <w:proofErr w:type="spellEnd"/>
      <w:r w:rsidRPr="00D92ABB">
        <w:t xml:space="preserve">. </w:t>
      </w:r>
      <w:proofErr w:type="spellStart"/>
      <w:r w:rsidRPr="00D92ABB">
        <w:t>Centralised</w:t>
      </w:r>
      <w:proofErr w:type="spellEnd"/>
      <w:r w:rsidRPr="00D92ABB">
        <w:t xml:space="preserve"> warehousing helps to manage inventory, facilitate store replenishment and ensure product availability across the country via IKEA's omnichannel network (</w:t>
      </w:r>
      <w:proofErr w:type="spellStart"/>
      <w:r w:rsidRPr="00D92ABB">
        <w:t>Kembro</w:t>
      </w:r>
      <w:proofErr w:type="spellEnd"/>
      <w:r w:rsidRPr="00D92ABB">
        <w:t xml:space="preserve"> et al., 2018).</w:t>
      </w:r>
    </w:p>
    <w:p w14:paraId="00BB2DBF" w14:textId="77777777" w:rsidR="004D356B" w:rsidRPr="004D356B" w:rsidRDefault="004D356B" w:rsidP="00E66F3A">
      <w:pPr>
        <w:pStyle w:val="Heading2"/>
        <w:spacing w:before="120" w:after="120"/>
      </w:pPr>
      <w:bookmarkStart w:id="63" w:name="_Toc233644529"/>
      <w:bookmarkStart w:id="64" w:name="_Toc233704833"/>
      <w:r w:rsidRPr="004D356B">
        <w:t>5.7 Critical Evaluation of the Proposed Network</w:t>
      </w:r>
      <w:bookmarkEnd w:id="63"/>
      <w:bookmarkEnd w:id="64"/>
    </w:p>
    <w:p w14:paraId="719DE23D" w14:textId="2911EDBB" w:rsidR="00D92ABB" w:rsidRDefault="00D92ABB" w:rsidP="00E66F3A">
      <w:pPr>
        <w:spacing w:before="120" w:after="120"/>
      </w:pPr>
      <w:r w:rsidRPr="00D92ABB">
        <w:t xml:space="preserve">The </w:t>
      </w:r>
      <w:r>
        <w:t xml:space="preserve">proposed </w:t>
      </w:r>
      <w:r w:rsidRPr="00D92ABB">
        <w:t xml:space="preserve">network being recommended helps in improving cost-efficiency, reliability and resilience through diversification of production to Vietnam without sacrificing cost-efficiency in manufacturing (Fernandez-Miguel et al., 2022). Choosing Hai Phong and Felixstowe makes use of effective port facilities and reliable connectivity for international shipping, ensuring smooth flow of goods. Further, </w:t>
      </w:r>
      <w:proofErr w:type="spellStart"/>
      <w:r w:rsidRPr="00D92ABB">
        <w:t>centralised</w:t>
      </w:r>
      <w:proofErr w:type="spellEnd"/>
      <w:r w:rsidRPr="00D92ABB">
        <w:t xml:space="preserve"> distribution in the UK is beneficial for inventory management </w:t>
      </w:r>
      <w:r w:rsidRPr="00D92ABB">
        <w:lastRenderedPageBreak/>
        <w:t>(</w:t>
      </w:r>
      <w:proofErr w:type="spellStart"/>
      <w:r w:rsidRPr="00D92ABB">
        <w:t>Kembro</w:t>
      </w:r>
      <w:proofErr w:type="spellEnd"/>
      <w:r w:rsidRPr="00D92ABB">
        <w:t xml:space="preserve"> et al., 2018). Moreover, short inland transport distances and IKEA’s flat pack design help in saving on logistics costs and carbon emissions in order to achieve sustainability goals (IKEA, 2024).</w:t>
      </w:r>
    </w:p>
    <w:p w14:paraId="4F1FF5A6" w14:textId="77777777" w:rsidR="006C7F7C" w:rsidRDefault="006C7F7C" w:rsidP="00E66F3A">
      <w:pPr>
        <w:pStyle w:val="Heading1"/>
        <w:spacing w:before="120" w:after="120"/>
        <w:rPr>
          <w:rFonts w:ascii="Times New Roman" w:hAnsi="Times New Roman"/>
        </w:rPr>
      </w:pPr>
      <w:bookmarkStart w:id="65" w:name="_Toc233644530"/>
      <w:bookmarkStart w:id="66" w:name="_Toc233704834"/>
      <w:r>
        <w:t>6. Import Strategy and Logistics Management</w:t>
      </w:r>
      <w:bookmarkEnd w:id="65"/>
      <w:bookmarkEnd w:id="66"/>
    </w:p>
    <w:p w14:paraId="181FBC1F" w14:textId="77777777" w:rsidR="006C7F7C" w:rsidRDefault="006C7F7C" w:rsidP="00E66F3A">
      <w:pPr>
        <w:pStyle w:val="Heading2"/>
        <w:spacing w:before="120" w:after="120"/>
      </w:pPr>
      <w:bookmarkStart w:id="67" w:name="_Toc233644531"/>
      <w:bookmarkStart w:id="68" w:name="_Toc233704835"/>
      <w:r>
        <w:t>6.1 Recommended Incoterm</w:t>
      </w:r>
      <w:bookmarkEnd w:id="67"/>
      <w:bookmarkEnd w:id="68"/>
    </w:p>
    <w:p w14:paraId="44CB3B87" w14:textId="564E5744" w:rsidR="00D92ABB" w:rsidRDefault="00D92ABB" w:rsidP="00E66F3A">
      <w:pPr>
        <w:spacing w:before="120" w:after="120"/>
      </w:pPr>
      <w:r w:rsidRPr="00D92ABB">
        <w:t>In this case, suggested that Free on Board (FOB) – Hai Phong Port, Vietnam be used for the suggested sourcing strategy. When FOB is used, the manufacturer in Vietnam takes charge of production, packaging, transportation of goods from production facilities to Hai Phong Port, clearance for export purposes, and loading of cargo onto the selected carrier. After the cargo has been loaded on board the ship, there is a transfer of risk, and all further responsibilities fall on IKEA, which will be responsible for ocean freight, marine insurance, clearance at the destination port in the United Kingdom, and inland transport of goods.</w:t>
      </w:r>
    </w:p>
    <w:p w14:paraId="3F5FDDF6" w14:textId="16324255" w:rsidR="006C7F7C" w:rsidRDefault="006C7F7C" w:rsidP="00E66F3A">
      <w:pPr>
        <w:pStyle w:val="Heading2"/>
        <w:spacing w:before="120" w:after="120"/>
      </w:pPr>
      <w:bookmarkStart w:id="69" w:name="_Toc233644532"/>
      <w:bookmarkStart w:id="70" w:name="_Toc233704836"/>
      <w:r>
        <w:t xml:space="preserve">6.2 Freight Forwarder </w:t>
      </w:r>
      <w:r w:rsidR="00540494">
        <w:t xml:space="preserve">and </w:t>
      </w:r>
      <w:r>
        <w:t>Logistics Service Provider</w:t>
      </w:r>
      <w:bookmarkEnd w:id="69"/>
      <w:bookmarkEnd w:id="70"/>
    </w:p>
    <w:p w14:paraId="3BB4D643" w14:textId="45C72E93" w:rsidR="00D92ABB" w:rsidRPr="00D92ABB" w:rsidRDefault="00D92ABB" w:rsidP="00E66F3A">
      <w:pPr>
        <w:spacing w:before="120" w:after="120"/>
        <w:rPr>
          <w:b/>
          <w:bCs/>
        </w:rPr>
      </w:pPr>
      <w:r w:rsidRPr="00D92ABB">
        <w:rPr>
          <w:rStyle w:val="Strong"/>
          <w:b w:val="0"/>
          <w:bCs w:val="0"/>
        </w:rPr>
        <w:t xml:space="preserve">Kuehne </w:t>
      </w:r>
      <w:r>
        <w:rPr>
          <w:rStyle w:val="Strong"/>
          <w:b w:val="0"/>
          <w:bCs w:val="0"/>
        </w:rPr>
        <w:t>+</w:t>
      </w:r>
      <w:r w:rsidRPr="00D92ABB">
        <w:rPr>
          <w:rStyle w:val="Strong"/>
          <w:b w:val="0"/>
          <w:bCs w:val="0"/>
        </w:rPr>
        <w:t xml:space="preserve"> Nagel is the recommended international freight forwarder due to its competence in the area of customs clearance, multimodal transport, tracking, and logistics solutions. The ocean transportation will have to be performed by Maersk as it provides reliable liner shipping service between Vietnam and the UK. Inside the UK, the road transportation from Felixstowe Port to IKEA distribution </w:t>
      </w:r>
      <w:proofErr w:type="spellStart"/>
      <w:r w:rsidRPr="00D92ABB">
        <w:rPr>
          <w:rStyle w:val="Strong"/>
          <w:b w:val="0"/>
          <w:bCs w:val="0"/>
        </w:rPr>
        <w:t>centres</w:t>
      </w:r>
      <w:proofErr w:type="spellEnd"/>
      <w:r w:rsidRPr="00D92ABB">
        <w:rPr>
          <w:rStyle w:val="Strong"/>
          <w:b w:val="0"/>
          <w:bCs w:val="0"/>
        </w:rPr>
        <w:t xml:space="preserve"> will have to be </w:t>
      </w:r>
      <w:proofErr w:type="spellStart"/>
      <w:r w:rsidR="00186A75">
        <w:rPr>
          <w:rStyle w:val="Strong"/>
          <w:b w:val="0"/>
          <w:bCs w:val="0"/>
        </w:rPr>
        <w:t>organised</w:t>
      </w:r>
      <w:proofErr w:type="spellEnd"/>
      <w:r w:rsidRPr="00D92ABB">
        <w:rPr>
          <w:rStyle w:val="Strong"/>
          <w:b w:val="0"/>
          <w:bCs w:val="0"/>
        </w:rPr>
        <w:t xml:space="preserve"> by Kuehne + Nagel using their domestic carriers. Choosing experienced logistics companies positively influences the effectiveness of transportation and logistics processes (Qureshi, 2022; </w:t>
      </w:r>
      <w:proofErr w:type="spellStart"/>
      <w:r w:rsidRPr="00D92ABB">
        <w:rPr>
          <w:rStyle w:val="Strong"/>
          <w:b w:val="0"/>
          <w:bCs w:val="0"/>
        </w:rPr>
        <w:t>Selviaridis</w:t>
      </w:r>
      <w:proofErr w:type="spellEnd"/>
      <w:r w:rsidRPr="00D92ABB">
        <w:rPr>
          <w:rStyle w:val="Strong"/>
          <w:b w:val="0"/>
          <w:bCs w:val="0"/>
        </w:rPr>
        <w:t xml:space="preserve"> et al., 2008).</w:t>
      </w:r>
    </w:p>
    <w:p w14:paraId="454120DE" w14:textId="77777777" w:rsidR="006C7F7C" w:rsidRDefault="006C7F7C" w:rsidP="00E66F3A">
      <w:pPr>
        <w:pStyle w:val="Heading2"/>
        <w:spacing w:before="120" w:after="120"/>
      </w:pPr>
      <w:bookmarkStart w:id="71" w:name="_Toc233644533"/>
      <w:bookmarkStart w:id="72" w:name="_Toc233704837"/>
      <w:r>
        <w:t>6.3 Import Documentation</w:t>
      </w:r>
      <w:bookmarkEnd w:id="71"/>
      <w:bookmarkEnd w:id="72"/>
    </w:p>
    <w:p w14:paraId="36BC6A43" w14:textId="2E846861" w:rsidR="00E92FD8" w:rsidRDefault="00E92FD8" w:rsidP="00E66F3A">
      <w:pPr>
        <w:spacing w:before="120" w:after="120"/>
      </w:pPr>
      <w:r w:rsidRPr="00E92FD8">
        <w:t xml:space="preserve">Several documents are necessary in an international cargo </w:t>
      </w:r>
      <w:r w:rsidR="00186A75">
        <w:t xml:space="preserve">shipment </w:t>
      </w:r>
      <w:r w:rsidRPr="00E92FD8">
        <w:t>to facilitate compliance and ensure a smooth process of cargo clearance at the customs point. The Commercial Invoice contains all details regarding the transaction between the supplier and IKEA. The Packing List identifies the products in the cargo, their measurements, and weight</w:t>
      </w:r>
      <w:r>
        <w:t xml:space="preserve"> </w:t>
      </w:r>
      <w:r w:rsidR="008720B8" w:rsidRPr="00764C8A">
        <w:t>(</w:t>
      </w:r>
      <w:proofErr w:type="spellStart"/>
      <w:r w:rsidR="008720B8" w:rsidRPr="00764C8A">
        <w:t>Notteboom</w:t>
      </w:r>
      <w:proofErr w:type="spellEnd"/>
      <w:r w:rsidR="008720B8" w:rsidRPr="00764C8A">
        <w:t xml:space="preserve"> et al., 2024</w:t>
      </w:r>
      <w:r w:rsidR="008720B8">
        <w:t>)</w:t>
      </w:r>
      <w:r w:rsidRPr="00E92FD8">
        <w:t xml:space="preserve">. The Bill of Lading acts as the agreement of transportation of the cargo and a proof of shipment by the shipping company. The Certificate of Origin indicates that the goods were produced in </w:t>
      </w:r>
      <w:r w:rsidRPr="00E92FD8">
        <w:lastRenderedPageBreak/>
        <w:t>Vietnam, allowing the products to be granted reduced tariffs under the UK-Vietnam Free Trade Agreement.</w:t>
      </w:r>
    </w:p>
    <w:p w14:paraId="423B0FEC" w14:textId="77777777" w:rsidR="006C7F7C" w:rsidRDefault="006C7F7C" w:rsidP="00E66F3A">
      <w:pPr>
        <w:pStyle w:val="Heading2"/>
        <w:spacing w:before="120" w:after="120"/>
      </w:pPr>
      <w:bookmarkStart w:id="73" w:name="_Toc233644534"/>
      <w:bookmarkStart w:id="74" w:name="_Toc233704838"/>
      <w:r>
        <w:t>6.4 Main Parties and Logistics Activities</w:t>
      </w:r>
      <w:bookmarkEnd w:id="73"/>
      <w:bookmarkEnd w:id="74"/>
    </w:p>
    <w:p w14:paraId="3E9D8B17" w14:textId="6D0E55A1" w:rsidR="00E92FD8" w:rsidRDefault="00E92FD8" w:rsidP="00E66F3A">
      <w:pPr>
        <w:spacing w:before="120" w:after="120"/>
      </w:pPr>
      <w:r w:rsidRPr="00E92FD8">
        <w:t xml:space="preserve">The primary stakeholders are the Vietnamese supplier, freight forwarder (Kuehne + Nagel), liner company (Maersk), UK </w:t>
      </w:r>
      <w:r w:rsidR="00186A75">
        <w:t xml:space="preserve">customs officials, inland transport companies, IKEA distribution </w:t>
      </w:r>
      <w:proofErr w:type="spellStart"/>
      <w:r w:rsidR="00186A75">
        <w:t>centres</w:t>
      </w:r>
      <w:proofErr w:type="spellEnd"/>
      <w:r w:rsidRPr="00E92FD8">
        <w:t xml:space="preserve">, retail outlets, and final consumers. The important activities of these stakeholders are production, export </w:t>
      </w:r>
      <w:r w:rsidR="00186A75">
        <w:t>customs clearances, container handling, international sea carriage, import customs</w:t>
      </w:r>
      <w:r w:rsidRPr="00E92FD8">
        <w:t xml:space="preserve"> clearance, storage, stock control, retail replenishment, and delivery.</w:t>
      </w:r>
    </w:p>
    <w:p w14:paraId="33573FFB" w14:textId="353E4B90" w:rsidR="009D1DB1" w:rsidRDefault="006C7F7C" w:rsidP="00E66F3A">
      <w:pPr>
        <w:pStyle w:val="Heading2"/>
        <w:spacing w:before="120" w:after="120"/>
      </w:pPr>
      <w:bookmarkStart w:id="75" w:name="_Toc233644535"/>
      <w:bookmarkStart w:id="76" w:name="_Toc233704839"/>
      <w:r>
        <w:t>6.5 Import Process Flow</w:t>
      </w:r>
      <w:bookmarkEnd w:id="75"/>
      <w:bookmarkEnd w:id="76"/>
    </w:p>
    <w:p w14:paraId="5C2A4AEB" w14:textId="77777777" w:rsidR="00540494" w:rsidRDefault="009D1DB1" w:rsidP="00E66F3A">
      <w:pPr>
        <w:keepNext/>
        <w:spacing w:before="120" w:after="120"/>
      </w:pPr>
      <w:r w:rsidRPr="009D1DB1">
        <w:rPr>
          <w:noProof/>
        </w:rPr>
        <w:drawing>
          <wp:inline distT="0" distB="0" distL="0" distR="0" wp14:anchorId="5433F0A4" wp14:editId="3EDA8C36">
            <wp:extent cx="5943600" cy="929005"/>
            <wp:effectExtent l="0" t="0" r="0" b="4445"/>
            <wp:docPr id="3636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70708" name=""/>
                    <pic:cNvPicPr/>
                  </pic:nvPicPr>
                  <pic:blipFill rotWithShape="1">
                    <a:blip r:embed="rId9"/>
                    <a:srcRect t="25849"/>
                    <a:stretch>
                      <a:fillRect/>
                    </a:stretch>
                  </pic:blipFill>
                  <pic:spPr bwMode="auto">
                    <a:xfrm>
                      <a:off x="0" y="0"/>
                      <a:ext cx="5943600" cy="929005"/>
                    </a:xfrm>
                    <a:prstGeom prst="rect">
                      <a:avLst/>
                    </a:prstGeom>
                    <a:ln>
                      <a:noFill/>
                    </a:ln>
                    <a:extLst>
                      <a:ext uri="{53640926-AAD7-44D8-BBD7-CCE9431645EC}">
                        <a14:shadowObscured xmlns:a14="http://schemas.microsoft.com/office/drawing/2010/main"/>
                      </a:ext>
                    </a:extLst>
                  </pic:spPr>
                </pic:pic>
              </a:graphicData>
            </a:graphic>
          </wp:inline>
        </w:drawing>
      </w:r>
    </w:p>
    <w:p w14:paraId="1AE87AC2" w14:textId="46288C55" w:rsidR="006C7F7C" w:rsidRDefault="00540494" w:rsidP="00E66F3A">
      <w:pPr>
        <w:pStyle w:val="Caption"/>
        <w:spacing w:before="120" w:after="120" w:line="360" w:lineRule="auto"/>
        <w:jc w:val="center"/>
      </w:pPr>
      <w:bookmarkStart w:id="77" w:name="_Toc233644547"/>
      <w:r>
        <w:t xml:space="preserve">Figure </w:t>
      </w:r>
      <w:fldSimple w:instr=" SEQ Figure \* ARABIC ">
        <w:r>
          <w:rPr>
            <w:noProof/>
          </w:rPr>
          <w:t>3</w:t>
        </w:r>
      </w:fldSimple>
      <w:r>
        <w:t xml:space="preserve">: </w:t>
      </w:r>
      <w:r w:rsidRPr="000831A0">
        <w:t>Import Process Flow for IKEA BILLY Bookcase (Vietnam</w:t>
      </w:r>
      <w:r>
        <w:t>-</w:t>
      </w:r>
      <w:r w:rsidRPr="000831A0">
        <w:t>UK)</w:t>
      </w:r>
      <w:bookmarkEnd w:id="77"/>
    </w:p>
    <w:p w14:paraId="0450E5DC" w14:textId="03B244F9" w:rsidR="00E92FD8" w:rsidRDefault="00E92FD8" w:rsidP="00E66F3A">
      <w:pPr>
        <w:spacing w:before="120" w:after="120"/>
      </w:pPr>
      <w:r w:rsidRPr="00E92FD8">
        <w:t xml:space="preserve">The proposed method of importing entails all the major activities related to logistics in the whole process of production until delivery. Together with FOB Incoterm and qualified logistics companies, this method will ensure effective import management and </w:t>
      </w:r>
      <w:proofErr w:type="spellStart"/>
      <w:r w:rsidR="00186A75">
        <w:t>minimise</w:t>
      </w:r>
      <w:proofErr w:type="spellEnd"/>
      <w:r w:rsidRPr="00E92FD8">
        <w:t xml:space="preserve"> transportation risks.</w:t>
      </w:r>
    </w:p>
    <w:p w14:paraId="1055755F" w14:textId="77777777" w:rsidR="00764C8A" w:rsidRPr="00764C8A" w:rsidRDefault="00764C8A" w:rsidP="00E66F3A">
      <w:pPr>
        <w:pStyle w:val="Heading1"/>
        <w:spacing w:before="120" w:after="120"/>
      </w:pPr>
      <w:bookmarkStart w:id="78" w:name="_Toc233644536"/>
      <w:bookmarkStart w:id="79" w:name="_Toc233704840"/>
      <w:r w:rsidRPr="00764C8A">
        <w:t>7. Critical Barriers and Enablers</w:t>
      </w:r>
      <w:bookmarkEnd w:id="78"/>
      <w:bookmarkEnd w:id="79"/>
    </w:p>
    <w:p w14:paraId="3984855E" w14:textId="77777777" w:rsidR="00764C8A" w:rsidRPr="00764C8A" w:rsidRDefault="00764C8A" w:rsidP="00E66F3A">
      <w:pPr>
        <w:pStyle w:val="Heading2"/>
        <w:spacing w:before="120" w:after="120"/>
      </w:pPr>
      <w:bookmarkStart w:id="80" w:name="_Toc233644537"/>
      <w:bookmarkStart w:id="81" w:name="_Toc233704841"/>
      <w:r w:rsidRPr="00764C8A">
        <w:t>7.1 Critical Risk 1: Geopolitical and Trade Uncertainty</w:t>
      </w:r>
      <w:bookmarkEnd w:id="80"/>
      <w:bookmarkEnd w:id="81"/>
    </w:p>
    <w:p w14:paraId="2BFD4868" w14:textId="1420F2A4" w:rsidR="00764C8A" w:rsidRPr="00764C8A" w:rsidRDefault="00764C8A" w:rsidP="00E66F3A">
      <w:pPr>
        <w:spacing w:before="120" w:after="120"/>
      </w:pPr>
      <w:r w:rsidRPr="00764C8A">
        <w:rPr>
          <w:b/>
          <w:bCs/>
        </w:rPr>
        <w:t>Identify:</w:t>
      </w:r>
      <w:r w:rsidRPr="00764C8A">
        <w:t xml:space="preserve"> The proposed Vietnam–UK supply chain is </w:t>
      </w:r>
      <w:r w:rsidR="00186A75">
        <w:t>vulnerable</w:t>
      </w:r>
      <w:r w:rsidRPr="00764C8A">
        <w:t xml:space="preserve"> to geopolitical tensions, Brexit-related regulations, tariff changes, and global shipping </w:t>
      </w:r>
      <w:r w:rsidR="00E92FD8" w:rsidRPr="00764C8A">
        <w:t>interruptions</w:t>
      </w:r>
      <w:r w:rsidRPr="00764C8A">
        <w:t>.</w:t>
      </w:r>
    </w:p>
    <w:p w14:paraId="2ECF8EC8" w14:textId="53FA622C" w:rsidR="00764C8A" w:rsidRPr="00764C8A" w:rsidRDefault="00764C8A" w:rsidP="00E66F3A">
      <w:pPr>
        <w:spacing w:before="120" w:after="120"/>
      </w:pPr>
      <w:proofErr w:type="spellStart"/>
      <w:r w:rsidRPr="00764C8A">
        <w:rPr>
          <w:b/>
          <w:bCs/>
        </w:rPr>
        <w:t>Analyse</w:t>
      </w:r>
      <w:proofErr w:type="spellEnd"/>
      <w:r w:rsidRPr="00764C8A">
        <w:rPr>
          <w:b/>
          <w:bCs/>
        </w:rPr>
        <w:t>:</w:t>
      </w:r>
      <w:r w:rsidRPr="00764C8A">
        <w:t xml:space="preserve"> Events such as the Red Sea crisis have </w:t>
      </w:r>
      <w:r w:rsidR="00186A75">
        <w:t>increased</w:t>
      </w:r>
      <w:r w:rsidRPr="00764C8A">
        <w:t xml:space="preserve"> freight costs, transit times, and customs complexity for UK importers, creating </w:t>
      </w:r>
      <w:r w:rsidR="00E92FD8" w:rsidRPr="00764C8A">
        <w:t>ambiguity</w:t>
      </w:r>
      <w:r w:rsidRPr="00764C8A">
        <w:t xml:space="preserve"> within international trade (</w:t>
      </w:r>
      <w:proofErr w:type="spellStart"/>
      <w:r w:rsidRPr="00764C8A">
        <w:t>Notteboom</w:t>
      </w:r>
      <w:proofErr w:type="spellEnd"/>
      <w:r w:rsidRPr="00764C8A">
        <w:t xml:space="preserve"> et al., 2024</w:t>
      </w:r>
      <w:r w:rsidR="008720B8">
        <w:t>)</w:t>
      </w:r>
    </w:p>
    <w:p w14:paraId="6BA54FB1" w14:textId="01D1066A" w:rsidR="00764C8A" w:rsidRPr="00764C8A" w:rsidRDefault="00764C8A" w:rsidP="00E66F3A">
      <w:pPr>
        <w:spacing w:before="120" w:after="120"/>
      </w:pPr>
      <w:r w:rsidRPr="00764C8A">
        <w:rPr>
          <w:b/>
          <w:bCs/>
        </w:rPr>
        <w:lastRenderedPageBreak/>
        <w:t>Evaluate:</w:t>
      </w:r>
      <w:r w:rsidRPr="00764C8A">
        <w:t xml:space="preserve"> These </w:t>
      </w:r>
      <w:r w:rsidR="00E92FD8" w:rsidRPr="00764C8A">
        <w:t>disturbances</w:t>
      </w:r>
      <w:r w:rsidRPr="00764C8A">
        <w:t xml:space="preserve"> may reduce delivery reliability, increase import costs, and </w:t>
      </w:r>
      <w:r w:rsidR="00E92FD8" w:rsidRPr="00764C8A">
        <w:t>undesirably</w:t>
      </w:r>
      <w:r w:rsidRPr="00764C8A">
        <w:t xml:space="preserve"> affect product availability and customer satisfaction.</w:t>
      </w:r>
    </w:p>
    <w:p w14:paraId="3FEF2C9E" w14:textId="7C000F9D" w:rsidR="00764C8A" w:rsidRPr="00764C8A" w:rsidRDefault="00764C8A" w:rsidP="00E66F3A">
      <w:pPr>
        <w:spacing w:before="120" w:after="120"/>
      </w:pPr>
      <w:r w:rsidRPr="00764C8A">
        <w:rPr>
          <w:b/>
          <w:bCs/>
        </w:rPr>
        <w:t>Recommend mitigation:</w:t>
      </w:r>
      <w:r w:rsidRPr="00764C8A">
        <w:t xml:space="preserve"> IKEA should diversify suppliers, </w:t>
      </w:r>
      <w:r w:rsidR="00E92FD8" w:rsidRPr="00764C8A">
        <w:t>sustain</w:t>
      </w:r>
      <w:r w:rsidRPr="00764C8A">
        <w:t xml:space="preserve"> strategic inventory buffers, monitor geopolitical developments, and implement contingency sourcing </w:t>
      </w:r>
      <w:r w:rsidR="00E92FD8" w:rsidRPr="00764C8A">
        <w:t>approaches</w:t>
      </w:r>
      <w:r w:rsidRPr="00764C8A">
        <w:t xml:space="preserve"> to strengthen supply chain resilience (</w:t>
      </w:r>
      <w:proofErr w:type="spellStart"/>
      <w:r w:rsidRPr="00764C8A">
        <w:t>Galetsi</w:t>
      </w:r>
      <w:proofErr w:type="spellEnd"/>
      <w:r w:rsidRPr="00764C8A">
        <w:t xml:space="preserve"> et al., 2021).</w:t>
      </w:r>
    </w:p>
    <w:p w14:paraId="7B0FAAD5" w14:textId="77777777" w:rsidR="00764C8A" w:rsidRPr="00764C8A" w:rsidRDefault="00764C8A" w:rsidP="00E66F3A">
      <w:pPr>
        <w:pStyle w:val="Heading2"/>
        <w:spacing w:before="120" w:after="120"/>
      </w:pPr>
      <w:bookmarkStart w:id="82" w:name="_Toc233644538"/>
      <w:bookmarkStart w:id="83" w:name="_Toc233704842"/>
      <w:r w:rsidRPr="00764C8A">
        <w:t>7.2 Critical Risk 2: Climate Change and Logistics Disruptions</w:t>
      </w:r>
      <w:bookmarkEnd w:id="82"/>
      <w:bookmarkEnd w:id="83"/>
    </w:p>
    <w:p w14:paraId="2319AA23" w14:textId="23558F0A" w:rsidR="00764C8A" w:rsidRPr="00764C8A" w:rsidRDefault="00764C8A" w:rsidP="00E66F3A">
      <w:pPr>
        <w:spacing w:before="120" w:after="120"/>
      </w:pPr>
      <w:r w:rsidRPr="00764C8A">
        <w:rPr>
          <w:b/>
          <w:bCs/>
        </w:rPr>
        <w:t>Identify:</w:t>
      </w:r>
      <w:r w:rsidRPr="00764C8A">
        <w:t xml:space="preserve"> Climate change and </w:t>
      </w:r>
      <w:r w:rsidR="00E92FD8" w:rsidRPr="00764C8A">
        <w:t>risky</w:t>
      </w:r>
      <w:r w:rsidRPr="00764C8A">
        <w:t xml:space="preserve"> weather events increasingly threaten international transportation and logistics operations.</w:t>
      </w:r>
    </w:p>
    <w:p w14:paraId="2AA0C4D4" w14:textId="067D966F" w:rsidR="00764C8A" w:rsidRPr="00764C8A" w:rsidRDefault="00764C8A" w:rsidP="00E66F3A">
      <w:pPr>
        <w:spacing w:before="120" w:after="120"/>
      </w:pPr>
      <w:proofErr w:type="spellStart"/>
      <w:r w:rsidRPr="00764C8A">
        <w:rPr>
          <w:b/>
          <w:bCs/>
        </w:rPr>
        <w:t>Analyse</w:t>
      </w:r>
      <w:proofErr w:type="spellEnd"/>
      <w:r w:rsidRPr="00764C8A">
        <w:rPr>
          <w:b/>
          <w:bCs/>
        </w:rPr>
        <w:t>:</w:t>
      </w:r>
      <w:r w:rsidRPr="00764C8A">
        <w:t xml:space="preserve"> Flooding, storms, port congestion, and shipping </w:t>
      </w:r>
      <w:r w:rsidR="00E92FD8" w:rsidRPr="00764C8A">
        <w:t>interruptions</w:t>
      </w:r>
      <w:r w:rsidRPr="00764C8A">
        <w:t xml:space="preserve"> can </w:t>
      </w:r>
      <w:r w:rsidR="00186A75">
        <w:t>disrupt</w:t>
      </w:r>
      <w:r w:rsidRPr="00764C8A">
        <w:t xml:space="preserve"> ocean freight between Vietnam and the UK, </w:t>
      </w:r>
      <w:r w:rsidR="00E92FD8" w:rsidRPr="00764C8A">
        <w:t>growing</w:t>
      </w:r>
      <w:r w:rsidRPr="00764C8A">
        <w:t xml:space="preserve"> transportation costs and </w:t>
      </w:r>
      <w:r w:rsidR="00E92FD8" w:rsidRPr="00764C8A">
        <w:t>falling</w:t>
      </w:r>
      <w:r w:rsidRPr="00764C8A">
        <w:t xml:space="preserve"> inventory availability (Zhou et al., 2023).</w:t>
      </w:r>
    </w:p>
    <w:p w14:paraId="74ABB0C2" w14:textId="47E01BF7" w:rsidR="00764C8A" w:rsidRPr="00764C8A" w:rsidRDefault="00764C8A" w:rsidP="00E66F3A">
      <w:pPr>
        <w:spacing w:before="120" w:after="120"/>
      </w:pPr>
      <w:r w:rsidRPr="00764C8A">
        <w:rPr>
          <w:b/>
          <w:bCs/>
        </w:rPr>
        <w:t>Evaluate:</w:t>
      </w:r>
      <w:r w:rsidRPr="00764C8A">
        <w:t xml:space="preserve"> Environmental </w:t>
      </w:r>
      <w:r w:rsidR="00E92FD8" w:rsidRPr="00764C8A">
        <w:t>disturbances</w:t>
      </w:r>
      <w:r w:rsidRPr="00764C8A">
        <w:t xml:space="preserve"> </w:t>
      </w:r>
      <w:r w:rsidR="00E92FD8" w:rsidRPr="00764C8A">
        <w:t>decrease</w:t>
      </w:r>
      <w:r w:rsidRPr="00764C8A">
        <w:t xml:space="preserve"> operational efficiency and </w:t>
      </w:r>
      <w:r w:rsidR="00E92FD8" w:rsidRPr="00764C8A">
        <w:t>surge</w:t>
      </w:r>
      <w:r w:rsidRPr="00764C8A">
        <w:t xml:space="preserve"> </w:t>
      </w:r>
      <w:r w:rsidR="00E92FD8" w:rsidRPr="00764C8A">
        <w:t>ambiguity</w:t>
      </w:r>
      <w:r w:rsidRPr="00764C8A">
        <w:t xml:space="preserve"> across long-distance supply chains, particularly for global retailers.</w:t>
      </w:r>
    </w:p>
    <w:p w14:paraId="79A90812" w14:textId="5303AFEF" w:rsidR="00764C8A" w:rsidRPr="00764C8A" w:rsidRDefault="00764C8A" w:rsidP="00E66F3A">
      <w:pPr>
        <w:spacing w:before="120" w:after="120"/>
      </w:pPr>
      <w:r w:rsidRPr="00764C8A">
        <w:rPr>
          <w:b/>
          <w:bCs/>
        </w:rPr>
        <w:t>Recommend mitigation:</w:t>
      </w:r>
      <w:r w:rsidRPr="00764C8A">
        <w:t xml:space="preserve"> IKEA should </w:t>
      </w:r>
      <w:r w:rsidR="00E92FD8" w:rsidRPr="00764C8A">
        <w:t>recover</w:t>
      </w:r>
      <w:r w:rsidRPr="00764C8A">
        <w:t xml:space="preserve"> shipment visibility, </w:t>
      </w:r>
      <w:proofErr w:type="spellStart"/>
      <w:r w:rsidRPr="00764C8A">
        <w:t>optimise</w:t>
      </w:r>
      <w:proofErr w:type="spellEnd"/>
      <w:r w:rsidRPr="00764C8A">
        <w:t xml:space="preserve"> </w:t>
      </w:r>
      <w:r w:rsidR="00E92FD8" w:rsidRPr="00764C8A">
        <w:t>carriage</w:t>
      </w:r>
      <w:r w:rsidRPr="00764C8A">
        <w:t xml:space="preserve"> routes, </w:t>
      </w:r>
      <w:r w:rsidR="00E92FD8" w:rsidRPr="00764C8A">
        <w:t>work together</w:t>
      </w:r>
      <w:r w:rsidRPr="00764C8A">
        <w:t xml:space="preserve"> with sustainable logistics providers, and strengthen supply chain flexibility through proactive logistics planning (Roman et al., 2025).</w:t>
      </w:r>
    </w:p>
    <w:p w14:paraId="0C24C591" w14:textId="77777777" w:rsidR="00764C8A" w:rsidRPr="00764C8A" w:rsidRDefault="00764C8A" w:rsidP="00E66F3A">
      <w:pPr>
        <w:pStyle w:val="Heading2"/>
        <w:spacing w:before="120" w:after="120"/>
      </w:pPr>
      <w:bookmarkStart w:id="84" w:name="_Toc233644539"/>
      <w:bookmarkStart w:id="85" w:name="_Toc233704843"/>
      <w:r w:rsidRPr="00764C8A">
        <w:t>7.3 Critical Risk 3: Regulatory Compliance and Sustainability</w:t>
      </w:r>
      <w:bookmarkEnd w:id="84"/>
      <w:bookmarkEnd w:id="85"/>
    </w:p>
    <w:p w14:paraId="79BC115B" w14:textId="3B36570E" w:rsidR="00764C8A" w:rsidRPr="00764C8A" w:rsidRDefault="00764C8A" w:rsidP="00E66F3A">
      <w:pPr>
        <w:spacing w:before="120" w:after="120"/>
      </w:pPr>
      <w:r w:rsidRPr="00764C8A">
        <w:rPr>
          <w:b/>
          <w:bCs/>
        </w:rPr>
        <w:t>Identify:</w:t>
      </w:r>
      <w:r w:rsidRPr="00764C8A">
        <w:t xml:space="preserve"> Environmental legislation, ethical </w:t>
      </w:r>
      <w:r w:rsidR="00186A75">
        <w:t>sourcing</w:t>
      </w:r>
      <w:r w:rsidRPr="00764C8A">
        <w:t xml:space="preserve"> requirements, and governance standards create </w:t>
      </w:r>
      <w:r w:rsidR="00E92FD8" w:rsidRPr="00764C8A">
        <w:t>important</w:t>
      </w:r>
      <w:r w:rsidRPr="00764C8A">
        <w:t xml:space="preserve"> compliance challenges.</w:t>
      </w:r>
    </w:p>
    <w:p w14:paraId="3EF2CD6A" w14:textId="492197FC" w:rsidR="00764C8A" w:rsidRPr="00764C8A" w:rsidRDefault="00764C8A" w:rsidP="00E66F3A">
      <w:pPr>
        <w:spacing w:before="120" w:after="120"/>
      </w:pPr>
      <w:proofErr w:type="spellStart"/>
      <w:r w:rsidRPr="00764C8A">
        <w:rPr>
          <w:b/>
          <w:bCs/>
        </w:rPr>
        <w:t>Analyse</w:t>
      </w:r>
      <w:proofErr w:type="spellEnd"/>
      <w:r w:rsidRPr="00764C8A">
        <w:rPr>
          <w:b/>
          <w:bCs/>
        </w:rPr>
        <w:t>:</w:t>
      </w:r>
      <w:r w:rsidRPr="00764C8A">
        <w:t xml:space="preserve"> Governments and consumers increasingly expect transparent supply chains, responsible sourcing, and lower environmental </w:t>
      </w:r>
      <w:r w:rsidR="00E92FD8" w:rsidRPr="00764C8A">
        <w:t>effects</w:t>
      </w:r>
      <w:r w:rsidRPr="00764C8A">
        <w:t>. Failure to comply may result in reputational damage, financial penalties, and reduced consumer confidence (IKEA, 2024).</w:t>
      </w:r>
    </w:p>
    <w:p w14:paraId="03BF3101" w14:textId="37216C07" w:rsidR="00764C8A" w:rsidRPr="00764C8A" w:rsidRDefault="00764C8A" w:rsidP="00E66F3A">
      <w:pPr>
        <w:spacing w:before="120" w:after="120"/>
      </w:pPr>
      <w:r w:rsidRPr="00764C8A">
        <w:rPr>
          <w:b/>
          <w:bCs/>
        </w:rPr>
        <w:t>Evaluate:</w:t>
      </w:r>
      <w:r w:rsidRPr="00764C8A">
        <w:t xml:space="preserve"> Sustainability has </w:t>
      </w:r>
      <w:r w:rsidR="00186A75">
        <w:t>become</w:t>
      </w:r>
      <w:r w:rsidRPr="00764C8A">
        <w:t xml:space="preserve"> a strategic requirement influencing competitiveness and long-term business performance.</w:t>
      </w:r>
    </w:p>
    <w:p w14:paraId="58C7B081" w14:textId="77777777" w:rsidR="00764C8A" w:rsidRPr="00764C8A" w:rsidRDefault="00764C8A" w:rsidP="00E66F3A">
      <w:pPr>
        <w:spacing w:before="120" w:after="120"/>
      </w:pPr>
      <w:r w:rsidRPr="00764C8A">
        <w:rPr>
          <w:b/>
          <w:bCs/>
        </w:rPr>
        <w:lastRenderedPageBreak/>
        <w:t>Recommend mitigation:</w:t>
      </w:r>
      <w:r w:rsidRPr="00764C8A">
        <w:t xml:space="preserve"> IKEA should strengthen supplier audits, implement blockchain-enabled traceability systems, and continuously monitor supplier performance to improve governance and regulatory compliance (</w:t>
      </w:r>
      <w:proofErr w:type="spellStart"/>
      <w:r w:rsidRPr="00764C8A">
        <w:t>Dasaklis</w:t>
      </w:r>
      <w:proofErr w:type="spellEnd"/>
      <w:r w:rsidRPr="00764C8A">
        <w:t xml:space="preserve"> et al., 2022; Wamba &amp; Queiroz, 2022).</w:t>
      </w:r>
    </w:p>
    <w:p w14:paraId="2FA7A294" w14:textId="77777777" w:rsidR="00764C8A" w:rsidRPr="00764C8A" w:rsidRDefault="00764C8A" w:rsidP="00E66F3A">
      <w:pPr>
        <w:pStyle w:val="Heading2"/>
        <w:spacing w:before="120" w:after="120"/>
      </w:pPr>
      <w:bookmarkStart w:id="86" w:name="_Toc233644540"/>
      <w:bookmarkStart w:id="87" w:name="_Toc233704844"/>
      <w:r w:rsidRPr="00764C8A">
        <w:t>7.4 Sustainability, Governance and Total Cost of Ownership</w:t>
      </w:r>
      <w:bookmarkEnd w:id="86"/>
      <w:bookmarkEnd w:id="87"/>
    </w:p>
    <w:p w14:paraId="7365D0EC" w14:textId="5022EB0F" w:rsidR="00E92FD8" w:rsidRPr="00764C8A" w:rsidRDefault="00E92FD8" w:rsidP="00E66F3A">
      <w:pPr>
        <w:spacing w:before="120" w:after="120"/>
      </w:pPr>
      <w:r w:rsidRPr="00E92FD8">
        <w:t xml:space="preserve">The suggested sourcing approach promotes sustainability through production diversification, along with promoting responsible manufacturing in Vietnam (IKEA, 2024). Flat pack packaging and improved logistics </w:t>
      </w:r>
      <w:r w:rsidR="00186A75">
        <w:t xml:space="preserve">routes contribute to lowering the </w:t>
      </w:r>
      <w:r w:rsidRPr="00E92FD8">
        <w:t xml:space="preserve">carbon footprint (Zhou et al., 2023). The governance aspect of the process is facilitated through monitoring of the suppliers, ethical sourcing, and </w:t>
      </w:r>
      <w:r w:rsidR="00186A75">
        <w:t xml:space="preserve">a </w:t>
      </w:r>
      <w:r w:rsidRPr="00E92FD8">
        <w:t>digital tracking system (</w:t>
      </w:r>
      <w:proofErr w:type="spellStart"/>
      <w:r w:rsidRPr="00E92FD8">
        <w:t>Dasaklis</w:t>
      </w:r>
      <w:proofErr w:type="spellEnd"/>
      <w:r w:rsidRPr="00E92FD8">
        <w:t xml:space="preserve"> et al., 2022). While import costs, import duties, freight costs, and tariffs continue to represent </w:t>
      </w:r>
      <w:r w:rsidR="00186A75">
        <w:t>important</w:t>
      </w:r>
      <w:r w:rsidRPr="00E92FD8">
        <w:t xml:space="preserve"> factors, it becomes possible to cut them by using the UK-Vietnam Free Trade Agreement</w:t>
      </w:r>
      <w:r w:rsidR="008720B8">
        <w:t xml:space="preserve"> </w:t>
      </w:r>
      <w:r w:rsidR="008720B8" w:rsidRPr="00764C8A">
        <w:t>(</w:t>
      </w:r>
      <w:proofErr w:type="spellStart"/>
      <w:r w:rsidR="008720B8" w:rsidRPr="00764C8A">
        <w:t>Notteboom</w:t>
      </w:r>
      <w:proofErr w:type="spellEnd"/>
      <w:r w:rsidR="008720B8" w:rsidRPr="00764C8A">
        <w:t xml:space="preserve"> et al., 2024</w:t>
      </w:r>
      <w:r w:rsidR="008720B8">
        <w:t>)</w:t>
      </w:r>
      <w:r w:rsidRPr="00E92FD8">
        <w:t>. The total cost of ownership (TCO) covers the costs related to the process of manufacturing, transportation, clearing of goods, storage, insuring and managing risks (</w:t>
      </w:r>
      <w:proofErr w:type="spellStart"/>
      <w:r w:rsidRPr="00E92FD8">
        <w:t>Creazza</w:t>
      </w:r>
      <w:proofErr w:type="spellEnd"/>
      <w:r w:rsidRPr="00E92FD8">
        <w:t xml:space="preserve"> et al., 2010).</w:t>
      </w:r>
    </w:p>
    <w:p w14:paraId="01EDD8C4" w14:textId="77777777" w:rsidR="00764C8A" w:rsidRPr="00764C8A" w:rsidRDefault="00764C8A" w:rsidP="00E66F3A">
      <w:pPr>
        <w:pStyle w:val="Heading2"/>
        <w:spacing w:before="120" w:after="120"/>
      </w:pPr>
      <w:bookmarkStart w:id="88" w:name="_Toc233644541"/>
      <w:bookmarkStart w:id="89" w:name="_Toc233704845"/>
      <w:r w:rsidRPr="00764C8A">
        <w:t>7.5 Managerial Challenges</w:t>
      </w:r>
      <w:bookmarkEnd w:id="88"/>
      <w:bookmarkEnd w:id="89"/>
    </w:p>
    <w:p w14:paraId="18CB7B6C" w14:textId="1A606E70" w:rsidR="00E92FD8" w:rsidRPr="00764C8A" w:rsidRDefault="00E92FD8" w:rsidP="00E66F3A">
      <w:pPr>
        <w:spacing w:before="120" w:after="120"/>
      </w:pPr>
      <w:r w:rsidRPr="00E92FD8">
        <w:t xml:space="preserve">Logistics management includes the management of procurement, transportation, warehousing, financing, and sustainability along with the management of international suppliers. Communication is important due to cultural diversity. Good leadership, collaboration, </w:t>
      </w:r>
      <w:r w:rsidR="00186A75">
        <w:t>decision-making</w:t>
      </w:r>
      <w:r w:rsidRPr="00E92FD8">
        <w:t>, and change management are essential in order to implement successful sourcing (</w:t>
      </w:r>
      <w:proofErr w:type="spellStart"/>
      <w:r w:rsidRPr="00E92FD8">
        <w:t>Kembro</w:t>
      </w:r>
      <w:proofErr w:type="spellEnd"/>
      <w:r w:rsidRPr="00E92FD8">
        <w:t xml:space="preserve"> et al., 2018). The collaboration with competent third-party logistics firms also improves the performance of the operations (</w:t>
      </w:r>
      <w:proofErr w:type="spellStart"/>
      <w:r w:rsidRPr="00E92FD8">
        <w:t>Selviaridis</w:t>
      </w:r>
      <w:proofErr w:type="spellEnd"/>
      <w:r w:rsidRPr="00E92FD8">
        <w:t xml:space="preserve"> et al., 2008).</w:t>
      </w:r>
    </w:p>
    <w:p w14:paraId="19BB8261" w14:textId="77777777" w:rsidR="00764C8A" w:rsidRPr="00764C8A" w:rsidRDefault="00764C8A" w:rsidP="00E66F3A">
      <w:pPr>
        <w:pStyle w:val="Heading2"/>
        <w:spacing w:before="120" w:after="120"/>
      </w:pPr>
      <w:bookmarkStart w:id="90" w:name="_Toc233644542"/>
      <w:bookmarkStart w:id="91" w:name="_Toc233704846"/>
      <w:r w:rsidRPr="00764C8A">
        <w:t>7.6 Strategic Recommendations</w:t>
      </w:r>
      <w:bookmarkEnd w:id="90"/>
      <w:bookmarkEnd w:id="91"/>
    </w:p>
    <w:p w14:paraId="7AB984A6" w14:textId="67A65BFB" w:rsidR="00366667" w:rsidRDefault="00366667" w:rsidP="00E66F3A">
      <w:pPr>
        <w:spacing w:before="120" w:after="120"/>
      </w:pPr>
      <w:r w:rsidRPr="00366667">
        <w:t xml:space="preserve">Suppliers should be diversified, digital technologies should be adopted for visibility, sustainability governance should be enhanced, and there should be continuous assessments of suppliers' performance at IKEA. With proactive risk management, designing a resilient logistics network, and partnering with established logistics firms, risks will be </w:t>
      </w:r>
      <w:proofErr w:type="spellStart"/>
      <w:r w:rsidR="00186A75">
        <w:t>minimised</w:t>
      </w:r>
      <w:proofErr w:type="spellEnd"/>
      <w:r w:rsidRPr="00366667">
        <w:t xml:space="preserve"> and competitiveness enhanced (</w:t>
      </w:r>
      <w:proofErr w:type="spellStart"/>
      <w:r w:rsidRPr="00366667">
        <w:t>Pedroletti</w:t>
      </w:r>
      <w:proofErr w:type="spellEnd"/>
      <w:r w:rsidRPr="00366667">
        <w:t xml:space="preserve"> &amp; Ciabuschi, 2023; Qureshi, 2022).</w:t>
      </w:r>
    </w:p>
    <w:p w14:paraId="37A7D059" w14:textId="3C112381" w:rsidR="00366667" w:rsidRDefault="00366667" w:rsidP="00E66F3A">
      <w:pPr>
        <w:pStyle w:val="Heading1"/>
        <w:spacing w:before="120" w:after="120"/>
      </w:pPr>
      <w:bookmarkStart w:id="92" w:name="_Toc233644543"/>
      <w:bookmarkStart w:id="93" w:name="_Toc233704847"/>
      <w:r>
        <w:lastRenderedPageBreak/>
        <w:t>8. Conclusion</w:t>
      </w:r>
      <w:bookmarkEnd w:id="92"/>
      <w:bookmarkEnd w:id="93"/>
      <w:r>
        <w:t xml:space="preserve"> </w:t>
      </w:r>
    </w:p>
    <w:p w14:paraId="4D1A3B69" w14:textId="604C0255" w:rsidR="00E66F3A" w:rsidRDefault="00186A75" w:rsidP="00E66F3A">
      <w:pPr>
        <w:spacing w:before="120" w:after="120"/>
      </w:pPr>
      <w:r w:rsidRPr="00186A75">
        <w:t xml:space="preserve">In this report, the supply chain of the BILLY Bookcase of IKEA UK that is sourced from China was </w:t>
      </w:r>
      <w:proofErr w:type="spellStart"/>
      <w:r>
        <w:t>analysed</w:t>
      </w:r>
      <w:proofErr w:type="spellEnd"/>
      <w:r>
        <w:t>,</w:t>
      </w:r>
      <w:r w:rsidRPr="00186A75">
        <w:t xml:space="preserve"> and it was recommended that Vietnam could be used as an alternative strategy for improving its supply chain performance.</w:t>
      </w:r>
    </w:p>
    <w:p w14:paraId="5F0251FD" w14:textId="77777777" w:rsidR="00E66F3A" w:rsidRDefault="00E66F3A" w:rsidP="00E66F3A">
      <w:pPr>
        <w:spacing w:before="120" w:after="120"/>
        <w:jc w:val="left"/>
      </w:pPr>
      <w:r>
        <w:br w:type="page"/>
      </w:r>
    </w:p>
    <w:p w14:paraId="1AAD7D9F" w14:textId="77777777" w:rsidR="00E66F3A" w:rsidRPr="00E66F3A" w:rsidRDefault="00E66F3A" w:rsidP="00E66F3A">
      <w:pPr>
        <w:pStyle w:val="Heading1"/>
        <w:spacing w:before="120" w:after="120"/>
      </w:pPr>
      <w:bookmarkStart w:id="94" w:name="_Toc233644544"/>
      <w:bookmarkStart w:id="95" w:name="_Toc233704848"/>
      <w:r w:rsidRPr="00E66F3A">
        <w:lastRenderedPageBreak/>
        <w:t>References</w:t>
      </w:r>
      <w:bookmarkEnd w:id="94"/>
      <w:bookmarkEnd w:id="95"/>
    </w:p>
    <w:p w14:paraId="0CB8F08A" w14:textId="77777777" w:rsidR="00E66F3A" w:rsidRPr="00E66F3A" w:rsidRDefault="00E66F3A" w:rsidP="00E66F3A">
      <w:pPr>
        <w:spacing w:before="120" w:after="120"/>
        <w:ind w:left="720" w:hanging="720"/>
      </w:pPr>
      <w:proofErr w:type="spellStart"/>
      <w:r w:rsidRPr="00E66F3A">
        <w:t>Creazza</w:t>
      </w:r>
      <w:proofErr w:type="spellEnd"/>
      <w:r w:rsidRPr="00E66F3A">
        <w:t xml:space="preserve">, A., </w:t>
      </w:r>
      <w:proofErr w:type="spellStart"/>
      <w:r w:rsidRPr="00E66F3A">
        <w:t>Dallari</w:t>
      </w:r>
      <w:proofErr w:type="spellEnd"/>
      <w:r w:rsidRPr="00E66F3A">
        <w:t xml:space="preserve">, F., &amp; </w:t>
      </w:r>
      <w:proofErr w:type="spellStart"/>
      <w:r w:rsidRPr="00E66F3A">
        <w:t>Melacini</w:t>
      </w:r>
      <w:proofErr w:type="spellEnd"/>
      <w:r w:rsidRPr="00E66F3A">
        <w:t xml:space="preserve">, M. (2010). Evaluating logistics network configurations for a global supply chain. </w:t>
      </w:r>
      <w:r w:rsidRPr="00E66F3A">
        <w:rPr>
          <w:i/>
          <w:iCs/>
        </w:rPr>
        <w:t>Supply Chain Management: An International Journal</w:t>
      </w:r>
      <w:r w:rsidRPr="00E66F3A">
        <w:t xml:space="preserve">, </w:t>
      </w:r>
      <w:r w:rsidRPr="00E66F3A">
        <w:rPr>
          <w:i/>
          <w:iCs/>
        </w:rPr>
        <w:t>15</w:t>
      </w:r>
      <w:r w:rsidRPr="00E66F3A">
        <w:t xml:space="preserve">(2), 154–164. </w:t>
      </w:r>
      <w:hyperlink r:id="rId10" w:history="1">
        <w:r w:rsidRPr="00E66F3A">
          <w:rPr>
            <w:rStyle w:val="Hyperlink"/>
          </w:rPr>
          <w:t>https://doi.org/10.1108/13598541011028750</w:t>
        </w:r>
      </w:hyperlink>
      <w:r w:rsidRPr="00E66F3A">
        <w:t xml:space="preserve"> </w:t>
      </w:r>
    </w:p>
    <w:p w14:paraId="2DF0A551" w14:textId="77777777" w:rsidR="00E66F3A" w:rsidRPr="00E66F3A" w:rsidRDefault="00E66F3A" w:rsidP="00E66F3A">
      <w:pPr>
        <w:spacing w:before="120" w:after="120"/>
        <w:ind w:left="720" w:hanging="720"/>
      </w:pPr>
      <w:proofErr w:type="spellStart"/>
      <w:r w:rsidRPr="00E66F3A">
        <w:t>Dasaklis</w:t>
      </w:r>
      <w:proofErr w:type="spellEnd"/>
      <w:r w:rsidRPr="00E66F3A">
        <w:t xml:space="preserve">, T. K., Voutsinas, T. G., Tsoulfas, G. T., &amp; Casino, F. (2022). A Systematic Literature Review of Blockchain-Enabled Supply Chain Traceability Implementations. </w:t>
      </w:r>
      <w:r w:rsidRPr="00E66F3A">
        <w:rPr>
          <w:i/>
          <w:iCs/>
        </w:rPr>
        <w:t>Sustainability</w:t>
      </w:r>
      <w:r w:rsidRPr="00E66F3A">
        <w:t xml:space="preserve">, </w:t>
      </w:r>
      <w:r w:rsidRPr="00E66F3A">
        <w:rPr>
          <w:i/>
          <w:iCs/>
        </w:rPr>
        <w:t>14</w:t>
      </w:r>
      <w:r w:rsidRPr="00E66F3A">
        <w:t xml:space="preserve">(4), 2439. </w:t>
      </w:r>
      <w:hyperlink r:id="rId11" w:history="1">
        <w:r w:rsidRPr="00E66F3A">
          <w:rPr>
            <w:rStyle w:val="Hyperlink"/>
          </w:rPr>
          <w:t>https://doi.org/10.3390/su14042439</w:t>
        </w:r>
      </w:hyperlink>
      <w:r w:rsidRPr="00E66F3A">
        <w:t xml:space="preserve"> </w:t>
      </w:r>
    </w:p>
    <w:p w14:paraId="0402DD56" w14:textId="77777777" w:rsidR="00E66F3A" w:rsidRPr="00E66F3A" w:rsidRDefault="00E66F3A" w:rsidP="00E66F3A">
      <w:pPr>
        <w:spacing w:before="120" w:after="120"/>
        <w:ind w:left="720" w:hanging="720"/>
      </w:pPr>
      <w:r w:rsidRPr="00E66F3A">
        <w:t xml:space="preserve">Fernandez-Miguel, A., Riccardi, M. P., Veglio, V., García-Muiña, F. E., Fernández del Hoyo, A. P., &amp; Settembre-Blundo, D. (2022). Disruption in Resource-Intensive Supply Chains: Reshoring and Nearshoring as Strategies to Enable Them to Become More Resilient and Sustainable. </w:t>
      </w:r>
      <w:r w:rsidRPr="00E66F3A">
        <w:rPr>
          <w:i/>
          <w:iCs/>
        </w:rPr>
        <w:t>Sustainability</w:t>
      </w:r>
      <w:r w:rsidRPr="00E66F3A">
        <w:t xml:space="preserve">, </w:t>
      </w:r>
      <w:r w:rsidRPr="00E66F3A">
        <w:rPr>
          <w:i/>
          <w:iCs/>
        </w:rPr>
        <w:t>14</w:t>
      </w:r>
      <w:r w:rsidRPr="00E66F3A">
        <w:t xml:space="preserve">(17), 10909. </w:t>
      </w:r>
      <w:hyperlink r:id="rId12" w:history="1">
        <w:r w:rsidRPr="00E66F3A">
          <w:rPr>
            <w:rStyle w:val="Hyperlink"/>
          </w:rPr>
          <w:t>https://doi.org/10.3390/su141710909</w:t>
        </w:r>
      </w:hyperlink>
      <w:r w:rsidRPr="00E66F3A">
        <w:t xml:space="preserve"> </w:t>
      </w:r>
    </w:p>
    <w:p w14:paraId="4F751F83" w14:textId="6C67A704" w:rsidR="008720B8" w:rsidRPr="00E66F3A" w:rsidRDefault="008720B8" w:rsidP="008720B8">
      <w:pPr>
        <w:spacing w:before="120" w:after="120"/>
        <w:ind w:left="720" w:hanging="720"/>
      </w:pPr>
      <w:proofErr w:type="spellStart"/>
      <w:r w:rsidRPr="008720B8">
        <w:t>Galetsi</w:t>
      </w:r>
      <w:proofErr w:type="spellEnd"/>
      <w:r w:rsidRPr="008720B8">
        <w:t xml:space="preserve">, P., Katsaliaki, K., &amp; Kumar, S. (2021). Supply Chain Disruptions and resilience: a Major Review and Future Research Agenda. </w:t>
      </w:r>
      <w:r w:rsidRPr="008720B8">
        <w:rPr>
          <w:i/>
          <w:iCs/>
        </w:rPr>
        <w:t>Annals of Operations Research</w:t>
      </w:r>
      <w:r w:rsidRPr="008720B8">
        <w:t xml:space="preserve">, </w:t>
      </w:r>
      <w:r w:rsidRPr="008720B8">
        <w:rPr>
          <w:i/>
          <w:iCs/>
        </w:rPr>
        <w:t>319</w:t>
      </w:r>
      <w:r w:rsidRPr="008720B8">
        <w:t xml:space="preserve">(1), 965–1002. Springer. </w:t>
      </w:r>
      <w:hyperlink r:id="rId13" w:history="1">
        <w:r w:rsidRPr="00CE2B65">
          <w:rPr>
            <w:rStyle w:val="Hyperlink"/>
          </w:rPr>
          <w:t>https://doi.org/10.1007/s10479-020-03912-1</w:t>
        </w:r>
      </w:hyperlink>
      <w:r>
        <w:t xml:space="preserve"> </w:t>
      </w:r>
    </w:p>
    <w:p w14:paraId="649C58F9" w14:textId="77777777" w:rsidR="00E66F3A" w:rsidRPr="00E66F3A" w:rsidRDefault="00E66F3A" w:rsidP="00E66F3A">
      <w:pPr>
        <w:spacing w:before="120" w:after="120"/>
        <w:ind w:left="720" w:hanging="720"/>
      </w:pPr>
      <w:r w:rsidRPr="00E66F3A">
        <w:t xml:space="preserve">IKEA. (2024). IKEA Sustainability Report FY24 – IKEA Global. Retrieved June 29, 2026, from IKEA website: </w:t>
      </w:r>
      <w:hyperlink r:id="rId14" w:history="1">
        <w:r w:rsidRPr="00E66F3A">
          <w:rPr>
            <w:rStyle w:val="Hyperlink"/>
          </w:rPr>
          <w:t>https://www.ikea.com/global/en/our-business/reports/sustainability-report-fy24-250130/</w:t>
        </w:r>
      </w:hyperlink>
      <w:r w:rsidRPr="00E66F3A">
        <w:t xml:space="preserve"> </w:t>
      </w:r>
    </w:p>
    <w:p w14:paraId="5D0E352D" w14:textId="77777777" w:rsidR="00E66F3A" w:rsidRPr="00E66F3A" w:rsidRDefault="00E66F3A" w:rsidP="00E66F3A">
      <w:pPr>
        <w:spacing w:before="120" w:after="120"/>
        <w:ind w:left="720" w:hanging="720"/>
      </w:pPr>
      <w:proofErr w:type="spellStart"/>
      <w:r w:rsidRPr="00E66F3A">
        <w:t>Kembro</w:t>
      </w:r>
      <w:proofErr w:type="spellEnd"/>
      <w:r w:rsidRPr="00E66F3A">
        <w:t xml:space="preserve">, J. H., Norrman, A., &amp; Eriksson, E. (2018). Adapting warehouse operations and design to omni-channel logistics. </w:t>
      </w:r>
      <w:r w:rsidRPr="00E66F3A">
        <w:rPr>
          <w:i/>
          <w:iCs/>
        </w:rPr>
        <w:t>International Journal of Physical Distribution &amp; Logistics Management</w:t>
      </w:r>
      <w:r w:rsidRPr="00E66F3A">
        <w:t xml:space="preserve">, </w:t>
      </w:r>
      <w:r w:rsidRPr="00E66F3A">
        <w:rPr>
          <w:i/>
          <w:iCs/>
        </w:rPr>
        <w:t>48</w:t>
      </w:r>
      <w:r w:rsidRPr="00E66F3A">
        <w:t xml:space="preserve">(9), 890–912. </w:t>
      </w:r>
      <w:hyperlink r:id="rId15" w:history="1">
        <w:r w:rsidRPr="00E66F3A">
          <w:rPr>
            <w:rStyle w:val="Hyperlink"/>
          </w:rPr>
          <w:t>https://doi.org/10.1108/ijpdlm-01-2017-0052</w:t>
        </w:r>
      </w:hyperlink>
      <w:r w:rsidRPr="00E66F3A">
        <w:t xml:space="preserve"> </w:t>
      </w:r>
    </w:p>
    <w:p w14:paraId="051AEEB2" w14:textId="77777777" w:rsidR="00E66F3A" w:rsidRPr="00E66F3A" w:rsidRDefault="00E66F3A" w:rsidP="00E66F3A">
      <w:pPr>
        <w:spacing w:before="120" w:after="120"/>
        <w:ind w:left="720" w:hanging="720"/>
      </w:pPr>
      <w:proofErr w:type="spellStart"/>
      <w:r w:rsidRPr="00E66F3A">
        <w:t>Naganawa</w:t>
      </w:r>
      <w:proofErr w:type="spellEnd"/>
      <w:r w:rsidRPr="00E66F3A">
        <w:t xml:space="preserve">, H., Hirata, E., </w:t>
      </w:r>
      <w:proofErr w:type="spellStart"/>
      <w:r w:rsidRPr="00E66F3A">
        <w:t>Firdausiyah</w:t>
      </w:r>
      <w:proofErr w:type="spellEnd"/>
      <w:r w:rsidRPr="00E66F3A">
        <w:t xml:space="preserve">, N., &amp; Thompson, R. G. (2024). Logistics Hub and Route Optimization in the Physical Internet Paradigm. </w:t>
      </w:r>
      <w:r w:rsidRPr="00E66F3A">
        <w:rPr>
          <w:i/>
          <w:iCs/>
        </w:rPr>
        <w:t>Logistics</w:t>
      </w:r>
      <w:r w:rsidRPr="00E66F3A">
        <w:t xml:space="preserve">, </w:t>
      </w:r>
      <w:r w:rsidRPr="00E66F3A">
        <w:rPr>
          <w:i/>
          <w:iCs/>
        </w:rPr>
        <w:t>8</w:t>
      </w:r>
      <w:r w:rsidRPr="00E66F3A">
        <w:t xml:space="preserve">(2), 37. </w:t>
      </w:r>
      <w:hyperlink r:id="rId16" w:history="1">
        <w:r w:rsidRPr="00E66F3A">
          <w:rPr>
            <w:rStyle w:val="Hyperlink"/>
          </w:rPr>
          <w:t>https://doi.org/10.3390/logistics8020037</w:t>
        </w:r>
      </w:hyperlink>
      <w:r w:rsidRPr="00E66F3A">
        <w:t xml:space="preserve"> </w:t>
      </w:r>
    </w:p>
    <w:p w14:paraId="7543D2FD" w14:textId="77777777" w:rsidR="00E66F3A" w:rsidRPr="00E66F3A" w:rsidRDefault="00E66F3A" w:rsidP="00E66F3A">
      <w:pPr>
        <w:spacing w:before="120" w:after="120"/>
        <w:ind w:left="720" w:hanging="720"/>
      </w:pPr>
      <w:proofErr w:type="spellStart"/>
      <w:r w:rsidRPr="00E66F3A">
        <w:t>Notteboom</w:t>
      </w:r>
      <w:proofErr w:type="spellEnd"/>
      <w:r w:rsidRPr="00E66F3A">
        <w:t xml:space="preserve">, T., </w:t>
      </w:r>
      <w:proofErr w:type="spellStart"/>
      <w:r w:rsidRPr="00E66F3A">
        <w:t>Haralambides</w:t>
      </w:r>
      <w:proofErr w:type="spellEnd"/>
      <w:r w:rsidRPr="00E66F3A">
        <w:t xml:space="preserve">, H., &amp; Cullinane, K. (2024). The Red Sea Crisis: ramifications for vessel operations, shipping networks, and maritime supply chains. </w:t>
      </w:r>
      <w:r w:rsidRPr="00E66F3A">
        <w:rPr>
          <w:i/>
          <w:iCs/>
        </w:rPr>
        <w:t>Maritime Economics &amp; Logistics</w:t>
      </w:r>
      <w:r w:rsidRPr="00E66F3A">
        <w:t xml:space="preserve">, </w:t>
      </w:r>
      <w:r w:rsidRPr="00E66F3A">
        <w:rPr>
          <w:i/>
          <w:iCs/>
        </w:rPr>
        <w:t>26</w:t>
      </w:r>
      <w:r w:rsidRPr="00E66F3A">
        <w:t xml:space="preserve">(1). </w:t>
      </w:r>
      <w:hyperlink r:id="rId17" w:history="1">
        <w:r w:rsidRPr="00E66F3A">
          <w:rPr>
            <w:rStyle w:val="Hyperlink"/>
          </w:rPr>
          <w:t>https://doi.org/10.1057/s41278-024-00287-z</w:t>
        </w:r>
      </w:hyperlink>
      <w:r w:rsidRPr="00E66F3A">
        <w:t xml:space="preserve"> </w:t>
      </w:r>
    </w:p>
    <w:p w14:paraId="46023A2E" w14:textId="77777777" w:rsidR="00E66F3A" w:rsidRPr="00E66F3A" w:rsidRDefault="00E66F3A" w:rsidP="00E66F3A">
      <w:pPr>
        <w:spacing w:before="120" w:after="120"/>
        <w:ind w:left="720" w:hanging="720"/>
      </w:pPr>
      <w:r w:rsidRPr="00E66F3A">
        <w:lastRenderedPageBreak/>
        <w:t xml:space="preserve">Pedroletti, D., &amp; </w:t>
      </w:r>
      <w:proofErr w:type="spellStart"/>
      <w:r w:rsidRPr="00E66F3A">
        <w:t>Ciabuschi</w:t>
      </w:r>
      <w:proofErr w:type="spellEnd"/>
      <w:r w:rsidRPr="00E66F3A">
        <w:t xml:space="preserve">, F. (2023). Reshoring: A review and research agenda. </w:t>
      </w:r>
      <w:r w:rsidRPr="00E66F3A">
        <w:rPr>
          <w:i/>
          <w:iCs/>
        </w:rPr>
        <w:t>Journal of Business Research</w:t>
      </w:r>
      <w:r w:rsidRPr="00E66F3A">
        <w:t xml:space="preserve">, </w:t>
      </w:r>
      <w:r w:rsidRPr="00E66F3A">
        <w:rPr>
          <w:i/>
          <w:iCs/>
        </w:rPr>
        <w:t>164</w:t>
      </w:r>
      <w:r w:rsidRPr="00E66F3A">
        <w:t xml:space="preserve">, 114005. </w:t>
      </w:r>
      <w:hyperlink r:id="rId18" w:history="1">
        <w:r w:rsidRPr="00E66F3A">
          <w:rPr>
            <w:rStyle w:val="Hyperlink"/>
          </w:rPr>
          <w:t>https://doi.org/10.1016/j.jbusres.2023.114005</w:t>
        </w:r>
      </w:hyperlink>
      <w:r w:rsidRPr="00E66F3A">
        <w:t xml:space="preserve"> </w:t>
      </w:r>
    </w:p>
    <w:p w14:paraId="44F361C9" w14:textId="77777777" w:rsidR="00E66F3A" w:rsidRPr="00E66F3A" w:rsidRDefault="00E66F3A" w:rsidP="00E66F3A">
      <w:pPr>
        <w:spacing w:before="120" w:after="120"/>
        <w:ind w:left="720" w:hanging="720"/>
      </w:pPr>
      <w:r w:rsidRPr="00E66F3A">
        <w:t xml:space="preserve">Qureshi, M. R. N. M. (2022). A Bibliometric Analysis of Third-Party Logistics Services Providers (3PLSP) Selection for Supply Chain Strategic Advantage. </w:t>
      </w:r>
      <w:r w:rsidRPr="00E66F3A">
        <w:rPr>
          <w:i/>
          <w:iCs/>
        </w:rPr>
        <w:t>Sustainability</w:t>
      </w:r>
      <w:r w:rsidRPr="00E66F3A">
        <w:t xml:space="preserve">, </w:t>
      </w:r>
      <w:r w:rsidRPr="00E66F3A">
        <w:rPr>
          <w:i/>
          <w:iCs/>
        </w:rPr>
        <w:t>14</w:t>
      </w:r>
      <w:r w:rsidRPr="00E66F3A">
        <w:t xml:space="preserve">(19), 11836. </w:t>
      </w:r>
      <w:hyperlink r:id="rId19" w:history="1">
        <w:r w:rsidRPr="00E66F3A">
          <w:rPr>
            <w:rStyle w:val="Hyperlink"/>
          </w:rPr>
          <w:t>https://doi.org/10.3390/su141911836</w:t>
        </w:r>
      </w:hyperlink>
      <w:r w:rsidRPr="00E66F3A">
        <w:t xml:space="preserve">  </w:t>
      </w:r>
    </w:p>
    <w:p w14:paraId="47FB4897" w14:textId="77777777" w:rsidR="00E66F3A" w:rsidRPr="00E66F3A" w:rsidRDefault="00E66F3A" w:rsidP="00E66F3A">
      <w:pPr>
        <w:spacing w:before="120" w:after="120"/>
        <w:ind w:left="720" w:hanging="720"/>
      </w:pPr>
      <w:r w:rsidRPr="00E66F3A">
        <w:t xml:space="preserve">Roman, E.-A., Stere, A.-S., Roșca, E., Radu, A.-V., </w:t>
      </w:r>
      <w:proofErr w:type="spellStart"/>
      <w:r w:rsidRPr="00E66F3A">
        <w:t>Codroiu</w:t>
      </w:r>
      <w:proofErr w:type="spellEnd"/>
      <w:r w:rsidRPr="00E66F3A">
        <w:t xml:space="preserve">, D., &amp; Anamaria, I. (2025). State of the Art of Digital Twins in Improving Supply Chain Resilience. </w:t>
      </w:r>
      <w:r w:rsidRPr="00E66F3A">
        <w:rPr>
          <w:i/>
          <w:iCs/>
        </w:rPr>
        <w:t>Logistics</w:t>
      </w:r>
      <w:r w:rsidRPr="00E66F3A">
        <w:t xml:space="preserve">, </w:t>
      </w:r>
      <w:r w:rsidRPr="00E66F3A">
        <w:rPr>
          <w:i/>
          <w:iCs/>
        </w:rPr>
        <w:t>9</w:t>
      </w:r>
      <w:r w:rsidRPr="00E66F3A">
        <w:t xml:space="preserve">(1), 22–22. </w:t>
      </w:r>
      <w:hyperlink r:id="rId20" w:history="1">
        <w:r w:rsidRPr="00E66F3A">
          <w:rPr>
            <w:rStyle w:val="Hyperlink"/>
          </w:rPr>
          <w:t>https://doi.org/10.3390/logistics9010022</w:t>
        </w:r>
      </w:hyperlink>
      <w:r w:rsidRPr="00E66F3A">
        <w:t xml:space="preserve"> </w:t>
      </w:r>
    </w:p>
    <w:p w14:paraId="0E1CAA44" w14:textId="77777777" w:rsidR="00E66F3A" w:rsidRPr="00E66F3A" w:rsidRDefault="00E66F3A" w:rsidP="00E66F3A">
      <w:pPr>
        <w:spacing w:before="120" w:after="120"/>
        <w:ind w:left="720" w:hanging="720"/>
      </w:pPr>
      <w:r w:rsidRPr="00E66F3A">
        <w:t xml:space="preserve">Samuels, A. (2025). Examining the Integration of Artificial Intelligence in Supply Chain Management from Industry 4.0 to 6.0: a Systematic Literature Review. </w:t>
      </w:r>
      <w:r w:rsidRPr="00E66F3A">
        <w:rPr>
          <w:i/>
          <w:iCs/>
        </w:rPr>
        <w:t>Frontiers in Artificial Intelligence</w:t>
      </w:r>
      <w:r w:rsidRPr="00E66F3A">
        <w:t xml:space="preserve">, </w:t>
      </w:r>
      <w:r w:rsidRPr="00E66F3A">
        <w:rPr>
          <w:i/>
          <w:iCs/>
        </w:rPr>
        <w:t>7</w:t>
      </w:r>
      <w:r w:rsidRPr="00E66F3A">
        <w:t xml:space="preserve">. </w:t>
      </w:r>
      <w:hyperlink r:id="rId21" w:history="1">
        <w:r w:rsidRPr="00E66F3A">
          <w:rPr>
            <w:rStyle w:val="Hyperlink"/>
          </w:rPr>
          <w:t>https://doi.org/10.3389/frai.2024.1477044</w:t>
        </w:r>
      </w:hyperlink>
      <w:r w:rsidRPr="00E66F3A">
        <w:t xml:space="preserve"> </w:t>
      </w:r>
    </w:p>
    <w:p w14:paraId="7CBCAB45" w14:textId="77777777" w:rsidR="00E66F3A" w:rsidRPr="00E66F3A" w:rsidRDefault="00E66F3A" w:rsidP="00E66F3A">
      <w:pPr>
        <w:spacing w:before="120" w:after="120"/>
        <w:ind w:left="720" w:hanging="720"/>
      </w:pPr>
      <w:proofErr w:type="spellStart"/>
      <w:r w:rsidRPr="00E66F3A">
        <w:t>Selviaridis</w:t>
      </w:r>
      <w:proofErr w:type="spellEnd"/>
      <w:r w:rsidRPr="00E66F3A">
        <w:t xml:space="preserve">, K., Spring, M., </w:t>
      </w:r>
      <w:proofErr w:type="spellStart"/>
      <w:r w:rsidRPr="00E66F3A">
        <w:t>Profillidis</w:t>
      </w:r>
      <w:proofErr w:type="spellEnd"/>
      <w:r w:rsidRPr="00E66F3A">
        <w:t xml:space="preserve">, V., &amp; </w:t>
      </w:r>
      <w:proofErr w:type="spellStart"/>
      <w:r w:rsidRPr="00E66F3A">
        <w:t>Botzoris</w:t>
      </w:r>
      <w:proofErr w:type="spellEnd"/>
      <w:r w:rsidRPr="00E66F3A">
        <w:t xml:space="preserve">, G. (2008). Benefits, Risks, Selection Criteria and Success Factors for Third-Party Logistics Services. </w:t>
      </w:r>
      <w:r w:rsidRPr="00E66F3A">
        <w:rPr>
          <w:i/>
          <w:iCs/>
        </w:rPr>
        <w:t>Maritime Economics &amp; Logistics</w:t>
      </w:r>
      <w:r w:rsidRPr="00E66F3A">
        <w:t xml:space="preserve">, </w:t>
      </w:r>
      <w:r w:rsidRPr="00E66F3A">
        <w:rPr>
          <w:i/>
          <w:iCs/>
        </w:rPr>
        <w:t>10</w:t>
      </w:r>
      <w:r w:rsidRPr="00E66F3A">
        <w:t xml:space="preserve">(4), 380–392. </w:t>
      </w:r>
      <w:hyperlink r:id="rId22" w:history="1">
        <w:r w:rsidRPr="00E66F3A">
          <w:rPr>
            <w:rStyle w:val="Hyperlink"/>
          </w:rPr>
          <w:t>https://doi.org/10.1057/mel.2008.12</w:t>
        </w:r>
      </w:hyperlink>
      <w:r w:rsidRPr="00E66F3A">
        <w:t xml:space="preserve"> </w:t>
      </w:r>
    </w:p>
    <w:p w14:paraId="6D037B96" w14:textId="77777777" w:rsidR="00E66F3A" w:rsidRPr="00E66F3A" w:rsidRDefault="00E66F3A" w:rsidP="00E66F3A">
      <w:pPr>
        <w:spacing w:before="120" w:after="120"/>
        <w:ind w:left="720" w:hanging="720"/>
      </w:pPr>
      <w:r w:rsidRPr="00E66F3A">
        <w:t xml:space="preserve">Sheikh, W., Abu, M., Md. Tanvir Hasan, Khadija Khatun Zitu, &amp; Hosain, J. (2024). </w:t>
      </w:r>
      <w:proofErr w:type="spellStart"/>
      <w:r w:rsidRPr="00E66F3A">
        <w:t>Optimising</w:t>
      </w:r>
      <w:proofErr w:type="spellEnd"/>
      <w:r w:rsidRPr="00E66F3A">
        <w:t xml:space="preserve"> international trade: the examination of Incoterms selection by exporters and importers. </w:t>
      </w:r>
      <w:r w:rsidRPr="00E66F3A">
        <w:rPr>
          <w:i/>
          <w:iCs/>
        </w:rPr>
        <w:t>Review of International Business and Strategy</w:t>
      </w:r>
      <w:r w:rsidRPr="00E66F3A">
        <w:t xml:space="preserve">. </w:t>
      </w:r>
      <w:hyperlink r:id="rId23" w:history="1">
        <w:r w:rsidRPr="00E66F3A">
          <w:rPr>
            <w:rStyle w:val="Hyperlink"/>
          </w:rPr>
          <w:t>https://doi.org/10.1108/ribs-08-2023-0093</w:t>
        </w:r>
      </w:hyperlink>
      <w:r w:rsidRPr="00E66F3A">
        <w:t xml:space="preserve"> </w:t>
      </w:r>
    </w:p>
    <w:p w14:paraId="39A91DB5" w14:textId="77777777" w:rsidR="00E66F3A" w:rsidRPr="00E66F3A" w:rsidRDefault="00E66F3A" w:rsidP="00E66F3A">
      <w:pPr>
        <w:spacing w:before="120" w:after="120"/>
        <w:ind w:left="720" w:hanging="720"/>
      </w:pPr>
      <w:r w:rsidRPr="00E66F3A">
        <w:t xml:space="preserve">Wamba, S. F., &amp; Queiroz, M. M. (2022). A Framework Based on Blockchain, Artificial Intelligence, and Big Data Analytics to Leverage Supply Chain Resilience considering the COVID-19. </w:t>
      </w:r>
      <w:r w:rsidRPr="00E66F3A">
        <w:rPr>
          <w:i/>
          <w:iCs/>
        </w:rPr>
        <w:t>IFAC-</w:t>
      </w:r>
      <w:proofErr w:type="spellStart"/>
      <w:r w:rsidRPr="00E66F3A">
        <w:rPr>
          <w:i/>
          <w:iCs/>
        </w:rPr>
        <w:t>PapersOnLine</w:t>
      </w:r>
      <w:proofErr w:type="spellEnd"/>
      <w:r w:rsidRPr="00E66F3A">
        <w:t xml:space="preserve">, </w:t>
      </w:r>
      <w:r w:rsidRPr="00E66F3A">
        <w:rPr>
          <w:i/>
          <w:iCs/>
        </w:rPr>
        <w:t>55</w:t>
      </w:r>
      <w:r w:rsidRPr="00E66F3A">
        <w:t xml:space="preserve">(10), 2396–2401. </w:t>
      </w:r>
      <w:hyperlink r:id="rId24" w:history="1">
        <w:r w:rsidRPr="00E66F3A">
          <w:rPr>
            <w:rStyle w:val="Hyperlink"/>
          </w:rPr>
          <w:t>https://doi.org/10.1016/j.ifacol.2022.10.067</w:t>
        </w:r>
      </w:hyperlink>
      <w:r w:rsidRPr="00E66F3A">
        <w:t xml:space="preserve"> </w:t>
      </w:r>
    </w:p>
    <w:p w14:paraId="27E5781B" w14:textId="77777777" w:rsidR="00E66F3A" w:rsidRPr="00E66F3A" w:rsidRDefault="00E66F3A" w:rsidP="00E66F3A">
      <w:pPr>
        <w:spacing w:before="120" w:after="120"/>
        <w:ind w:left="720" w:hanging="720"/>
      </w:pPr>
      <w:r w:rsidRPr="00E66F3A">
        <w:t xml:space="preserve">Zhou, L., Zhang, D., Li, S., &amp; Luo, X. (2023). An Integrated Optimization Model of Green Supply Chain Network Design with Inventory Management. </w:t>
      </w:r>
      <w:r w:rsidRPr="00E66F3A">
        <w:rPr>
          <w:i/>
          <w:iCs/>
        </w:rPr>
        <w:t>Sustainability</w:t>
      </w:r>
      <w:r w:rsidRPr="00E66F3A">
        <w:t xml:space="preserve">, </w:t>
      </w:r>
      <w:r w:rsidRPr="00E66F3A">
        <w:rPr>
          <w:i/>
          <w:iCs/>
        </w:rPr>
        <w:t>15</w:t>
      </w:r>
      <w:r w:rsidRPr="00E66F3A">
        <w:t xml:space="preserve">(16), 12583. </w:t>
      </w:r>
      <w:hyperlink r:id="rId25" w:history="1">
        <w:r w:rsidRPr="00E66F3A">
          <w:rPr>
            <w:rStyle w:val="Hyperlink"/>
          </w:rPr>
          <w:t>https://doi.org/10.3390/su151612583</w:t>
        </w:r>
      </w:hyperlink>
      <w:r w:rsidRPr="00E66F3A">
        <w:t xml:space="preserve"> </w:t>
      </w:r>
    </w:p>
    <w:sectPr w:rsidR="00E66F3A" w:rsidRPr="00E66F3A" w:rsidSect="000E178D">
      <w:footerReference w:type="default" r:id="rId26"/>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10C38" w14:textId="77777777" w:rsidR="00F14476" w:rsidRDefault="00F14476" w:rsidP="000E178D">
      <w:pPr>
        <w:spacing w:after="0" w:line="240" w:lineRule="auto"/>
      </w:pPr>
      <w:r>
        <w:separator/>
      </w:r>
    </w:p>
  </w:endnote>
  <w:endnote w:type="continuationSeparator" w:id="0">
    <w:p w14:paraId="5B85C237" w14:textId="77777777" w:rsidR="00F14476" w:rsidRDefault="00F14476" w:rsidP="000E1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636216"/>
      <w:docPartObj>
        <w:docPartGallery w:val="Page Numbers (Bottom of Page)"/>
        <w:docPartUnique/>
      </w:docPartObj>
    </w:sdtPr>
    <w:sdtEndPr>
      <w:rPr>
        <w:noProof/>
      </w:rPr>
    </w:sdtEndPr>
    <w:sdtContent>
      <w:p w14:paraId="31BB8578" w14:textId="3EBAA042" w:rsidR="000E178D" w:rsidRDefault="000E17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F8C5E0" w14:textId="77777777" w:rsidR="000E178D" w:rsidRDefault="000E17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7A2E" w14:textId="77777777" w:rsidR="00F14476" w:rsidRDefault="00F14476" w:rsidP="000E178D">
      <w:pPr>
        <w:spacing w:after="0" w:line="240" w:lineRule="auto"/>
      </w:pPr>
      <w:r>
        <w:separator/>
      </w:r>
    </w:p>
  </w:footnote>
  <w:footnote w:type="continuationSeparator" w:id="0">
    <w:p w14:paraId="502E095C" w14:textId="77777777" w:rsidR="00F14476" w:rsidRDefault="00F14476" w:rsidP="000E1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1CA6"/>
    <w:multiLevelType w:val="multilevel"/>
    <w:tmpl w:val="94482EAC"/>
    <w:lvl w:ilvl="0">
      <w:start w:val="1"/>
      <w:numFmt w:val="decimal"/>
      <w:lvlText w:val="%1."/>
      <w:lvlJc w:val="left"/>
      <w:pPr>
        <w:ind w:left="63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21704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D2D"/>
    <w:rsid w:val="000E178D"/>
    <w:rsid w:val="00186A75"/>
    <w:rsid w:val="001F5EF4"/>
    <w:rsid w:val="00221A3B"/>
    <w:rsid w:val="00366667"/>
    <w:rsid w:val="00495D2D"/>
    <w:rsid w:val="004D356B"/>
    <w:rsid w:val="00540494"/>
    <w:rsid w:val="00572B26"/>
    <w:rsid w:val="00624AFA"/>
    <w:rsid w:val="006C7F7C"/>
    <w:rsid w:val="00764C8A"/>
    <w:rsid w:val="00800260"/>
    <w:rsid w:val="008720B8"/>
    <w:rsid w:val="008C26B8"/>
    <w:rsid w:val="008F3DC2"/>
    <w:rsid w:val="00956E74"/>
    <w:rsid w:val="009D1DB1"/>
    <w:rsid w:val="00A213F2"/>
    <w:rsid w:val="00C0090D"/>
    <w:rsid w:val="00C20212"/>
    <w:rsid w:val="00C577BE"/>
    <w:rsid w:val="00D92ABB"/>
    <w:rsid w:val="00DB6D77"/>
    <w:rsid w:val="00E05A04"/>
    <w:rsid w:val="00E12438"/>
    <w:rsid w:val="00E66F3A"/>
    <w:rsid w:val="00E92FD8"/>
    <w:rsid w:val="00F14476"/>
    <w:rsid w:val="00FD0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5AB2"/>
  <w15:chartTrackingRefBased/>
  <w15:docId w15:val="{35CFA42D-16C4-4BCB-B102-85333D5BD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B26"/>
    <w:pPr>
      <w:spacing w:line="360" w:lineRule="auto"/>
      <w:jc w:val="both"/>
    </w:pPr>
    <w:rPr>
      <w:rFonts w:ascii="Calibri" w:hAnsi="Calibri"/>
    </w:rPr>
  </w:style>
  <w:style w:type="paragraph" w:styleId="Heading1">
    <w:name w:val="heading 1"/>
    <w:basedOn w:val="Normal"/>
    <w:next w:val="Normal"/>
    <w:link w:val="Heading1Char"/>
    <w:autoRedefine/>
    <w:uiPriority w:val="9"/>
    <w:qFormat/>
    <w:rsid w:val="00DB6D77"/>
    <w:pPr>
      <w:keepNext/>
      <w:keepLines/>
      <w:spacing w:before="360" w:after="80"/>
      <w:ind w:left="360" w:hanging="36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autoRedefine/>
    <w:uiPriority w:val="9"/>
    <w:unhideWhenUsed/>
    <w:qFormat/>
    <w:rsid w:val="00DB6D77"/>
    <w:pPr>
      <w:keepNext/>
      <w:keepLines/>
      <w:spacing w:before="160" w:after="80"/>
      <w:outlineLvl w:val="1"/>
    </w:pPr>
    <w:rPr>
      <w:rFonts w:eastAsiaTheme="majorEastAsia" w:cstheme="majorBidi"/>
      <w:b/>
      <w:bCs/>
      <w:color w:val="000000" w:themeColor="text1"/>
      <w:sz w:val="28"/>
      <w:szCs w:val="32"/>
    </w:rPr>
  </w:style>
  <w:style w:type="paragraph" w:styleId="Heading3">
    <w:name w:val="heading 3"/>
    <w:basedOn w:val="Normal"/>
    <w:next w:val="Normal"/>
    <w:link w:val="Heading3Char"/>
    <w:uiPriority w:val="9"/>
    <w:unhideWhenUsed/>
    <w:qFormat/>
    <w:rsid w:val="00495D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95D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D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D77"/>
    <w:rPr>
      <w:rFonts w:ascii="Calibri" w:eastAsiaTheme="majorEastAsia" w:hAnsi="Calibri" w:cstheme="majorBidi"/>
      <w:b/>
      <w:color w:val="2F5496" w:themeColor="accent1" w:themeShade="BF"/>
      <w:sz w:val="32"/>
      <w:szCs w:val="40"/>
    </w:rPr>
  </w:style>
  <w:style w:type="character" w:customStyle="1" w:styleId="Heading2Char">
    <w:name w:val="Heading 2 Char"/>
    <w:basedOn w:val="DefaultParagraphFont"/>
    <w:link w:val="Heading2"/>
    <w:uiPriority w:val="9"/>
    <w:rsid w:val="00DB6D77"/>
    <w:rPr>
      <w:rFonts w:ascii="Calibri" w:eastAsiaTheme="majorEastAsia" w:hAnsi="Calibri" w:cstheme="majorBidi"/>
      <w:b/>
      <w:bCs/>
      <w:color w:val="000000" w:themeColor="text1"/>
      <w:sz w:val="28"/>
      <w:szCs w:val="32"/>
    </w:rPr>
  </w:style>
  <w:style w:type="character" w:customStyle="1" w:styleId="Heading3Char">
    <w:name w:val="Heading 3 Char"/>
    <w:basedOn w:val="DefaultParagraphFont"/>
    <w:link w:val="Heading3"/>
    <w:uiPriority w:val="9"/>
    <w:rsid w:val="00495D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95D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D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D2D"/>
    <w:rPr>
      <w:rFonts w:eastAsiaTheme="majorEastAsia" w:cstheme="majorBidi"/>
      <w:color w:val="272727" w:themeColor="text1" w:themeTint="D8"/>
    </w:rPr>
  </w:style>
  <w:style w:type="paragraph" w:styleId="Title">
    <w:name w:val="Title"/>
    <w:basedOn w:val="Normal"/>
    <w:next w:val="Normal"/>
    <w:link w:val="TitleChar"/>
    <w:uiPriority w:val="10"/>
    <w:qFormat/>
    <w:rsid w:val="00495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D2D"/>
    <w:pPr>
      <w:spacing w:before="160"/>
      <w:jc w:val="center"/>
    </w:pPr>
    <w:rPr>
      <w:i/>
      <w:iCs/>
      <w:color w:val="404040" w:themeColor="text1" w:themeTint="BF"/>
    </w:rPr>
  </w:style>
  <w:style w:type="character" w:customStyle="1" w:styleId="QuoteChar">
    <w:name w:val="Quote Char"/>
    <w:basedOn w:val="DefaultParagraphFont"/>
    <w:link w:val="Quote"/>
    <w:uiPriority w:val="29"/>
    <w:rsid w:val="00495D2D"/>
    <w:rPr>
      <w:i/>
      <w:iCs/>
      <w:color w:val="404040" w:themeColor="text1" w:themeTint="BF"/>
    </w:rPr>
  </w:style>
  <w:style w:type="paragraph" w:styleId="ListParagraph">
    <w:name w:val="List Paragraph"/>
    <w:basedOn w:val="Normal"/>
    <w:uiPriority w:val="34"/>
    <w:qFormat/>
    <w:rsid w:val="00495D2D"/>
    <w:pPr>
      <w:ind w:left="720"/>
      <w:contextualSpacing/>
    </w:pPr>
  </w:style>
  <w:style w:type="character" w:styleId="IntenseEmphasis">
    <w:name w:val="Intense Emphasis"/>
    <w:basedOn w:val="DefaultParagraphFont"/>
    <w:uiPriority w:val="21"/>
    <w:qFormat/>
    <w:rsid w:val="00495D2D"/>
    <w:rPr>
      <w:i/>
      <w:iCs/>
      <w:color w:val="2F5496" w:themeColor="accent1" w:themeShade="BF"/>
    </w:rPr>
  </w:style>
  <w:style w:type="paragraph" w:styleId="IntenseQuote">
    <w:name w:val="Intense Quote"/>
    <w:basedOn w:val="Normal"/>
    <w:next w:val="Normal"/>
    <w:link w:val="IntenseQuoteChar"/>
    <w:uiPriority w:val="30"/>
    <w:qFormat/>
    <w:rsid w:val="00495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D2D"/>
    <w:rPr>
      <w:i/>
      <w:iCs/>
      <w:color w:val="2F5496" w:themeColor="accent1" w:themeShade="BF"/>
    </w:rPr>
  </w:style>
  <w:style w:type="character" w:styleId="IntenseReference">
    <w:name w:val="Intense Reference"/>
    <w:basedOn w:val="DefaultParagraphFont"/>
    <w:uiPriority w:val="32"/>
    <w:qFormat/>
    <w:rsid w:val="00495D2D"/>
    <w:rPr>
      <w:b/>
      <w:bCs/>
      <w:smallCaps/>
      <w:color w:val="2F5496" w:themeColor="accent1" w:themeShade="BF"/>
      <w:spacing w:val="5"/>
    </w:rPr>
  </w:style>
  <w:style w:type="paragraph" w:styleId="Header">
    <w:name w:val="header"/>
    <w:basedOn w:val="Normal"/>
    <w:link w:val="HeaderChar"/>
    <w:uiPriority w:val="99"/>
    <w:unhideWhenUsed/>
    <w:rsid w:val="000E17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78D"/>
  </w:style>
  <w:style w:type="paragraph" w:styleId="Footer">
    <w:name w:val="footer"/>
    <w:basedOn w:val="Normal"/>
    <w:link w:val="FooterChar"/>
    <w:uiPriority w:val="99"/>
    <w:unhideWhenUsed/>
    <w:rsid w:val="000E17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78D"/>
  </w:style>
  <w:style w:type="paragraph" w:styleId="NormalWeb">
    <w:name w:val="Normal (Web)"/>
    <w:basedOn w:val="Normal"/>
    <w:uiPriority w:val="99"/>
    <w:unhideWhenUsed/>
    <w:rsid w:val="000E178D"/>
    <w:pPr>
      <w:spacing w:before="100" w:beforeAutospacing="1" w:after="100" w:afterAutospacing="1" w:line="240" w:lineRule="auto"/>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E178D"/>
    <w:rPr>
      <w:b/>
      <w:bCs/>
    </w:rPr>
  </w:style>
  <w:style w:type="paragraph" w:styleId="NoSpacing">
    <w:name w:val="No Spacing"/>
    <w:uiPriority w:val="1"/>
    <w:qFormat/>
    <w:rsid w:val="00C577BE"/>
    <w:pPr>
      <w:spacing w:after="0" w:line="240" w:lineRule="auto"/>
      <w:jc w:val="both"/>
    </w:pPr>
  </w:style>
  <w:style w:type="table" w:styleId="TableGrid">
    <w:name w:val="Table Grid"/>
    <w:basedOn w:val="TableNormal"/>
    <w:uiPriority w:val="39"/>
    <w:rsid w:val="00572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F5EF4"/>
    <w:pPr>
      <w:spacing w:after="200" w:line="240" w:lineRule="auto"/>
    </w:pPr>
    <w:rPr>
      <w:i/>
      <w:iCs/>
      <w:color w:val="44546A" w:themeColor="text2"/>
      <w:sz w:val="18"/>
      <w:szCs w:val="18"/>
    </w:rPr>
  </w:style>
  <w:style w:type="character" w:styleId="Emphasis">
    <w:name w:val="Emphasis"/>
    <w:basedOn w:val="DefaultParagraphFont"/>
    <w:uiPriority w:val="20"/>
    <w:qFormat/>
    <w:rsid w:val="00956E74"/>
    <w:rPr>
      <w:i/>
      <w:iCs/>
    </w:rPr>
  </w:style>
  <w:style w:type="character" w:styleId="Hyperlink">
    <w:name w:val="Hyperlink"/>
    <w:basedOn w:val="DefaultParagraphFont"/>
    <w:uiPriority w:val="99"/>
    <w:unhideWhenUsed/>
    <w:rsid w:val="00366667"/>
    <w:rPr>
      <w:color w:val="0563C1" w:themeColor="hyperlink"/>
      <w:u w:val="single"/>
    </w:rPr>
  </w:style>
  <w:style w:type="character" w:styleId="UnresolvedMention">
    <w:name w:val="Unresolved Mention"/>
    <w:basedOn w:val="DefaultParagraphFont"/>
    <w:uiPriority w:val="99"/>
    <w:semiHidden/>
    <w:unhideWhenUsed/>
    <w:rsid w:val="00366667"/>
    <w:rPr>
      <w:color w:val="605E5C"/>
      <w:shd w:val="clear" w:color="auto" w:fill="E1DFDD"/>
    </w:rPr>
  </w:style>
  <w:style w:type="paragraph" w:styleId="TOCHeading">
    <w:name w:val="TOC Heading"/>
    <w:basedOn w:val="Heading1"/>
    <w:next w:val="Normal"/>
    <w:uiPriority w:val="39"/>
    <w:unhideWhenUsed/>
    <w:qFormat/>
    <w:rsid w:val="00E66F3A"/>
    <w:pPr>
      <w:spacing w:before="240" w:after="0" w:line="259" w:lineRule="auto"/>
      <w:ind w:left="0" w:firstLine="0"/>
      <w:jc w:val="left"/>
      <w:outlineLvl w:val="9"/>
    </w:pPr>
    <w:rPr>
      <w:rFonts w:asciiTheme="majorHAnsi" w:hAnsiTheme="majorHAnsi"/>
      <w:b w:val="0"/>
      <w:kern w:val="0"/>
      <w:szCs w:val="32"/>
      <w14:ligatures w14:val="none"/>
    </w:rPr>
  </w:style>
  <w:style w:type="paragraph" w:styleId="TOC1">
    <w:name w:val="toc 1"/>
    <w:basedOn w:val="Normal"/>
    <w:next w:val="Normal"/>
    <w:autoRedefine/>
    <w:uiPriority w:val="39"/>
    <w:unhideWhenUsed/>
    <w:rsid w:val="00E66F3A"/>
    <w:pPr>
      <w:spacing w:after="100"/>
    </w:pPr>
  </w:style>
  <w:style w:type="paragraph" w:styleId="TOC2">
    <w:name w:val="toc 2"/>
    <w:basedOn w:val="Normal"/>
    <w:next w:val="Normal"/>
    <w:autoRedefine/>
    <w:uiPriority w:val="39"/>
    <w:unhideWhenUsed/>
    <w:rsid w:val="00E66F3A"/>
    <w:pPr>
      <w:spacing w:after="100"/>
      <w:ind w:left="240"/>
    </w:pPr>
  </w:style>
  <w:style w:type="paragraph" w:styleId="TableofFigures">
    <w:name w:val="table of figures"/>
    <w:basedOn w:val="Normal"/>
    <w:next w:val="Normal"/>
    <w:uiPriority w:val="99"/>
    <w:unhideWhenUsed/>
    <w:rsid w:val="00E66F3A"/>
    <w:pPr>
      <w:spacing w:after="0"/>
    </w:pPr>
  </w:style>
  <w:style w:type="character" w:styleId="FollowedHyperlink">
    <w:name w:val="FollowedHyperlink"/>
    <w:basedOn w:val="DefaultParagraphFont"/>
    <w:uiPriority w:val="99"/>
    <w:semiHidden/>
    <w:unhideWhenUsed/>
    <w:rsid w:val="008720B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7/s10479-020-03912-1" TargetMode="External"/><Relationship Id="rId18" Type="http://schemas.openxmlformats.org/officeDocument/2006/relationships/hyperlink" Target="https://doi.org/10.1016/j.jbusres.2023.11400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doi.org/10.3389/frai.2024.1477044" TargetMode="External"/><Relationship Id="rId7" Type="http://schemas.openxmlformats.org/officeDocument/2006/relationships/image" Target="media/image1.png"/><Relationship Id="rId12" Type="http://schemas.openxmlformats.org/officeDocument/2006/relationships/hyperlink" Target="https://doi.org/10.3390/su141710909" TargetMode="External"/><Relationship Id="rId17" Type="http://schemas.openxmlformats.org/officeDocument/2006/relationships/hyperlink" Target="https://doi.org/10.1057/s41278-024-00287-z" TargetMode="External"/><Relationship Id="rId25" Type="http://schemas.openxmlformats.org/officeDocument/2006/relationships/hyperlink" Target="https://doi.org/10.3390/su151612583" TargetMode="External"/><Relationship Id="rId2" Type="http://schemas.openxmlformats.org/officeDocument/2006/relationships/styles" Target="styles.xml"/><Relationship Id="rId16" Type="http://schemas.openxmlformats.org/officeDocument/2006/relationships/hyperlink" Target="https://doi.org/10.3390/logistics8020037" TargetMode="External"/><Relationship Id="rId20" Type="http://schemas.openxmlformats.org/officeDocument/2006/relationships/hyperlink" Target="https://doi.org/10.3390/logistics901002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390/su14042439" TargetMode="External"/><Relationship Id="rId24" Type="http://schemas.openxmlformats.org/officeDocument/2006/relationships/hyperlink" Target="https://doi.org/10.1016/j.ifacol.2022.10.067" TargetMode="External"/><Relationship Id="rId5" Type="http://schemas.openxmlformats.org/officeDocument/2006/relationships/footnotes" Target="footnotes.xml"/><Relationship Id="rId15" Type="http://schemas.openxmlformats.org/officeDocument/2006/relationships/hyperlink" Target="https://doi.org/10.1108/ijpdlm-01-2017-0052" TargetMode="External"/><Relationship Id="rId23" Type="http://schemas.openxmlformats.org/officeDocument/2006/relationships/hyperlink" Target="https://doi.org/10.1108/ribs-08-2023-0093" TargetMode="External"/><Relationship Id="rId28" Type="http://schemas.openxmlformats.org/officeDocument/2006/relationships/theme" Target="theme/theme1.xml"/><Relationship Id="rId10" Type="http://schemas.openxmlformats.org/officeDocument/2006/relationships/hyperlink" Target="https://doi.org/10.1108/13598541011028750" TargetMode="External"/><Relationship Id="rId19" Type="http://schemas.openxmlformats.org/officeDocument/2006/relationships/hyperlink" Target="https://doi.org/10.3390/su14191183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kea.com/global/en/our-business/reports/sustainability-report-fy24-250130/" TargetMode="External"/><Relationship Id="rId22" Type="http://schemas.openxmlformats.org/officeDocument/2006/relationships/hyperlink" Target="https://doi.org/10.1057/mel.2008.12"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20</Pages>
  <Words>4803</Words>
  <Characters>27378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2026-06-29T11:37:00Z</dcterms:created>
  <dcterms:modified xsi:type="dcterms:W3CDTF">2026-06-30T04:11:00Z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1ca9ffb4-5568-44a7-a862-d884aae95553</vt:lpwstr>
  </property>
</Properties>
</file>