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E75E" w14:textId="77777777" w:rsidR="00D91F00" w:rsidRDefault="00D91F00" w:rsidP="00124945">
      <w:pPr>
        <w:jc w:val="both"/>
      </w:pPr>
    </w:p>
    <w:p w14:paraId="43965CB8" w14:textId="77777777" w:rsidR="00D91F00" w:rsidRDefault="00D91F00" w:rsidP="00124945">
      <w:pPr>
        <w:jc w:val="both"/>
        <w:rPr>
          <w:b/>
          <w:bCs/>
          <w:sz w:val="32"/>
          <w:szCs w:val="32"/>
        </w:rPr>
      </w:pPr>
    </w:p>
    <w:p w14:paraId="2DC4BB2C" w14:textId="77777777" w:rsidR="00D91F00" w:rsidRDefault="00D91F00" w:rsidP="00124945">
      <w:pPr>
        <w:jc w:val="both"/>
        <w:rPr>
          <w:b/>
          <w:bCs/>
          <w:sz w:val="32"/>
          <w:szCs w:val="32"/>
        </w:rPr>
      </w:pPr>
    </w:p>
    <w:p w14:paraId="05BF1962" w14:textId="77777777" w:rsidR="00D91F00" w:rsidRDefault="00D91F00" w:rsidP="00124945">
      <w:pPr>
        <w:jc w:val="both"/>
        <w:rPr>
          <w:b/>
          <w:bCs/>
          <w:sz w:val="32"/>
          <w:szCs w:val="32"/>
        </w:rPr>
      </w:pPr>
    </w:p>
    <w:p w14:paraId="41600987" w14:textId="77777777" w:rsidR="00D91F00" w:rsidRDefault="00D91F00" w:rsidP="00124945">
      <w:pPr>
        <w:jc w:val="both"/>
        <w:rPr>
          <w:b/>
          <w:bCs/>
          <w:sz w:val="32"/>
          <w:szCs w:val="32"/>
        </w:rPr>
      </w:pPr>
    </w:p>
    <w:p w14:paraId="518D40E5" w14:textId="77777777" w:rsidR="00D91F00" w:rsidRDefault="00D91F00" w:rsidP="00124945">
      <w:pPr>
        <w:jc w:val="both"/>
        <w:rPr>
          <w:b/>
          <w:bCs/>
          <w:sz w:val="32"/>
          <w:szCs w:val="32"/>
        </w:rPr>
      </w:pPr>
    </w:p>
    <w:p w14:paraId="0A60F31A" w14:textId="77777777" w:rsidR="00D91F00" w:rsidRDefault="00D91F00" w:rsidP="00124945">
      <w:pPr>
        <w:jc w:val="both"/>
        <w:rPr>
          <w:b/>
          <w:bCs/>
          <w:sz w:val="32"/>
          <w:szCs w:val="32"/>
        </w:rPr>
      </w:pPr>
    </w:p>
    <w:p w14:paraId="6C9AFA6C" w14:textId="77777777" w:rsidR="00D91F00" w:rsidRDefault="00D91F00" w:rsidP="00124945">
      <w:pPr>
        <w:jc w:val="both"/>
        <w:rPr>
          <w:b/>
          <w:bCs/>
          <w:sz w:val="32"/>
          <w:szCs w:val="32"/>
        </w:rPr>
      </w:pPr>
    </w:p>
    <w:p w14:paraId="565FCB26" w14:textId="445ADB47" w:rsidR="00D91F00" w:rsidRPr="00D91F00" w:rsidRDefault="00D91F00" w:rsidP="00124945">
      <w:pPr>
        <w:jc w:val="both"/>
        <w:rPr>
          <w:b/>
          <w:bCs/>
          <w:sz w:val="32"/>
          <w:szCs w:val="32"/>
        </w:rPr>
      </w:pPr>
      <w:r w:rsidRPr="00D91F00">
        <w:rPr>
          <w:b/>
          <w:bCs/>
          <w:sz w:val="32"/>
          <w:szCs w:val="32"/>
        </w:rPr>
        <w:t>Design and Development of a Social Media Platform with an Intelligent News Feed Ranking Algorithm</w:t>
      </w:r>
    </w:p>
    <w:p w14:paraId="73BC2D48" w14:textId="77777777" w:rsidR="00D91F00" w:rsidRDefault="00D91F00" w:rsidP="00124945">
      <w:pPr>
        <w:jc w:val="both"/>
      </w:pPr>
    </w:p>
    <w:p w14:paraId="58ECFB2A" w14:textId="77777777" w:rsidR="00D91F00" w:rsidRDefault="00D91F00" w:rsidP="00124945">
      <w:pPr>
        <w:jc w:val="both"/>
      </w:pPr>
    </w:p>
    <w:p w14:paraId="59470230" w14:textId="77777777" w:rsidR="00D91F00" w:rsidRDefault="00D91F00" w:rsidP="00124945">
      <w:pPr>
        <w:jc w:val="both"/>
      </w:pPr>
    </w:p>
    <w:p w14:paraId="3B7DF500" w14:textId="5721ACC6" w:rsidR="0099389B" w:rsidRDefault="00D91F00" w:rsidP="00124945">
      <w:pPr>
        <w:jc w:val="both"/>
      </w:pPr>
      <w:r>
        <w:br w:type="page"/>
      </w:r>
    </w:p>
    <w:sdt>
      <w:sdtPr>
        <w:rPr>
          <w:rFonts w:ascii="Times New Roman" w:eastAsia="Times New Roman" w:hAnsi="Times New Roman" w:cs="Times New Roman"/>
          <w:b/>
          <w:bCs/>
          <w:color w:val="auto"/>
          <w:sz w:val="24"/>
          <w:szCs w:val="24"/>
        </w:rPr>
        <w:id w:val="-1811241974"/>
        <w:docPartObj>
          <w:docPartGallery w:val="Table of Contents"/>
          <w:docPartUnique/>
        </w:docPartObj>
      </w:sdtPr>
      <w:sdtEndPr>
        <w:rPr>
          <w:noProof/>
        </w:rPr>
      </w:sdtEndPr>
      <w:sdtContent>
        <w:p w14:paraId="4EA3906B" w14:textId="7C434368" w:rsidR="0099389B" w:rsidRPr="0099389B" w:rsidRDefault="0099389B" w:rsidP="00124945">
          <w:pPr>
            <w:pStyle w:val="TOCHeading"/>
            <w:spacing w:line="360" w:lineRule="auto"/>
            <w:jc w:val="both"/>
            <w:rPr>
              <w:b/>
              <w:bCs/>
              <w:color w:val="1F3864" w:themeColor="accent1" w:themeShade="80"/>
            </w:rPr>
          </w:pPr>
          <w:r w:rsidRPr="0099389B">
            <w:rPr>
              <w:b/>
              <w:bCs/>
            </w:rPr>
            <w:t>Table of Contents</w:t>
          </w:r>
        </w:p>
        <w:p w14:paraId="7E4DCE39" w14:textId="7712B777" w:rsidR="00124945" w:rsidRDefault="0099389B">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249552" w:history="1">
            <w:r w:rsidR="00124945" w:rsidRPr="00501316">
              <w:rPr>
                <w:rStyle w:val="Hyperlink"/>
                <w:noProof/>
              </w:rPr>
              <w:t>Chapter 3: Research Methodology</w:t>
            </w:r>
            <w:r w:rsidR="00124945">
              <w:rPr>
                <w:noProof/>
                <w:webHidden/>
              </w:rPr>
              <w:tab/>
            </w:r>
            <w:r w:rsidR="00124945">
              <w:rPr>
                <w:noProof/>
                <w:webHidden/>
              </w:rPr>
              <w:fldChar w:fldCharType="begin"/>
            </w:r>
            <w:r w:rsidR="00124945">
              <w:rPr>
                <w:noProof/>
                <w:webHidden/>
              </w:rPr>
              <w:instrText xml:space="preserve"> PAGEREF _Toc234249552 \h </w:instrText>
            </w:r>
            <w:r w:rsidR="00124945">
              <w:rPr>
                <w:noProof/>
                <w:webHidden/>
              </w:rPr>
            </w:r>
            <w:r w:rsidR="00124945">
              <w:rPr>
                <w:noProof/>
                <w:webHidden/>
              </w:rPr>
              <w:fldChar w:fldCharType="separate"/>
            </w:r>
            <w:r w:rsidR="00124945">
              <w:rPr>
                <w:noProof/>
                <w:webHidden/>
              </w:rPr>
              <w:t>3</w:t>
            </w:r>
            <w:r w:rsidR="00124945">
              <w:rPr>
                <w:noProof/>
                <w:webHidden/>
              </w:rPr>
              <w:fldChar w:fldCharType="end"/>
            </w:r>
          </w:hyperlink>
        </w:p>
        <w:p w14:paraId="09ED670F" w14:textId="5D268D40"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53" w:history="1">
            <w:r w:rsidRPr="00501316">
              <w:rPr>
                <w:rStyle w:val="Hyperlink"/>
                <w:noProof/>
              </w:rPr>
              <w:t>3.1 Overview</w:t>
            </w:r>
            <w:r>
              <w:rPr>
                <w:noProof/>
                <w:webHidden/>
              </w:rPr>
              <w:tab/>
            </w:r>
            <w:r>
              <w:rPr>
                <w:noProof/>
                <w:webHidden/>
              </w:rPr>
              <w:fldChar w:fldCharType="begin"/>
            </w:r>
            <w:r>
              <w:rPr>
                <w:noProof/>
                <w:webHidden/>
              </w:rPr>
              <w:instrText xml:space="preserve"> PAGEREF _Toc234249553 \h </w:instrText>
            </w:r>
            <w:r>
              <w:rPr>
                <w:noProof/>
                <w:webHidden/>
              </w:rPr>
            </w:r>
            <w:r>
              <w:rPr>
                <w:noProof/>
                <w:webHidden/>
              </w:rPr>
              <w:fldChar w:fldCharType="separate"/>
            </w:r>
            <w:r>
              <w:rPr>
                <w:noProof/>
                <w:webHidden/>
              </w:rPr>
              <w:t>3</w:t>
            </w:r>
            <w:r>
              <w:rPr>
                <w:noProof/>
                <w:webHidden/>
              </w:rPr>
              <w:fldChar w:fldCharType="end"/>
            </w:r>
          </w:hyperlink>
        </w:p>
        <w:p w14:paraId="739751C9" w14:textId="14D39517"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54" w:history="1">
            <w:r w:rsidRPr="00501316">
              <w:rPr>
                <w:rStyle w:val="Hyperlink"/>
                <w:noProof/>
              </w:rPr>
              <w:t>3.2 System Architecture</w:t>
            </w:r>
            <w:r>
              <w:rPr>
                <w:noProof/>
                <w:webHidden/>
              </w:rPr>
              <w:tab/>
            </w:r>
            <w:r>
              <w:rPr>
                <w:noProof/>
                <w:webHidden/>
              </w:rPr>
              <w:fldChar w:fldCharType="begin"/>
            </w:r>
            <w:r>
              <w:rPr>
                <w:noProof/>
                <w:webHidden/>
              </w:rPr>
              <w:instrText xml:space="preserve"> PAGEREF _Toc234249554 \h </w:instrText>
            </w:r>
            <w:r>
              <w:rPr>
                <w:noProof/>
                <w:webHidden/>
              </w:rPr>
            </w:r>
            <w:r>
              <w:rPr>
                <w:noProof/>
                <w:webHidden/>
              </w:rPr>
              <w:fldChar w:fldCharType="separate"/>
            </w:r>
            <w:r>
              <w:rPr>
                <w:noProof/>
                <w:webHidden/>
              </w:rPr>
              <w:t>3</w:t>
            </w:r>
            <w:r>
              <w:rPr>
                <w:noProof/>
                <w:webHidden/>
              </w:rPr>
              <w:fldChar w:fldCharType="end"/>
            </w:r>
          </w:hyperlink>
        </w:p>
        <w:p w14:paraId="0F2973B9" w14:textId="0F2D909D"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55" w:history="1">
            <w:r w:rsidRPr="00501316">
              <w:rPr>
                <w:rStyle w:val="Hyperlink"/>
                <w:noProof/>
              </w:rPr>
              <w:t>3.3 Database Design</w:t>
            </w:r>
            <w:r>
              <w:rPr>
                <w:noProof/>
                <w:webHidden/>
              </w:rPr>
              <w:tab/>
            </w:r>
            <w:r>
              <w:rPr>
                <w:noProof/>
                <w:webHidden/>
              </w:rPr>
              <w:fldChar w:fldCharType="begin"/>
            </w:r>
            <w:r>
              <w:rPr>
                <w:noProof/>
                <w:webHidden/>
              </w:rPr>
              <w:instrText xml:space="preserve"> PAGEREF _Toc234249555 \h </w:instrText>
            </w:r>
            <w:r>
              <w:rPr>
                <w:noProof/>
                <w:webHidden/>
              </w:rPr>
            </w:r>
            <w:r>
              <w:rPr>
                <w:noProof/>
                <w:webHidden/>
              </w:rPr>
              <w:fldChar w:fldCharType="separate"/>
            </w:r>
            <w:r>
              <w:rPr>
                <w:noProof/>
                <w:webHidden/>
              </w:rPr>
              <w:t>4</w:t>
            </w:r>
            <w:r>
              <w:rPr>
                <w:noProof/>
                <w:webHidden/>
              </w:rPr>
              <w:fldChar w:fldCharType="end"/>
            </w:r>
          </w:hyperlink>
        </w:p>
        <w:p w14:paraId="444942AB" w14:textId="59798D0A"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56" w:history="1">
            <w:r w:rsidRPr="00501316">
              <w:rPr>
                <w:rStyle w:val="Hyperlink"/>
                <w:noProof/>
              </w:rPr>
              <w:t>3.4 Feed Ranking Algorithm Design</w:t>
            </w:r>
            <w:r>
              <w:rPr>
                <w:noProof/>
                <w:webHidden/>
              </w:rPr>
              <w:tab/>
            </w:r>
            <w:r>
              <w:rPr>
                <w:noProof/>
                <w:webHidden/>
              </w:rPr>
              <w:fldChar w:fldCharType="begin"/>
            </w:r>
            <w:r>
              <w:rPr>
                <w:noProof/>
                <w:webHidden/>
              </w:rPr>
              <w:instrText xml:space="preserve"> PAGEREF _Toc234249556 \h </w:instrText>
            </w:r>
            <w:r>
              <w:rPr>
                <w:noProof/>
                <w:webHidden/>
              </w:rPr>
            </w:r>
            <w:r>
              <w:rPr>
                <w:noProof/>
                <w:webHidden/>
              </w:rPr>
              <w:fldChar w:fldCharType="separate"/>
            </w:r>
            <w:r>
              <w:rPr>
                <w:noProof/>
                <w:webHidden/>
              </w:rPr>
              <w:t>5</w:t>
            </w:r>
            <w:r>
              <w:rPr>
                <w:noProof/>
                <w:webHidden/>
              </w:rPr>
              <w:fldChar w:fldCharType="end"/>
            </w:r>
          </w:hyperlink>
        </w:p>
        <w:p w14:paraId="498F7861" w14:textId="4469B738"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57" w:history="1">
            <w:r w:rsidRPr="00501316">
              <w:rPr>
                <w:rStyle w:val="Hyperlink"/>
                <w:noProof/>
              </w:rPr>
              <w:t>3.5 Application Flow</w:t>
            </w:r>
            <w:r>
              <w:rPr>
                <w:noProof/>
                <w:webHidden/>
              </w:rPr>
              <w:tab/>
            </w:r>
            <w:r>
              <w:rPr>
                <w:noProof/>
                <w:webHidden/>
              </w:rPr>
              <w:fldChar w:fldCharType="begin"/>
            </w:r>
            <w:r>
              <w:rPr>
                <w:noProof/>
                <w:webHidden/>
              </w:rPr>
              <w:instrText xml:space="preserve"> PAGEREF _Toc234249557 \h </w:instrText>
            </w:r>
            <w:r>
              <w:rPr>
                <w:noProof/>
                <w:webHidden/>
              </w:rPr>
            </w:r>
            <w:r>
              <w:rPr>
                <w:noProof/>
                <w:webHidden/>
              </w:rPr>
              <w:fldChar w:fldCharType="separate"/>
            </w:r>
            <w:r>
              <w:rPr>
                <w:noProof/>
                <w:webHidden/>
              </w:rPr>
              <w:t>7</w:t>
            </w:r>
            <w:r>
              <w:rPr>
                <w:noProof/>
                <w:webHidden/>
              </w:rPr>
              <w:fldChar w:fldCharType="end"/>
            </w:r>
          </w:hyperlink>
        </w:p>
        <w:p w14:paraId="200A0E69" w14:textId="6596AC2F"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58" w:history="1">
            <w:r w:rsidRPr="00501316">
              <w:rPr>
                <w:rStyle w:val="Hyperlink"/>
                <w:noProof/>
              </w:rPr>
              <w:t>3.6 Experimental Design and Evaluation Methodology</w:t>
            </w:r>
            <w:r>
              <w:rPr>
                <w:noProof/>
                <w:webHidden/>
              </w:rPr>
              <w:tab/>
            </w:r>
            <w:r>
              <w:rPr>
                <w:noProof/>
                <w:webHidden/>
              </w:rPr>
              <w:fldChar w:fldCharType="begin"/>
            </w:r>
            <w:r>
              <w:rPr>
                <w:noProof/>
                <w:webHidden/>
              </w:rPr>
              <w:instrText xml:space="preserve"> PAGEREF _Toc234249558 \h </w:instrText>
            </w:r>
            <w:r>
              <w:rPr>
                <w:noProof/>
                <w:webHidden/>
              </w:rPr>
            </w:r>
            <w:r>
              <w:rPr>
                <w:noProof/>
                <w:webHidden/>
              </w:rPr>
              <w:fldChar w:fldCharType="separate"/>
            </w:r>
            <w:r>
              <w:rPr>
                <w:noProof/>
                <w:webHidden/>
              </w:rPr>
              <w:t>7</w:t>
            </w:r>
            <w:r>
              <w:rPr>
                <w:noProof/>
                <w:webHidden/>
              </w:rPr>
              <w:fldChar w:fldCharType="end"/>
            </w:r>
          </w:hyperlink>
        </w:p>
        <w:p w14:paraId="3CD79E92" w14:textId="3BAA0A3D"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59" w:history="1">
            <w:r w:rsidRPr="00501316">
              <w:rPr>
                <w:rStyle w:val="Hyperlink"/>
                <w:noProof/>
              </w:rPr>
              <w:t>3.7 User Interface and Experience</w:t>
            </w:r>
            <w:r>
              <w:rPr>
                <w:noProof/>
                <w:webHidden/>
              </w:rPr>
              <w:tab/>
            </w:r>
            <w:r>
              <w:rPr>
                <w:noProof/>
                <w:webHidden/>
              </w:rPr>
              <w:fldChar w:fldCharType="begin"/>
            </w:r>
            <w:r>
              <w:rPr>
                <w:noProof/>
                <w:webHidden/>
              </w:rPr>
              <w:instrText xml:space="preserve"> PAGEREF _Toc234249559 \h </w:instrText>
            </w:r>
            <w:r>
              <w:rPr>
                <w:noProof/>
                <w:webHidden/>
              </w:rPr>
            </w:r>
            <w:r>
              <w:rPr>
                <w:noProof/>
                <w:webHidden/>
              </w:rPr>
              <w:fldChar w:fldCharType="separate"/>
            </w:r>
            <w:r>
              <w:rPr>
                <w:noProof/>
                <w:webHidden/>
              </w:rPr>
              <w:t>8</w:t>
            </w:r>
            <w:r>
              <w:rPr>
                <w:noProof/>
                <w:webHidden/>
              </w:rPr>
              <w:fldChar w:fldCharType="end"/>
            </w:r>
          </w:hyperlink>
        </w:p>
        <w:p w14:paraId="36EB2B5E" w14:textId="0BD3267F"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60" w:history="1">
            <w:r w:rsidRPr="00501316">
              <w:rPr>
                <w:rStyle w:val="Hyperlink"/>
                <w:noProof/>
              </w:rPr>
              <w:t>3.8 Legal, Social, Ethical, and Professional Issues</w:t>
            </w:r>
            <w:r>
              <w:rPr>
                <w:noProof/>
                <w:webHidden/>
              </w:rPr>
              <w:tab/>
            </w:r>
            <w:r>
              <w:rPr>
                <w:noProof/>
                <w:webHidden/>
              </w:rPr>
              <w:fldChar w:fldCharType="begin"/>
            </w:r>
            <w:r>
              <w:rPr>
                <w:noProof/>
                <w:webHidden/>
              </w:rPr>
              <w:instrText xml:space="preserve"> PAGEREF _Toc234249560 \h </w:instrText>
            </w:r>
            <w:r>
              <w:rPr>
                <w:noProof/>
                <w:webHidden/>
              </w:rPr>
            </w:r>
            <w:r>
              <w:rPr>
                <w:noProof/>
                <w:webHidden/>
              </w:rPr>
              <w:fldChar w:fldCharType="separate"/>
            </w:r>
            <w:r>
              <w:rPr>
                <w:noProof/>
                <w:webHidden/>
              </w:rPr>
              <w:t>9</w:t>
            </w:r>
            <w:r>
              <w:rPr>
                <w:noProof/>
                <w:webHidden/>
              </w:rPr>
              <w:fldChar w:fldCharType="end"/>
            </w:r>
          </w:hyperlink>
        </w:p>
        <w:p w14:paraId="76EB974D" w14:textId="32E4EAF5" w:rsidR="00124945" w:rsidRDefault="00124945">
          <w:pPr>
            <w:pStyle w:val="TOC2"/>
            <w:tabs>
              <w:tab w:val="right" w:leader="dot" w:pos="9350"/>
            </w:tabs>
            <w:rPr>
              <w:rFonts w:asciiTheme="minorHAnsi" w:eastAsiaTheme="minorEastAsia" w:hAnsiTheme="minorHAnsi" w:cstheme="minorBidi"/>
              <w:noProof/>
              <w:kern w:val="2"/>
              <w14:ligatures w14:val="standardContextual"/>
            </w:rPr>
          </w:pPr>
          <w:hyperlink w:anchor="_Toc234249561" w:history="1">
            <w:r w:rsidRPr="00501316">
              <w:rPr>
                <w:rStyle w:val="Hyperlink"/>
                <w:noProof/>
              </w:rPr>
              <w:t>3.9 Chapter Summary</w:t>
            </w:r>
            <w:r>
              <w:rPr>
                <w:noProof/>
                <w:webHidden/>
              </w:rPr>
              <w:tab/>
            </w:r>
            <w:r>
              <w:rPr>
                <w:noProof/>
                <w:webHidden/>
              </w:rPr>
              <w:fldChar w:fldCharType="begin"/>
            </w:r>
            <w:r>
              <w:rPr>
                <w:noProof/>
                <w:webHidden/>
              </w:rPr>
              <w:instrText xml:space="preserve"> PAGEREF _Toc234249561 \h </w:instrText>
            </w:r>
            <w:r>
              <w:rPr>
                <w:noProof/>
                <w:webHidden/>
              </w:rPr>
            </w:r>
            <w:r>
              <w:rPr>
                <w:noProof/>
                <w:webHidden/>
              </w:rPr>
              <w:fldChar w:fldCharType="separate"/>
            </w:r>
            <w:r>
              <w:rPr>
                <w:noProof/>
                <w:webHidden/>
              </w:rPr>
              <w:t>10</w:t>
            </w:r>
            <w:r>
              <w:rPr>
                <w:noProof/>
                <w:webHidden/>
              </w:rPr>
              <w:fldChar w:fldCharType="end"/>
            </w:r>
          </w:hyperlink>
        </w:p>
        <w:p w14:paraId="4718633A" w14:textId="60AB0111" w:rsidR="00124945" w:rsidRDefault="00124945">
          <w:pPr>
            <w:pStyle w:val="TOC1"/>
            <w:tabs>
              <w:tab w:val="right" w:leader="dot" w:pos="9350"/>
            </w:tabs>
            <w:rPr>
              <w:rFonts w:asciiTheme="minorHAnsi" w:eastAsiaTheme="minorEastAsia" w:hAnsiTheme="minorHAnsi" w:cstheme="minorBidi"/>
              <w:noProof/>
              <w:kern w:val="2"/>
              <w14:ligatures w14:val="standardContextual"/>
            </w:rPr>
          </w:pPr>
          <w:hyperlink w:anchor="_Toc234249562" w:history="1">
            <w:r w:rsidRPr="00501316">
              <w:rPr>
                <w:rStyle w:val="Hyperlink"/>
                <w:noProof/>
              </w:rPr>
              <w:t>References</w:t>
            </w:r>
            <w:r>
              <w:rPr>
                <w:noProof/>
                <w:webHidden/>
              </w:rPr>
              <w:tab/>
            </w:r>
            <w:r>
              <w:rPr>
                <w:noProof/>
                <w:webHidden/>
              </w:rPr>
              <w:fldChar w:fldCharType="begin"/>
            </w:r>
            <w:r>
              <w:rPr>
                <w:noProof/>
                <w:webHidden/>
              </w:rPr>
              <w:instrText xml:space="preserve"> PAGEREF _Toc234249562 \h </w:instrText>
            </w:r>
            <w:r>
              <w:rPr>
                <w:noProof/>
                <w:webHidden/>
              </w:rPr>
            </w:r>
            <w:r>
              <w:rPr>
                <w:noProof/>
                <w:webHidden/>
              </w:rPr>
              <w:fldChar w:fldCharType="separate"/>
            </w:r>
            <w:r>
              <w:rPr>
                <w:noProof/>
                <w:webHidden/>
              </w:rPr>
              <w:t>11</w:t>
            </w:r>
            <w:r>
              <w:rPr>
                <w:noProof/>
                <w:webHidden/>
              </w:rPr>
              <w:fldChar w:fldCharType="end"/>
            </w:r>
          </w:hyperlink>
        </w:p>
        <w:p w14:paraId="73E82925" w14:textId="0DA38476" w:rsidR="0099389B" w:rsidRDefault="0099389B" w:rsidP="00124945">
          <w:pPr>
            <w:jc w:val="both"/>
          </w:pPr>
          <w:r>
            <w:rPr>
              <w:b/>
              <w:bCs/>
              <w:noProof/>
            </w:rPr>
            <w:fldChar w:fldCharType="end"/>
          </w:r>
        </w:p>
      </w:sdtContent>
    </w:sdt>
    <w:p w14:paraId="30AA2B87" w14:textId="74FE6B3F" w:rsidR="0099389B" w:rsidRDefault="0099389B" w:rsidP="00124945">
      <w:pPr>
        <w:jc w:val="both"/>
        <w:rPr>
          <w:b/>
          <w:color w:val="1F3864" w:themeColor="accent1" w:themeShade="80"/>
          <w:sz w:val="32"/>
          <w:szCs w:val="32"/>
        </w:rPr>
      </w:pPr>
      <w:r>
        <w:rPr>
          <w:b/>
          <w:color w:val="1F3864" w:themeColor="accent1" w:themeShade="80"/>
          <w:sz w:val="32"/>
          <w:szCs w:val="32"/>
        </w:rPr>
        <w:br w:type="page"/>
      </w:r>
    </w:p>
    <w:p w14:paraId="43B1B718" w14:textId="57152412" w:rsidR="00ED609E" w:rsidRDefault="00000000" w:rsidP="00124945">
      <w:pPr>
        <w:pStyle w:val="Heading1"/>
      </w:pPr>
      <w:bookmarkStart w:id="0" w:name="_Toc234249552"/>
      <w:r>
        <w:lastRenderedPageBreak/>
        <w:t>Chapter 3: Research Methodology</w:t>
      </w:r>
      <w:bookmarkEnd w:id="0"/>
    </w:p>
    <w:p w14:paraId="13C9EC5D" w14:textId="77777777" w:rsidR="00ED609E" w:rsidRPr="00310826" w:rsidRDefault="00000000" w:rsidP="00124945">
      <w:pPr>
        <w:pStyle w:val="Heading2"/>
      </w:pPr>
      <w:bookmarkStart w:id="1" w:name="_Toc234249553"/>
      <w:r w:rsidRPr="00310826">
        <w:t>3.1 Overview</w:t>
      </w:r>
      <w:bookmarkEnd w:id="1"/>
    </w:p>
    <w:p w14:paraId="424F306A" w14:textId="5527BFD4" w:rsidR="00310826" w:rsidRDefault="00310826" w:rsidP="00124945">
      <w:pPr>
        <w:jc w:val="both"/>
      </w:pPr>
      <w:r w:rsidRPr="00310826">
        <w:t>The chapter outlines the design and the empirical method employed to develop the social media platform and engagement-based feed ranking algorithm, as well as the comparison with a baseline chronological algorithm. The methodology does not rely on a formula for “engagement-based ranking” but is based on a working artefact, a full-stack application that allows every feed request to be fulfilled with either of two different strategies: chronological baseline ordering by recency of posts and ranked feed ordering by a composite relevance score</w:t>
      </w:r>
      <w:r w:rsidR="00124945">
        <w:t xml:space="preserve"> </w:t>
      </w:r>
      <w:r w:rsidR="00124945" w:rsidRPr="00124945">
        <w:t>(Feng, 2025)</w:t>
      </w:r>
      <w:r w:rsidRPr="00310826">
        <w:t>. Both strategies share the same set of users, posts, and interactions</w:t>
      </w:r>
      <w:r w:rsidR="002C1CC9">
        <w:t>, and it is possible to measure any change in relevance, engagement or performance they may have</w:t>
      </w:r>
      <w:r w:rsidRPr="00310826">
        <w:t xml:space="preserve"> and attribute it to the ranking logic itself.</w:t>
      </w:r>
    </w:p>
    <w:p w14:paraId="17740153" w14:textId="50079924" w:rsidR="00310826" w:rsidRDefault="00310826" w:rsidP="00124945">
      <w:pPr>
        <w:jc w:val="both"/>
      </w:pPr>
      <w:r w:rsidRPr="00310826">
        <w:t>It is a combination of design science research that represents a technical position taken by the artefact and a controlled experiment to obtain primary quantitative evidence. This dual approach adequately captures the two questions that the dissertation addresses: Can a dual approach be built, and is it measurably superior in terms of relevance and engagement over a chronological baseline without prohibitive overhead, which the literature leaves open in this architecture</w:t>
      </w:r>
      <w:r>
        <w:t xml:space="preserve">. </w:t>
      </w:r>
      <w:r w:rsidRPr="00310826">
        <w:t>The chapter then moves on from system architecture (3.2) to database design (3.3), the ranking algorithm (3.4), request flow (3.5), to the experimental design (3.6), interface decisions (3.7), and finally, legal, social, ethical and professional considerations (3.8).</w:t>
      </w:r>
    </w:p>
    <w:p w14:paraId="46CE9426" w14:textId="77777777" w:rsidR="00ED609E" w:rsidRDefault="00000000" w:rsidP="00124945">
      <w:pPr>
        <w:pStyle w:val="Heading2"/>
      </w:pPr>
      <w:bookmarkStart w:id="2" w:name="_Toc234249554"/>
      <w:r>
        <w:t>3.2 System Architecture</w:t>
      </w:r>
      <w:bookmarkEnd w:id="2"/>
    </w:p>
    <w:p w14:paraId="41E11742" w14:textId="0CE94CDA" w:rsidR="00E261D0" w:rsidRDefault="00E261D0" w:rsidP="00124945">
      <w:pPr>
        <w:spacing w:after="200"/>
        <w:jc w:val="both"/>
      </w:pPr>
      <w:r w:rsidRPr="00E261D0">
        <w:t xml:space="preserve">The platform is designed as a </w:t>
      </w:r>
      <w:r w:rsidR="002C1CC9">
        <w:t>three-tier architecture that separates presentation, backend and caching layer and allows changing</w:t>
      </w:r>
      <w:r w:rsidRPr="00E261D0">
        <w:t xml:space="preserve"> the ranking logic without impacting presentation. A documented RESTful/</w:t>
      </w:r>
      <w:proofErr w:type="spellStart"/>
      <w:r w:rsidRPr="00E261D0">
        <w:t>OpenAPI</w:t>
      </w:r>
      <w:proofErr w:type="spellEnd"/>
      <w:r w:rsidRPr="00E261D0">
        <w:t xml:space="preserve"> interface is used for communication between the frontend (React) and backend. The back-end will be either Node.js (Express) or Django, as either would provide the cleanest separation between the feed-serving controller and the scoring service; this dissertation does not need to rely on which is best, it just needs to be one of the two, as the comparison will be between ranking strategies, not backend frameworks. All requests to the feed are passed to a </w:t>
      </w:r>
      <w:proofErr w:type="spellStart"/>
      <w:r w:rsidRPr="00E261D0">
        <w:t>FeedController</w:t>
      </w:r>
      <w:proofErr w:type="spellEnd"/>
      <w:r w:rsidRPr="00E261D0">
        <w:t xml:space="preserve">, the architectural bedrock of the methodology, which passes them on to one of two interchangeable services: </w:t>
      </w:r>
      <w:proofErr w:type="spellStart"/>
      <w:r w:rsidRPr="00E261D0">
        <w:t>ChronologicalFeedService</w:t>
      </w:r>
      <w:proofErr w:type="spellEnd"/>
      <w:r w:rsidRPr="00E261D0">
        <w:t xml:space="preserve">, which orders the posts by creation time, and </w:t>
      </w:r>
      <w:proofErr w:type="spellStart"/>
      <w:r w:rsidRPr="00E261D0">
        <w:t>RankedFeedService</w:t>
      </w:r>
      <w:proofErr w:type="spellEnd"/>
      <w:r w:rsidRPr="00E261D0">
        <w:t xml:space="preserve">, which orders the same collection of candidate posts according to the weighted score explained in 3.4. </w:t>
      </w:r>
    </w:p>
    <w:p w14:paraId="750B1B2C" w14:textId="6DE9B2EF" w:rsidR="00E261D0" w:rsidRDefault="00E261D0" w:rsidP="00124945">
      <w:pPr>
        <w:spacing w:after="200"/>
        <w:jc w:val="both"/>
      </w:pPr>
      <w:r w:rsidRPr="00E261D0">
        <w:lastRenderedPageBreak/>
        <w:t xml:space="preserve">The service to invoke is determined by a </w:t>
      </w:r>
      <w:proofErr w:type="spellStart"/>
      <w:r w:rsidRPr="00E261D0">
        <w:t>FeedModeResolver</w:t>
      </w:r>
      <w:proofErr w:type="spellEnd"/>
      <w:r w:rsidRPr="00E261D0">
        <w:t xml:space="preserve"> that is based on a user flag. The fact that both services are accessing the same pool of candidates means that any difference in outcome measured is the result of ordering logic and not </w:t>
      </w:r>
      <w:r w:rsidR="002C1CC9">
        <w:t>any difference in content,</w:t>
      </w:r>
      <w:r w:rsidRPr="00E261D0">
        <w:t xml:space="preserve"> which is necessary for the validity of the experiment in 3.6.</w:t>
      </w:r>
      <w:r>
        <w:t xml:space="preserve"> </w:t>
      </w:r>
      <w:r w:rsidRPr="00E261D0">
        <w:t>Persistence stores users, posts, the follow graph</w:t>
      </w:r>
      <w:r w:rsidR="002C1CC9">
        <w:t>, and all interaction events, including client-reported</w:t>
      </w:r>
      <w:r w:rsidRPr="00E261D0">
        <w:t xml:space="preserve"> dwell time, using an ORM (</w:t>
      </w:r>
      <w:proofErr w:type="spellStart"/>
      <w:r w:rsidRPr="00E261D0">
        <w:t>Sequelize</w:t>
      </w:r>
      <w:proofErr w:type="spellEnd"/>
      <w:r w:rsidRPr="00E261D0">
        <w:t xml:space="preserve"> or Django ORM) and PostgreSQL. The choice of PostgreSQL over a document store was made due to the fact that the affinity component of the scoring service </w:t>
      </w:r>
      <w:r w:rsidR="002C1CC9">
        <w:t>requires</w:t>
      </w:r>
      <w:r w:rsidRPr="00E261D0">
        <w:t xml:space="preserve"> relational joins between the follow graph, interaction history and the candidate set during query time. PostgreSQL and Redis co-exist as a caching layer and not as a system of record: a sorted set per user, which stores a snapshot of a feed which has been pre-sorted, and counters which support a computation of the velocity of interactions without repeated aggregation</w:t>
      </w:r>
      <w:r w:rsidR="00124945">
        <w:t xml:space="preserve"> </w:t>
      </w:r>
      <w:r w:rsidR="00124945" w:rsidRPr="00124945">
        <w:t>(</w:t>
      </w:r>
      <w:proofErr w:type="spellStart"/>
      <w:r w:rsidR="00124945" w:rsidRPr="00124945">
        <w:t>Jamarani</w:t>
      </w:r>
      <w:proofErr w:type="spellEnd"/>
      <w:r w:rsidR="00124945" w:rsidRPr="00124945">
        <w:t xml:space="preserve"> et al., 2024)</w:t>
      </w:r>
      <w:r w:rsidRPr="00E261D0">
        <w:t>. The load-testing phase in 3.6 is meaningful because it is possible to cache pre-ranked snapshots to separate out ranking cost from database query cost.</w:t>
      </w:r>
    </w:p>
    <w:p w14:paraId="1AD07B19" w14:textId="1455BEFD" w:rsidR="00E261D0" w:rsidRDefault="00E261D0" w:rsidP="00124945">
      <w:pPr>
        <w:spacing w:after="200"/>
        <w:jc w:val="both"/>
      </w:pPr>
      <w:r w:rsidRPr="00E261D0">
        <w:t xml:space="preserve">The stack is </w:t>
      </w:r>
      <w:proofErr w:type="spellStart"/>
      <w:r w:rsidRPr="00E261D0">
        <w:t>containerised</w:t>
      </w:r>
      <w:proofErr w:type="spellEnd"/>
      <w:r w:rsidRPr="00E261D0">
        <w:t xml:space="preserve"> as part of the development environment and the evaluation phase in order to have the same environment presented to the test users as to the developers, which is a methodological requirement</w:t>
      </w:r>
      <w:r w:rsidR="002C1CC9">
        <w:t>; otherwise,</w:t>
      </w:r>
      <w:r w:rsidRPr="00E261D0">
        <w:t xml:space="preserve"> the performance results would be confounded by an environmental difference. The backend provides a stateless API; all of the states required to rank are </w:t>
      </w:r>
      <w:proofErr w:type="spellStart"/>
      <w:r w:rsidRPr="00E261D0">
        <w:t>externalised</w:t>
      </w:r>
      <w:proofErr w:type="spellEnd"/>
      <w:r w:rsidRPr="00E261D0">
        <w:t xml:space="preserve">, and can be scaled horizontally when load testing without changing the code for the ranking itself. Authentication relies on JWT passed through middleware before the </w:t>
      </w:r>
      <w:proofErr w:type="spellStart"/>
      <w:r w:rsidRPr="00E261D0">
        <w:t>FeedController</w:t>
      </w:r>
      <w:proofErr w:type="spellEnd"/>
      <w:r w:rsidRPr="00E261D0">
        <w:t xml:space="preserve">; the condition assignment (from the </w:t>
      </w:r>
      <w:proofErr w:type="spellStart"/>
      <w:r w:rsidRPr="00E261D0">
        <w:t>ExperimentAssignment</w:t>
      </w:r>
      <w:proofErr w:type="spellEnd"/>
      <w:r w:rsidRPr="00E261D0">
        <w:t xml:space="preserve"> table) is not tied to the JWT to prevent the condition information from contaminating JWTs visible to the client.</w:t>
      </w:r>
      <w:r>
        <w:t xml:space="preserve"> </w:t>
      </w:r>
      <w:r w:rsidRPr="00E261D0">
        <w:t>A testing strategy is outlined in Week 5, with unit tests addressing the four scoring signals each individually, in both cases, with a synthetic input, and integration tests running the entire request chain</w:t>
      </w:r>
      <w:r w:rsidR="002C1CC9">
        <w:t>,</w:t>
      </w:r>
      <w:r w:rsidRPr="00E261D0">
        <w:t xml:space="preserve"> both cases with a seeded data set. An error in one of the signals does not </w:t>
      </w:r>
      <w:r w:rsidR="002C1CC9">
        <w:t>fail</w:t>
      </w:r>
      <w:r w:rsidRPr="00E261D0">
        <w:t xml:space="preserve">, but rather it biases the controlled experiment in a subtle manner. The JMeter/Locust load-testing scripts are also based on the </w:t>
      </w:r>
      <w:proofErr w:type="spellStart"/>
      <w:r w:rsidRPr="00E261D0">
        <w:t>OpenAPI</w:t>
      </w:r>
      <w:proofErr w:type="spellEnd"/>
      <w:r w:rsidRPr="00E261D0">
        <w:t xml:space="preserve"> specification, which means that the performance tests simulate the same endpoints that participants' browsers access.</w:t>
      </w:r>
    </w:p>
    <w:p w14:paraId="3D05144D" w14:textId="77777777" w:rsidR="00ED609E" w:rsidRPr="00310826" w:rsidRDefault="00000000" w:rsidP="00124945">
      <w:pPr>
        <w:pStyle w:val="Heading2"/>
      </w:pPr>
      <w:bookmarkStart w:id="3" w:name="_Toc234249555"/>
      <w:r w:rsidRPr="00310826">
        <w:t>3.3 Database Design</w:t>
      </w:r>
      <w:bookmarkEnd w:id="3"/>
    </w:p>
    <w:p w14:paraId="1C74851E" w14:textId="70C9F6CF" w:rsidR="00E261D0" w:rsidRDefault="00E261D0" w:rsidP="00124945">
      <w:pPr>
        <w:spacing w:after="200"/>
        <w:jc w:val="both"/>
      </w:pPr>
      <w:r w:rsidRPr="00E261D0">
        <w:t xml:space="preserve">The relational schema provides the same perspective on content and interaction history for both feed services. A User entity stores identity and profile attributes and a directional Follow </w:t>
      </w:r>
      <w:r w:rsidRPr="00E261D0">
        <w:lastRenderedPageBreak/>
        <w:t xml:space="preserve">relationship, each representing a set of candidates for a user. The text body, optional media attachment, </w:t>
      </w:r>
      <w:proofErr w:type="spellStart"/>
      <w:r w:rsidRPr="00E261D0">
        <w:t>content_type</w:t>
      </w:r>
      <w:proofErr w:type="spellEnd"/>
      <w:r w:rsidRPr="00E261D0">
        <w:t xml:space="preserve"> discriminator and </w:t>
      </w:r>
      <w:proofErr w:type="spellStart"/>
      <w:r w:rsidRPr="00E261D0">
        <w:t>created_at</w:t>
      </w:r>
      <w:proofErr w:type="spellEnd"/>
      <w:r w:rsidRPr="00E261D0">
        <w:t xml:space="preserve"> timestamp are the two elements of a Post entity, the chronological baseline being the one ordering key. The interaction-velocity component (3.4) is computed using only a single grouped query per post – instead of having to handle separate Like/Comment/Share tables. Client-reported view duration is read-only and captured as a separate </w:t>
      </w:r>
      <w:proofErr w:type="spellStart"/>
      <w:r w:rsidRPr="00E261D0">
        <w:t>DwellEvent</w:t>
      </w:r>
      <w:proofErr w:type="spellEnd"/>
      <w:r w:rsidRPr="00E261D0">
        <w:t xml:space="preserve"> entity, as the duration of the view does not have a relationship to any particular interaction type. The evaluation is supported specifically by two entities. </w:t>
      </w:r>
      <w:proofErr w:type="spellStart"/>
      <w:r w:rsidRPr="00E261D0">
        <w:t>ExperimentAssignment</w:t>
      </w:r>
      <w:proofErr w:type="spellEnd"/>
      <w:r w:rsidRPr="00E261D0">
        <w:t xml:space="preserve"> records for each participant, to which condition they were assigned, and when; the assignment will remain fixed throughout the study, and will be auditable</w:t>
      </w:r>
      <w:r w:rsidR="00124945">
        <w:t xml:space="preserve"> </w:t>
      </w:r>
      <w:r w:rsidR="00124945" w:rsidRPr="00124945">
        <w:t>(</w:t>
      </w:r>
      <w:proofErr w:type="spellStart"/>
      <w:r w:rsidR="00124945" w:rsidRPr="00124945">
        <w:t>D’Ignazi</w:t>
      </w:r>
      <w:proofErr w:type="spellEnd"/>
      <w:r w:rsidR="00124945" w:rsidRPr="00124945">
        <w:t xml:space="preserve"> et al., 2025)</w:t>
      </w:r>
      <w:r w:rsidRPr="00E261D0">
        <w:t xml:space="preserve">. The metrics reported in Chapter 4 (posts viewed, interactions performed, time spent) are aggregated per user per session, and the analysis in 3.6 is performed on a </w:t>
      </w:r>
      <w:r w:rsidR="002C1CC9">
        <w:t>purpose-built</w:t>
      </w:r>
      <w:r w:rsidRPr="00E261D0">
        <w:t xml:space="preserve"> table, not on rows that have been reconstructed a posteriori.</w:t>
      </w:r>
    </w:p>
    <w:p w14:paraId="1D931C01" w14:textId="4BF691C4" w:rsidR="00E261D0" w:rsidRDefault="00E261D0" w:rsidP="00124945">
      <w:pPr>
        <w:spacing w:after="200"/>
        <w:jc w:val="both"/>
      </w:pPr>
      <w:r w:rsidRPr="00E261D0">
        <w:t>The rank ordering logic is removed from the entity layer: entities only expose attributes, while the two feed services maintain all the ordering logic and new signals to the ranking can be added without changing the schema. In order to account for the time-bounded aggregation the velocity component needs, a composite index on (</w:t>
      </w:r>
      <w:proofErr w:type="spellStart"/>
      <w:r w:rsidRPr="00E261D0">
        <w:t>post_id</w:t>
      </w:r>
      <w:proofErr w:type="spellEnd"/>
      <w:r w:rsidRPr="00E261D0">
        <w:t xml:space="preserve">, type, </w:t>
      </w:r>
      <w:proofErr w:type="spellStart"/>
      <w:r w:rsidRPr="00E261D0">
        <w:t>created_at</w:t>
      </w:r>
      <w:proofErr w:type="spellEnd"/>
      <w:r w:rsidRPr="00E261D0">
        <w:t>) in Interaction was selected, and for candidate-set retrieval, both the Interaction and Follow services needed a composite index on (</w:t>
      </w:r>
      <w:proofErr w:type="spellStart"/>
      <w:r w:rsidRPr="00E261D0">
        <w:t>follower_id</w:t>
      </w:r>
      <w:proofErr w:type="spellEnd"/>
      <w:r w:rsidRPr="00E261D0">
        <w:t xml:space="preserve">, </w:t>
      </w:r>
      <w:proofErr w:type="spellStart"/>
      <w:r w:rsidRPr="00E261D0">
        <w:t>followee_id</w:t>
      </w:r>
      <w:proofErr w:type="spellEnd"/>
      <w:r w:rsidRPr="00E261D0">
        <w:t>) to avoid the full-table-scan costs from affecting the performance comparison. There is a numbered-migrations convention used from Week 4 which makes schema changes during the algorithm tuning (Week 7) reproducible. To enable the evaluation to be reproduced from the same starting conditions if repeated, a scripted seeding strategy is used to create synthetic author accounts and an initial post batch across all three content types and a follow graph to connect participants to authors.</w:t>
      </w:r>
    </w:p>
    <w:p w14:paraId="2583746E" w14:textId="77777777" w:rsidR="00ED609E" w:rsidRDefault="00000000" w:rsidP="00124945">
      <w:pPr>
        <w:pStyle w:val="Heading2"/>
      </w:pPr>
      <w:bookmarkStart w:id="4" w:name="_Toc234249556"/>
      <w:r>
        <w:t>3.4 Feed Ranking Algorithm Design</w:t>
      </w:r>
      <w:bookmarkEnd w:id="4"/>
    </w:p>
    <w:p w14:paraId="0B659B74" w14:textId="1AF3357E" w:rsidR="00E261D0" w:rsidRDefault="00E261D0" w:rsidP="00124945">
      <w:pPr>
        <w:spacing w:after="200"/>
        <w:jc w:val="both"/>
      </w:pPr>
      <w:r w:rsidRPr="00E261D0">
        <w:t>The main originality of the dissertation is a scoring service, which assigns each candidate post a composite relevance score, which is a weighted combination of four signals that were selected for their foundations in the recommender-systems literature (Chapter 2) and their ability to be computed within a single request cycle. The first is the recency decay, an exponentially decaying function of time since the post, which was tuned in Week 7</w:t>
      </w:r>
      <w:r w:rsidR="002C1CC9">
        <w:t>,</w:t>
      </w:r>
      <w:r w:rsidRPr="00E261D0">
        <w:t xml:space="preserve"> where it makes sense for contributions to decay over the 24–</w:t>
      </w:r>
      <w:proofErr w:type="gramStart"/>
      <w:r w:rsidRPr="00E261D0">
        <w:t>48 hour</w:t>
      </w:r>
      <w:proofErr w:type="gramEnd"/>
      <w:r w:rsidRPr="00E261D0">
        <w:t xml:space="preserve"> window. The second is interaction velocity (likes, comments and </w:t>
      </w:r>
      <w:r w:rsidRPr="00E261D0">
        <w:lastRenderedPageBreak/>
        <w:t xml:space="preserve">shares per unit time, not a cumulative number), selected to prevent the older posts from appearing more popular than they actually were due to the increased time they've received to gain likes, comments and shares. </w:t>
      </w:r>
      <w:r>
        <w:t xml:space="preserve"> </w:t>
      </w:r>
      <w:r w:rsidRPr="00E261D0">
        <w:t xml:space="preserve">The third is author-follower affinity, a simple and pre-computable collaborative-filtering and transformer-based </w:t>
      </w:r>
      <w:proofErr w:type="spellStart"/>
      <w:r w:rsidRPr="00E261D0">
        <w:t>personalisation</w:t>
      </w:r>
      <w:proofErr w:type="spellEnd"/>
      <w:r w:rsidRPr="00E261D0">
        <w:t xml:space="preserve"> adaptation based on a user's past interaction with the specific author (the percentage of that author's posts being </w:t>
      </w:r>
      <w:r w:rsidR="002C1CC9">
        <w:t>liked, commented on, or dwelled</w:t>
      </w:r>
      <w:r w:rsidRPr="00E261D0">
        <w:t xml:space="preserve"> on more than a certain number)</w:t>
      </w:r>
      <w:r w:rsidR="00124945">
        <w:t xml:space="preserve"> </w:t>
      </w:r>
      <w:r w:rsidR="00124945" w:rsidRPr="00124945">
        <w:t>(Zhang et al., 2024)</w:t>
      </w:r>
      <w:r w:rsidRPr="00E261D0">
        <w:t xml:space="preserve">. </w:t>
      </w:r>
    </w:p>
    <w:p w14:paraId="07D60C7F" w14:textId="1A40CF1F" w:rsidR="00E261D0" w:rsidRDefault="00E261D0" w:rsidP="00124945">
      <w:pPr>
        <w:spacing w:after="200"/>
        <w:jc w:val="both"/>
      </w:pPr>
      <w:r w:rsidRPr="00E261D0">
        <w:t>The fourth is a content-type weight, a tunable base multiplier that varies with text, image and video posts, based on their tendency to receive higher engagement.</w:t>
      </w:r>
      <w:r>
        <w:t xml:space="preserve"> </w:t>
      </w:r>
      <w:r w:rsidRPr="00E261D0">
        <w:t xml:space="preserve">The four signals are added together linearly with the weights determined in Week 7 informed judgement, and then tuned on the basis of an informed judgement made after piloting with a small internal group before the start of the controlled experiment in Week 10. A linear combination was selected over a learned model as </w:t>
      </w:r>
      <w:r w:rsidR="002C1CC9">
        <w:t xml:space="preserve">it would not have been possible to break it </w:t>
      </w:r>
      <w:r w:rsidRPr="00E261D0">
        <w:t>down into the four parts for debugging; more significantly, it would not have allowed for a qualitative analysis of the model as presented in Chapter 4, which is a part of the MSc.  These were taken into account and ruled out, but were mentioned as a potential future extension (5.6).</w:t>
      </w:r>
      <w:r>
        <w:t xml:space="preserve"> </w:t>
      </w:r>
      <w:r w:rsidRPr="00E261D0">
        <w:t xml:space="preserve">This score is calculated on each cache miss and stored in the per-user Redis sorted set, and then served for subsequent calls until the score changes again due to new content or </w:t>
      </w:r>
      <w:r w:rsidR="002C1CC9">
        <w:t xml:space="preserve">an </w:t>
      </w:r>
      <w:r w:rsidRPr="00E261D0">
        <w:t>important engagement event.</w:t>
      </w:r>
    </w:p>
    <w:p w14:paraId="6CA1F773" w14:textId="28E9207A" w:rsidR="00E261D0" w:rsidRDefault="00E261D0" w:rsidP="00124945">
      <w:pPr>
        <w:spacing w:after="200"/>
        <w:jc w:val="both"/>
      </w:pPr>
      <w:r w:rsidRPr="00E261D0">
        <w:t xml:space="preserve"> </w:t>
      </w:r>
      <w:r>
        <w:t>I</w:t>
      </w:r>
      <w:r w:rsidRPr="00E261D0">
        <w:t xml:space="preserve">n Chapter 4, you'll be able to report both cold-cache and warm-cache costs, which will separate ranking overhead from Redis from the network overhead. </w:t>
      </w:r>
      <w:r>
        <w:t xml:space="preserve"> </w:t>
      </w:r>
      <w:r w:rsidRPr="00E261D0">
        <w:t xml:space="preserve">In </w:t>
      </w:r>
      <w:r w:rsidR="002C1CC9">
        <w:t xml:space="preserve">the </w:t>
      </w:r>
      <w:r w:rsidRPr="00E261D0">
        <w:t>3.7</w:t>
      </w:r>
      <w:r>
        <w:t xml:space="preserve"> section</w:t>
      </w:r>
      <w:r w:rsidRPr="00E261D0">
        <w:t xml:space="preserve">, the scoring service also provides a view for each post's four component scores, allowing for tracking of relevance disagreements in survey data back to a dominant signal. </w:t>
      </w:r>
      <w:r w:rsidR="002C1CC9">
        <w:t>Two possible choices were</w:t>
      </w:r>
      <w:r w:rsidRPr="00E261D0">
        <w:t xml:space="preserve"> left aside. Pure collaborative filtering was discarded as the small, short-lived synthetic user base would not provide sufficient interaction data for the training of stable embeddings within the evaluation window, whereas the affinity component does not require this data as it is directly computed from the historical proportion</w:t>
      </w:r>
      <w:r w:rsidR="00124945">
        <w:t xml:space="preserve"> </w:t>
      </w:r>
      <w:r w:rsidR="00124945" w:rsidRPr="00124945">
        <w:t>(Raza et al., 2024)</w:t>
      </w:r>
      <w:r w:rsidRPr="00E261D0">
        <w:t>. Content-based filtering, matching text and media to preferred topics, was rejected for two reasons: Firstly, reliable feature extraction was seen as an additional implementation risk compared to the expected value within a 12-week time frame, and secondly, it was felt that interaction-based signals were sufficient to test the engagement-based ranking question specifically.</w:t>
      </w:r>
    </w:p>
    <w:p w14:paraId="398481B3" w14:textId="77777777" w:rsidR="00ED609E" w:rsidRDefault="00000000" w:rsidP="00124945">
      <w:pPr>
        <w:pStyle w:val="Heading2"/>
      </w:pPr>
      <w:bookmarkStart w:id="5" w:name="_Toc234249557"/>
      <w:r>
        <w:lastRenderedPageBreak/>
        <w:t>3.5 Application Flow</w:t>
      </w:r>
      <w:bookmarkEnd w:id="5"/>
    </w:p>
    <w:p w14:paraId="2E191466" w14:textId="4F056E04" w:rsidR="00BF7D53" w:rsidRDefault="00BF7D53" w:rsidP="00124945">
      <w:pPr>
        <w:spacing w:after="200"/>
        <w:jc w:val="both"/>
      </w:pPr>
      <w:r w:rsidRPr="00BF7D53">
        <w:t xml:space="preserve">An illustration of the dual-service architecture is a representative request: when a user accesses their home feed. The </w:t>
      </w:r>
      <w:proofErr w:type="spellStart"/>
      <w:r w:rsidRPr="00BF7D53">
        <w:t>FeedModeResolver</w:t>
      </w:r>
      <w:proofErr w:type="spellEnd"/>
      <w:r w:rsidRPr="00BF7D53">
        <w:t xml:space="preserve"> is called first by the </w:t>
      </w:r>
      <w:proofErr w:type="spellStart"/>
      <w:r w:rsidRPr="00BF7D53">
        <w:t>FeedController</w:t>
      </w:r>
      <w:proofErr w:type="spellEnd"/>
      <w:r w:rsidRPr="00BF7D53">
        <w:t xml:space="preserve"> for the user's condition (assigned via </w:t>
      </w:r>
      <w:proofErr w:type="spellStart"/>
      <w:r w:rsidRPr="00BF7D53">
        <w:t>ExperimentAssignment</w:t>
      </w:r>
      <w:proofErr w:type="spellEnd"/>
      <w:r w:rsidRPr="00BF7D53">
        <w:t xml:space="preserve"> at the time of the experiment or via a toggle during development). If chronological, the </w:t>
      </w:r>
      <w:proofErr w:type="spellStart"/>
      <w:r w:rsidRPr="00BF7D53">
        <w:t>ChronologicalFeedService</w:t>
      </w:r>
      <w:proofErr w:type="spellEnd"/>
      <w:r w:rsidRPr="00BF7D53">
        <w:t xml:space="preserve"> </w:t>
      </w:r>
      <w:r w:rsidR="002C1CC9">
        <w:t xml:space="preserve">queries authors' posts by </w:t>
      </w:r>
      <w:proofErr w:type="spellStart"/>
      <w:r w:rsidR="002C1CC9">
        <w:t>created_at</w:t>
      </w:r>
      <w:proofErr w:type="spellEnd"/>
      <w:r w:rsidR="002C1CC9">
        <w:t xml:space="preserve"> and paginates</w:t>
      </w:r>
      <w:r w:rsidRPr="00BF7D53">
        <w:t xml:space="preserve">; this path does no scoring, and the response time is the baseline. The </w:t>
      </w:r>
      <w:proofErr w:type="spellStart"/>
      <w:r w:rsidRPr="00BF7D53">
        <w:t>RankedFeedService</w:t>
      </w:r>
      <w:proofErr w:type="spellEnd"/>
      <w:r w:rsidRPr="00BF7D53">
        <w:t xml:space="preserve"> first looks into the Redis sorted set if it's ranked. In case of </w:t>
      </w:r>
      <w:r w:rsidR="002C1CC9">
        <w:t xml:space="preserve">a </w:t>
      </w:r>
      <w:r w:rsidRPr="00BF7D53">
        <w:t>cache hit, the top-N identifiers will be read from Redis and hydrated from PostgreSQL</w:t>
      </w:r>
      <w:r w:rsidR="00124945">
        <w:t xml:space="preserve"> </w:t>
      </w:r>
      <w:r w:rsidR="00124945" w:rsidRPr="00124945">
        <w:t>(Kruse et al., 2024)</w:t>
      </w:r>
      <w:r w:rsidRPr="00BF7D53">
        <w:t>.</w:t>
      </w:r>
      <w:r w:rsidR="00124945">
        <w:t xml:space="preserve"> </w:t>
      </w:r>
      <w:r w:rsidRPr="00BF7D53">
        <w:t>On cache miss (first request during the session or after invalidation), the service fetches the same set of candidates, calculates a 4-signal score for each of them, stores the ranking in Redis, and returns the top-N candidates</w:t>
      </w:r>
      <w:r w:rsidR="00124945">
        <w:t xml:space="preserve"> </w:t>
      </w:r>
      <w:r w:rsidR="00124945" w:rsidRPr="00124945">
        <w:t>(Larsen et al., 2023)</w:t>
      </w:r>
      <w:r w:rsidRPr="00BF7D53">
        <w:t>. Interactions (and dwell-time) are equally recorded in both branches, irrespective of the condition</w:t>
      </w:r>
      <w:r w:rsidR="002C1CC9">
        <w:t>; thus, interaction measures are not a source of measurement</w:t>
      </w:r>
      <w:r w:rsidRPr="00BF7D53">
        <w:t xml:space="preserve"> bias. Every write that could affect the ranking (posting, liking, commenting, sharing) invalidates the cache in a targeted fashion for affected followers, and in realistic usage, the cache-hit rate of a ranked condition can be measured and reported in Chapter 4.</w:t>
      </w:r>
    </w:p>
    <w:p w14:paraId="46AAB6DF" w14:textId="77777777" w:rsidR="00ED609E" w:rsidRDefault="00000000" w:rsidP="00124945">
      <w:pPr>
        <w:pStyle w:val="Heading2"/>
      </w:pPr>
      <w:bookmarkStart w:id="6" w:name="_Toc234249558"/>
      <w:r>
        <w:t>3.6 Experimental Design and Evaluation Methodology</w:t>
      </w:r>
      <w:bookmarkEnd w:id="6"/>
    </w:p>
    <w:p w14:paraId="5D018615" w14:textId="284F148C" w:rsidR="00BF7D53" w:rsidRDefault="002C1CC9" w:rsidP="00124945">
      <w:pPr>
        <w:jc w:val="both"/>
      </w:pPr>
      <w:r>
        <w:t>The empirical</w:t>
      </w:r>
      <w:r w:rsidR="00BF7D53" w:rsidRPr="00BF7D53">
        <w:t xml:space="preserve"> core</w:t>
      </w:r>
      <w:r w:rsidR="00BF7D53">
        <w:t xml:space="preserve"> is </w:t>
      </w:r>
      <w:r w:rsidR="00BF7D53" w:rsidRPr="00BF7D53">
        <w:t>a controlled, between-subjects experiment testing three null hypotheses: No difference between conditions in perceived relevance, measurable engagement, or backend response time under equivalent load. For feed re-ranking field experiments: Participants are assigned randomly on account creation to one condition</w:t>
      </w:r>
      <w:r>
        <w:t>,</w:t>
      </w:r>
      <w:r w:rsidR="00BF7D53" w:rsidRPr="00BF7D53">
        <w:t xml:space="preserve"> and the same participants are used throughout the experiment (a convenience sample of students and volunteers)</w:t>
      </w:r>
      <w:r w:rsidR="00124945">
        <w:t xml:space="preserve"> </w:t>
      </w:r>
      <w:r w:rsidR="00124945" w:rsidRPr="00124945">
        <w:t>(Kowald et al., 2024)</w:t>
      </w:r>
      <w:r w:rsidR="00BF7D53" w:rsidRPr="00BF7D53">
        <w:t xml:space="preserve">. A </w:t>
      </w:r>
      <w:r>
        <w:t>between-subjects design offsets the order effects that would be introduced by a within-subjects</w:t>
      </w:r>
      <w:r w:rsidR="00BF7D53" w:rsidRPr="00BF7D53">
        <w:t xml:space="preserve"> design for such a small number of subjects. During the evaluation period (provisionally 1 week per participant, from Weeks 9-10, likely to be changed after the internal pilot data), each participant accesses the platform, with the same post pool provided for all. With the post pool being held constant, the only variable that is being manipulated is the ranking algorithm.</w:t>
      </w:r>
    </w:p>
    <w:p w14:paraId="1E8B76C3" w14:textId="3C64E790" w:rsidR="00BF7D53" w:rsidRDefault="00BF7D53" w:rsidP="00124945">
      <w:pPr>
        <w:jc w:val="both"/>
      </w:pPr>
      <w:r w:rsidRPr="00BF7D53">
        <w:t xml:space="preserve">Three categories of dependent variables are captured: Content relevance is captured in a Likert scale survey at the end of the evaluation (Interaction and </w:t>
      </w:r>
      <w:proofErr w:type="spellStart"/>
      <w:r w:rsidRPr="00BF7D53">
        <w:t>DwellEvent</w:t>
      </w:r>
      <w:proofErr w:type="spellEnd"/>
      <w:r w:rsidRPr="00BF7D53">
        <w:t xml:space="preserve"> tables have only interaction counts which do not capture measurable engagement, aggregated into interactions per session and average dwell time); Backend performance, measured separately through JMeter/Locust </w:t>
      </w:r>
      <w:r w:rsidRPr="00BF7D53">
        <w:lastRenderedPageBreak/>
        <w:t xml:space="preserve">simulating concurrent load against both services, recording response time and cache hit/miss ratio.  The differences were </w:t>
      </w:r>
      <w:proofErr w:type="spellStart"/>
      <w:r w:rsidR="002C1CC9">
        <w:t>analysed</w:t>
      </w:r>
      <w:proofErr w:type="spellEnd"/>
      <w:r w:rsidRPr="00BF7D53">
        <w:t xml:space="preserve"> with a Mann-Whitney U test for ordinal or non-normal data (e.g. Likert ratings) or with an independent-samples t-test for approximately continuous, normal data. Throughout, a significance level α = 0.05 is used</w:t>
      </w:r>
      <w:r w:rsidR="002C1CC9">
        <w:t>,</w:t>
      </w:r>
      <w:r w:rsidRPr="00BF7D53">
        <w:t xml:space="preserve"> and effect sizes are reported next to the p-values, so that there is no risk of confusing a statistically significant but practically negligible difference with sufficient evidence</w:t>
      </w:r>
      <w:r w:rsidR="00124945">
        <w:t xml:space="preserve"> </w:t>
      </w:r>
      <w:r w:rsidR="00124945" w:rsidRPr="00124945">
        <w:t>(</w:t>
      </w:r>
      <w:proofErr w:type="spellStart"/>
      <w:r w:rsidR="00124945" w:rsidRPr="00124945">
        <w:t>Holzleitner</w:t>
      </w:r>
      <w:proofErr w:type="spellEnd"/>
      <w:r w:rsidR="00124945" w:rsidRPr="00124945">
        <w:t xml:space="preserve"> et al., 2025)</w:t>
      </w:r>
      <w:r w:rsidRPr="00BF7D53">
        <w:t xml:space="preserve">. One design issue is that engagement-based ranking might theoretically replicate the pattern of misinformation and </w:t>
      </w:r>
      <w:proofErr w:type="spellStart"/>
      <w:r w:rsidR="002C1CC9">
        <w:t>polarisation</w:t>
      </w:r>
      <w:proofErr w:type="spellEnd"/>
      <w:r w:rsidRPr="00BF7D53">
        <w:t xml:space="preserve"> reported; the adaptation of only synthetic, researcher-curated posts does significantly reduce, but does not remove, this concern, which is addressed again in Chapter 5.</w:t>
      </w:r>
    </w:p>
    <w:p w14:paraId="5BD989D8" w14:textId="67041BDA" w:rsidR="00BF7D53" w:rsidRDefault="00BF7D53" w:rsidP="00124945">
      <w:pPr>
        <w:jc w:val="both"/>
      </w:pPr>
      <w:r w:rsidRPr="00BF7D53">
        <w:t>The algorithm automatically filters out any signal that indicates outrage or extremity, and only considers signals of recency, velocity, affinity and content-type weighting. Sample size is aimed at 20-30 participants evenly distributed between conditions, based on similar small-N assessments, as opposed to a formal power calculation, and the study is sufficiently powered to detect moderate to large effects; failure to detect a difference must be interpreted as inconclusive, not evidence of no difference</w:t>
      </w:r>
      <w:r w:rsidR="00124945">
        <w:t xml:space="preserve"> </w:t>
      </w:r>
      <w:r w:rsidR="00124945" w:rsidRPr="00124945">
        <w:t>(</w:t>
      </w:r>
      <w:proofErr w:type="spellStart"/>
      <w:r w:rsidR="00124945" w:rsidRPr="00124945">
        <w:t>Jamarani</w:t>
      </w:r>
      <w:proofErr w:type="spellEnd"/>
      <w:r w:rsidR="00124945" w:rsidRPr="00124945">
        <w:t xml:space="preserve"> et al., 2024)</w:t>
      </w:r>
      <w:r w:rsidRPr="00BF7D53">
        <w:t xml:space="preserve">. A </w:t>
      </w:r>
      <w:r w:rsidR="002C1CC9">
        <w:t>one-week</w:t>
      </w:r>
      <w:r w:rsidRPr="00BF7D53">
        <w:t xml:space="preserve"> window reduces novelty effects, a limitation on external validity in that a researcher's own network is used to recruit participants, and passive, non-intrusive telemetry reduces instrumentation bias. In pre-registered analysis plans, which are set prior to Week 9, it is clearly defined beforehand which dependent variable corresponds to which test, thus preventing the selection of a "significant" analysis that is only picked because it </w:t>
      </w:r>
      <w:r>
        <w:t xml:space="preserve">happens </w:t>
      </w:r>
      <w:r w:rsidR="002C1CC9">
        <w:t xml:space="preserve">to </w:t>
      </w:r>
      <w:r w:rsidRPr="00BF7D53">
        <w:t>yield a significant result.</w:t>
      </w:r>
    </w:p>
    <w:p w14:paraId="540C7950" w14:textId="77777777" w:rsidR="00ED609E" w:rsidRDefault="00000000" w:rsidP="00124945">
      <w:pPr>
        <w:pStyle w:val="Heading2"/>
      </w:pPr>
      <w:bookmarkStart w:id="7" w:name="_Toc234249559"/>
      <w:r>
        <w:t>3.7 User Interface and Experience</w:t>
      </w:r>
      <w:bookmarkEnd w:id="7"/>
    </w:p>
    <w:p w14:paraId="0DBEE4A1" w14:textId="242E64C7" w:rsidR="00BF7D53" w:rsidRDefault="00BF7D53" w:rsidP="00124945">
      <w:pPr>
        <w:spacing w:after="200"/>
        <w:jc w:val="both"/>
      </w:pPr>
      <w:r w:rsidRPr="00BF7D53">
        <w:t xml:space="preserve">The React frontend provides a unified interface for everyone, regardless of condition, so any differences in relevance or engagement are only due to ordering, and there is no change in the user interface. The codebase includes a toggle to allow researchers to test and see if there was a difference, but it is off for experiment participants, because it would falsely affect the </w:t>
      </w:r>
      <w:r w:rsidR="002C1CC9">
        <w:t>between-subjects</w:t>
      </w:r>
      <w:r w:rsidRPr="00BF7D53">
        <w:t xml:space="preserve"> design</w:t>
      </w:r>
      <w:r w:rsidR="00124945">
        <w:t xml:space="preserve"> </w:t>
      </w:r>
      <w:r w:rsidR="00124945" w:rsidRPr="00124945">
        <w:t>(Feng, 2025)</w:t>
      </w:r>
      <w:r w:rsidRPr="00BF7D53">
        <w:t>. Throughout, the interactions are standard and unobtrusive, and not novel affordances that could independently affect engagement; dwell time is measured passively with a client-side visibility observer, rather than any explicit action.</w:t>
      </w:r>
    </w:p>
    <w:p w14:paraId="2301D426" w14:textId="28999225" w:rsidR="00BF7D53" w:rsidRDefault="00BF7D53" w:rsidP="00124945">
      <w:pPr>
        <w:spacing w:after="200"/>
        <w:jc w:val="both"/>
      </w:pPr>
      <w:r w:rsidRPr="00BF7D53">
        <w:t xml:space="preserve">An internal administrative view provides condition-level engagement totals, cache hit/miss ratios and response-time summaries to allow the researcher to track data collection throughout Weeks </w:t>
      </w:r>
      <w:r w:rsidRPr="00BF7D53">
        <w:lastRenderedPageBreak/>
        <w:t xml:space="preserve">9–10, and to ensure that figures reported in Chapter 4 are linked back to a single reporting surface. Both conditions are driven from the same React feed component, with just the list of post </w:t>
      </w:r>
      <w:r w:rsidR="002C1CC9">
        <w:t>IDs</w:t>
      </w:r>
      <w:r w:rsidRPr="00BF7D53">
        <w:t xml:space="preserve"> ordered from the backend as a parameter; this means any differences in </w:t>
      </w:r>
      <w:proofErr w:type="spellStart"/>
      <w:r w:rsidRPr="00BF7D53">
        <w:t>behaviour</w:t>
      </w:r>
      <w:proofErr w:type="spellEnd"/>
      <w:r w:rsidRPr="00BF7D53">
        <w:t xml:space="preserve"> should be due to ordering of the feed and not due to incidental differences in the front end</w:t>
      </w:r>
      <w:r w:rsidR="00124945">
        <w:t xml:space="preserve"> </w:t>
      </w:r>
      <w:r w:rsidR="00124945" w:rsidRPr="00124945">
        <w:t>(</w:t>
      </w:r>
      <w:proofErr w:type="spellStart"/>
      <w:r w:rsidR="00124945" w:rsidRPr="00124945">
        <w:t>D’Ignazi</w:t>
      </w:r>
      <w:proofErr w:type="spellEnd"/>
      <w:r w:rsidR="00124945" w:rsidRPr="00124945">
        <w:t xml:space="preserve"> et al., 2025)</w:t>
      </w:r>
      <w:r w:rsidRPr="00BF7D53">
        <w:t>. Accessibility attributes (</w:t>
      </w:r>
      <w:proofErr w:type="spellStart"/>
      <w:r w:rsidRPr="00BF7D53">
        <w:t>colour</w:t>
      </w:r>
      <w:proofErr w:type="spellEnd"/>
      <w:r w:rsidRPr="00BF7D53">
        <w:t xml:space="preserve"> contrast, keyboard navigability, alt-text) and error/loading states are applied equally to both conditions, and there is no indication of which condition an account is assigned to, consistent with the non-disclosure design in 3.8.</w:t>
      </w:r>
    </w:p>
    <w:p w14:paraId="3067F739" w14:textId="77777777" w:rsidR="00ED609E" w:rsidRDefault="00000000" w:rsidP="00124945">
      <w:pPr>
        <w:pStyle w:val="Heading2"/>
      </w:pPr>
      <w:bookmarkStart w:id="8" w:name="_Toc234249560"/>
      <w:r>
        <w:t>3.8 Legal, Social, Ethical, and Professional Issues</w:t>
      </w:r>
      <w:bookmarkEnd w:id="8"/>
    </w:p>
    <w:p w14:paraId="2EECB707" w14:textId="5DB80666" w:rsidR="00BF7D53" w:rsidRDefault="00BF7D53" w:rsidP="00124945">
      <w:pPr>
        <w:spacing w:after="200"/>
        <w:jc w:val="both"/>
      </w:pPr>
      <w:r w:rsidRPr="00BF7D53">
        <w:t xml:space="preserve">All test users are provided with informed consent prior to signing up for an account, informing them that the platform is a research prototype, that data on interactions and dwell time will be collected, and informing them that they will be assigned to one of two conditions (without letting them know in advance which one they will be assigned </w:t>
      </w:r>
      <w:proofErr w:type="gramStart"/>
      <w:r w:rsidRPr="00BF7D53">
        <w:t>to</w:t>
      </w:r>
      <w:r w:rsidR="002C1CC9">
        <w:t>,,</w:t>
      </w:r>
      <w:proofErr w:type="gramEnd"/>
      <w:r w:rsidRPr="00BF7D53">
        <w:t xml:space="preserve"> as this would compromise the between </w:t>
      </w:r>
      <w:proofErr w:type="gramStart"/>
      <w:r w:rsidRPr="00BF7D53">
        <w:t>subjects</w:t>
      </w:r>
      <w:proofErr w:type="gramEnd"/>
      <w:r w:rsidRPr="00BF7D53">
        <w:t xml:space="preserve"> design). This is judged to be proportionate because no condition prevents functionality</w:t>
      </w:r>
      <w:r w:rsidR="002C1CC9">
        <w:t>;</w:t>
      </w:r>
      <w:r w:rsidRPr="00BF7D53">
        <w:t xml:space="preserve"> only ordering is done, and because the condition is fully disclosed at post-study debrief. No real data from third parties is used: instead of scraping real content, all posts that fill the shared content pool are synthetic and written by the researchers. All participant account information is </w:t>
      </w:r>
      <w:proofErr w:type="spellStart"/>
      <w:r w:rsidRPr="00BF7D53">
        <w:t>anonymised</w:t>
      </w:r>
      <w:proofErr w:type="spellEnd"/>
      <w:r w:rsidRPr="00BF7D53">
        <w:t xml:space="preserve"> in analysis</w:t>
      </w:r>
      <w:r w:rsidR="002C1CC9">
        <w:t>,</w:t>
      </w:r>
      <w:r w:rsidRPr="00BF7D53">
        <w:t xml:space="preserve"> and raw interaction information is only kept until the statistical analysis in Chapter 4 has been completed, which is then erased.</w:t>
      </w:r>
    </w:p>
    <w:p w14:paraId="0AAD97ED" w14:textId="343F6B5B" w:rsidR="00BF7D53" w:rsidRDefault="00D91F00" w:rsidP="00124945">
      <w:r w:rsidRPr="00D91F00">
        <w:t xml:space="preserve">The underlying data of both conditions is logged, not just the tested condition, which results in an auditable basis for the Chapter 4 findings, instead of using only the self-reported data of the ranked condition. Rejection of sentiment or </w:t>
      </w:r>
      <w:r w:rsidR="002C1CC9">
        <w:t>controversy-based signals in the scoring function is a considered stance, as</w:t>
      </w:r>
      <w:r w:rsidRPr="00D91F00">
        <w:t xml:space="preserve"> it is inappropriate to simply implement incentives that have been shown to have negative societal impacts in a student project whose purpose is to </w:t>
      </w:r>
      <w:proofErr w:type="spellStart"/>
      <w:r w:rsidRPr="00D91F00">
        <w:t>optimise</w:t>
      </w:r>
      <w:proofErr w:type="spellEnd"/>
      <w:r w:rsidRPr="00D91F00">
        <w:t xml:space="preserve"> engagement. The decision to withhold condition information while increasing experimental validity was balanced at an adequate level of defensibility than full disclosure or no disclosure because participants' condition information was withheld until debrief at the individual level, while informing them that two conditions exist</w:t>
      </w:r>
      <w:r w:rsidR="00124945">
        <w:t xml:space="preserve"> </w:t>
      </w:r>
      <w:r w:rsidR="00124945" w:rsidRPr="00124945">
        <w:t xml:space="preserve">(Costa </w:t>
      </w:r>
      <w:proofErr w:type="spellStart"/>
      <w:r w:rsidR="00124945" w:rsidRPr="00124945">
        <w:t>Silva</w:t>
      </w:r>
      <w:r w:rsidR="00124945">
        <w:t>b</w:t>
      </w:r>
      <w:proofErr w:type="spellEnd"/>
      <w:r w:rsidR="00124945">
        <w:t xml:space="preserve"> et al., </w:t>
      </w:r>
      <w:r w:rsidR="00124945" w:rsidRPr="00124945">
        <w:t>2024</w:t>
      </w:r>
      <w:r w:rsidR="00124945">
        <w:t>)</w:t>
      </w:r>
      <w:r w:rsidRPr="00D91F00">
        <w:t>. An extension of this approach to a single MSc thesis would require an additional formal research-ethics review. Finally, reproducibility is treated as a professional duty</w:t>
      </w:r>
      <w:r w:rsidR="002C1CC9">
        <w:t>;</w:t>
      </w:r>
      <w:r w:rsidRPr="00D91F00">
        <w:t xml:space="preserve"> the seeded content scripts (3.3), the Docker environment (3.2) and the pre-fixed analysis plan (3.6) will be kept for examiners to </w:t>
      </w:r>
      <w:r w:rsidRPr="00D91F00">
        <w:lastRenderedPageBreak/>
        <w:t>view, and the results of Chapter 4 can, in principle, be recreated by running the same environment with the same seed content scripts.</w:t>
      </w:r>
    </w:p>
    <w:p w14:paraId="09C94795" w14:textId="77777777" w:rsidR="00ED609E" w:rsidRDefault="00000000" w:rsidP="00124945">
      <w:pPr>
        <w:pStyle w:val="Heading2"/>
      </w:pPr>
      <w:bookmarkStart w:id="9" w:name="_Toc234249561"/>
      <w:r>
        <w:t>3.9 Chapter Summary</w:t>
      </w:r>
      <w:bookmarkEnd w:id="9"/>
    </w:p>
    <w:p w14:paraId="0FD60958" w14:textId="1CE34EB0" w:rsidR="00D91F00" w:rsidRDefault="00D91F00" w:rsidP="00124945">
      <w:pPr>
        <w:spacing w:after="200"/>
        <w:jc w:val="both"/>
      </w:pPr>
      <w:r w:rsidRPr="00D91F00">
        <w:t>The combination of 3.2 architecture, 3.3 shared schema, 3.4 four-signal ranking design and 3.5 request-handling pattern provide each of the feeds with a common technical basis on which to determine whether the difference between the two is due to the ranking algorithm itself or to the ordering logic. The interface choices for 3.7, and the ethical protections in 3.8, apply that same logic to the participant side of the study. The results from implementation of this methodology are reported in the following chapter: implementation outcomes, load-testing and cache-performance results, and a statistical comparison of the two feed conditions with the recruited participant cohort.</w:t>
      </w:r>
    </w:p>
    <w:p w14:paraId="337569DE" w14:textId="77777777" w:rsidR="00124945" w:rsidRDefault="00124945" w:rsidP="00124945"/>
    <w:p w14:paraId="0BB903E7" w14:textId="77777777" w:rsidR="00124945" w:rsidRDefault="00124945">
      <w:pPr>
        <w:spacing w:line="240" w:lineRule="auto"/>
        <w:rPr>
          <w:b/>
          <w:color w:val="1F3864" w:themeColor="accent1" w:themeShade="80"/>
          <w:sz w:val="32"/>
          <w:szCs w:val="32"/>
        </w:rPr>
      </w:pPr>
      <w:r>
        <w:br w:type="page"/>
      </w:r>
    </w:p>
    <w:p w14:paraId="6687E080" w14:textId="78E531EB" w:rsidR="00124945" w:rsidRDefault="00124945" w:rsidP="00124945">
      <w:pPr>
        <w:pStyle w:val="Heading1"/>
      </w:pPr>
      <w:bookmarkStart w:id="10" w:name="_Toc234249562"/>
      <w:r>
        <w:lastRenderedPageBreak/>
        <w:t>References</w:t>
      </w:r>
      <w:bookmarkEnd w:id="10"/>
    </w:p>
    <w:p w14:paraId="05BC759B" w14:textId="1E4A5D6C" w:rsidR="00124945" w:rsidRPr="00124945" w:rsidRDefault="00124945" w:rsidP="00124945">
      <w:pPr>
        <w:jc w:val="both"/>
      </w:pPr>
      <w:r w:rsidRPr="00124945">
        <w:t xml:space="preserve">Costa Silva, C., Galster, M. and Gilson, F. (2024). Applying short text topic models to instant messaging communication of software developers. </w:t>
      </w:r>
      <w:r w:rsidRPr="00124945">
        <w:rPr>
          <w:i/>
          <w:iCs/>
        </w:rPr>
        <w:t>Journal of Systems and Software</w:t>
      </w:r>
      <w:r w:rsidRPr="00124945">
        <w:t xml:space="preserve">, 216, pp.112111–112111. </w:t>
      </w:r>
      <w:hyperlink r:id="rId8" w:history="1">
        <w:r w:rsidRPr="00D649EB">
          <w:rPr>
            <w:rStyle w:val="Hyperlink"/>
          </w:rPr>
          <w:t>https://</w:t>
        </w:r>
        <w:r w:rsidRPr="00D649EB">
          <w:rPr>
            <w:rStyle w:val="Hyperlink"/>
          </w:rPr>
          <w:t>10.1016/j.jss.2024.112111</w:t>
        </w:r>
      </w:hyperlink>
      <w:r w:rsidRPr="00124945">
        <w:t>.</w:t>
      </w:r>
      <w:r>
        <w:t xml:space="preserve"> </w:t>
      </w:r>
    </w:p>
    <w:p w14:paraId="29F86C63" w14:textId="147FEF15" w:rsidR="00124945" w:rsidRPr="00124945" w:rsidRDefault="00124945" w:rsidP="00124945">
      <w:pPr>
        <w:jc w:val="both"/>
      </w:pPr>
      <w:proofErr w:type="spellStart"/>
      <w:r w:rsidRPr="00124945">
        <w:t>D’Ignazi</w:t>
      </w:r>
      <w:proofErr w:type="spellEnd"/>
      <w:r w:rsidRPr="00124945">
        <w:t xml:space="preserve">, J., Kaltenbrunner, A., </w:t>
      </w:r>
      <w:proofErr w:type="spellStart"/>
      <w:r w:rsidRPr="00124945">
        <w:t>Mens</w:t>
      </w:r>
      <w:proofErr w:type="spellEnd"/>
      <w:r w:rsidRPr="00124945">
        <w:t xml:space="preserve">, G. Le, </w:t>
      </w:r>
      <w:proofErr w:type="spellStart"/>
      <w:r w:rsidRPr="00124945">
        <w:t>Germano</w:t>
      </w:r>
      <w:proofErr w:type="spellEnd"/>
      <w:r w:rsidRPr="00124945">
        <w:t xml:space="preserve">, F. and Gómez, V. (2025). </w:t>
      </w:r>
      <w:r w:rsidRPr="00124945">
        <w:rPr>
          <w:i/>
          <w:iCs/>
        </w:rPr>
        <w:t xml:space="preserve">Rewarding Engagement and </w:t>
      </w:r>
      <w:proofErr w:type="spellStart"/>
      <w:r>
        <w:rPr>
          <w:i/>
          <w:iCs/>
        </w:rPr>
        <w:t>Personalisation</w:t>
      </w:r>
      <w:proofErr w:type="spellEnd"/>
      <w:r>
        <w:rPr>
          <w:i/>
          <w:iCs/>
        </w:rPr>
        <w:t xml:space="preserve"> in Popularity-Based Rankings Amplifies Extremism and </w:t>
      </w:r>
      <w:proofErr w:type="spellStart"/>
      <w:r>
        <w:rPr>
          <w:i/>
          <w:iCs/>
        </w:rPr>
        <w:t>Polarisation</w:t>
      </w:r>
      <w:proofErr w:type="spellEnd"/>
      <w:r w:rsidRPr="00124945">
        <w:t xml:space="preserve">. [online] arXiv.org. Available at: </w:t>
      </w:r>
      <w:hyperlink r:id="rId9" w:history="1">
        <w:r w:rsidRPr="00D649EB">
          <w:rPr>
            <w:rStyle w:val="Hyperlink"/>
          </w:rPr>
          <w:t>https://arxiv.org/abs/2510.24354</w:t>
        </w:r>
      </w:hyperlink>
      <w:r w:rsidRPr="00124945">
        <w:t>.</w:t>
      </w:r>
      <w:r>
        <w:t xml:space="preserve"> </w:t>
      </w:r>
    </w:p>
    <w:p w14:paraId="3A62EAD5" w14:textId="1301E4C2" w:rsidR="00124945" w:rsidRPr="00124945" w:rsidRDefault="00124945" w:rsidP="00124945">
      <w:pPr>
        <w:jc w:val="both"/>
      </w:pPr>
      <w:r w:rsidRPr="00124945">
        <w:t xml:space="preserve">Feng, J. (2025). E-commerce recommender system design based on web information extraction and sentiment analysis. </w:t>
      </w:r>
      <w:r w:rsidRPr="00124945">
        <w:rPr>
          <w:i/>
          <w:iCs/>
        </w:rPr>
        <w:t>PLOS One</w:t>
      </w:r>
      <w:r w:rsidRPr="00124945">
        <w:t xml:space="preserve">, 20(9), p.e0327213. </w:t>
      </w:r>
      <w:hyperlink r:id="rId10" w:history="1">
        <w:r w:rsidRPr="00D649EB">
          <w:rPr>
            <w:rStyle w:val="Hyperlink"/>
          </w:rPr>
          <w:t>https://</w:t>
        </w:r>
        <w:r w:rsidRPr="00D649EB">
          <w:rPr>
            <w:rStyle w:val="Hyperlink"/>
          </w:rPr>
          <w:t>doi:10.1371/journal.pone.0327213</w:t>
        </w:r>
      </w:hyperlink>
      <w:r w:rsidRPr="00124945">
        <w:t>.</w:t>
      </w:r>
      <w:r>
        <w:t xml:space="preserve"> </w:t>
      </w:r>
    </w:p>
    <w:p w14:paraId="7FD7B12F" w14:textId="320582C4" w:rsidR="00124945" w:rsidRPr="00124945" w:rsidRDefault="00124945" w:rsidP="00124945">
      <w:pPr>
        <w:jc w:val="both"/>
      </w:pPr>
      <w:proofErr w:type="spellStart"/>
      <w:r w:rsidRPr="00124945">
        <w:t>Holzleitner</w:t>
      </w:r>
      <w:proofErr w:type="spellEnd"/>
      <w:r w:rsidRPr="00124945">
        <w:t xml:space="preserve">, M., Leitner, S., Jorgensen, H.L., Schmitz, C., Welander, J. and </w:t>
      </w:r>
      <w:proofErr w:type="spellStart"/>
      <w:r w:rsidRPr="00124945">
        <w:t>Jannach</w:t>
      </w:r>
      <w:proofErr w:type="spellEnd"/>
      <w:r w:rsidRPr="00124945">
        <w:t xml:space="preserve">, D. (2025). </w:t>
      </w:r>
      <w:r w:rsidRPr="00124945">
        <w:rPr>
          <w:i/>
          <w:iCs/>
        </w:rPr>
        <w:t>Controlled Personalization in Legacy Media Online Services: A Case Study in News Recommendation</w:t>
      </w:r>
      <w:r w:rsidRPr="00124945">
        <w:t xml:space="preserve">. [online] arXiv.org. Available at: </w:t>
      </w:r>
      <w:hyperlink r:id="rId11" w:history="1">
        <w:r w:rsidRPr="00D649EB">
          <w:rPr>
            <w:rStyle w:val="Hyperlink"/>
          </w:rPr>
          <w:t>https://arxiv.org/abs/2510.09136</w:t>
        </w:r>
      </w:hyperlink>
      <w:r w:rsidRPr="00124945">
        <w:t>.</w:t>
      </w:r>
      <w:r>
        <w:t xml:space="preserve"> </w:t>
      </w:r>
    </w:p>
    <w:p w14:paraId="10B5670A" w14:textId="6C7A8C95" w:rsidR="00124945" w:rsidRPr="00124945" w:rsidRDefault="00124945" w:rsidP="00124945">
      <w:pPr>
        <w:jc w:val="both"/>
      </w:pPr>
      <w:r w:rsidRPr="00124945">
        <w:t xml:space="preserve">Jamarani, A., Haddadi, S., </w:t>
      </w:r>
      <w:proofErr w:type="spellStart"/>
      <w:r w:rsidRPr="00124945">
        <w:t>Sarvizadeh</w:t>
      </w:r>
      <w:proofErr w:type="spellEnd"/>
      <w:r w:rsidRPr="00124945">
        <w:t xml:space="preserve">, R., Kashani, M.H., Akbari, M. and Moradi, S. (2024). Big data and predictive analytics: A </w:t>
      </w:r>
      <w:proofErr w:type="spellStart"/>
      <w:r w:rsidRPr="00124945">
        <w:t>sytematic</w:t>
      </w:r>
      <w:proofErr w:type="spellEnd"/>
      <w:r w:rsidRPr="00124945">
        <w:t xml:space="preserve"> review of applications. </w:t>
      </w:r>
      <w:r w:rsidRPr="00124945">
        <w:rPr>
          <w:i/>
          <w:iCs/>
        </w:rPr>
        <w:t>Artificial intelligence review</w:t>
      </w:r>
      <w:r w:rsidRPr="00124945">
        <w:t xml:space="preserve">, [online] 57(7), pp.1–77. </w:t>
      </w:r>
      <w:hyperlink r:id="rId12" w:history="1">
        <w:r w:rsidRPr="00D649EB">
          <w:rPr>
            <w:rStyle w:val="Hyperlink"/>
          </w:rPr>
          <w:t>https://doi:10.1007/s10462-024-10811-5</w:t>
        </w:r>
      </w:hyperlink>
      <w:r w:rsidRPr="00124945">
        <w:t>.</w:t>
      </w:r>
      <w:r>
        <w:t xml:space="preserve"> </w:t>
      </w:r>
    </w:p>
    <w:p w14:paraId="1A3EB3FE" w14:textId="05950AB7" w:rsidR="00124945" w:rsidRPr="00124945" w:rsidRDefault="00124945" w:rsidP="00124945">
      <w:pPr>
        <w:jc w:val="both"/>
      </w:pPr>
      <w:r w:rsidRPr="00124945">
        <w:t xml:space="preserve">Kowald, D., Yang, D. and </w:t>
      </w:r>
      <w:proofErr w:type="spellStart"/>
      <w:r w:rsidRPr="00124945">
        <w:t>Lacic</w:t>
      </w:r>
      <w:proofErr w:type="spellEnd"/>
      <w:r w:rsidRPr="00124945">
        <w:t xml:space="preserve">, E. (2024). Editorial: Reviews in Recommender Systems: 2022. </w:t>
      </w:r>
      <w:r w:rsidRPr="00124945">
        <w:rPr>
          <w:i/>
          <w:iCs/>
        </w:rPr>
        <w:t>Frontiers in Big Data</w:t>
      </w:r>
      <w:r w:rsidRPr="00124945">
        <w:t xml:space="preserve">, 7. </w:t>
      </w:r>
      <w:r>
        <w:t xml:space="preserve"> </w:t>
      </w:r>
      <w:hyperlink r:id="rId13" w:history="1">
        <w:r w:rsidRPr="00D649EB">
          <w:rPr>
            <w:rStyle w:val="Hyperlink"/>
          </w:rPr>
          <w:t>https://www.frontiersin.org/journals/big-data/articles/10.3389/fdata.2024.1384460/full</w:t>
        </w:r>
      </w:hyperlink>
      <w:r w:rsidRPr="00124945">
        <w:t>.</w:t>
      </w:r>
      <w:r>
        <w:t xml:space="preserve"> </w:t>
      </w:r>
    </w:p>
    <w:p w14:paraId="728BC414" w14:textId="5666A11F" w:rsidR="00124945" w:rsidRPr="00124945" w:rsidRDefault="00124945" w:rsidP="00124945">
      <w:pPr>
        <w:jc w:val="both"/>
      </w:pPr>
      <w:r w:rsidRPr="00124945">
        <w:t xml:space="preserve">Kruse, J., Kasper </w:t>
      </w:r>
      <w:proofErr w:type="spellStart"/>
      <w:r w:rsidRPr="00124945">
        <w:t>Lindskow</w:t>
      </w:r>
      <w:proofErr w:type="spellEnd"/>
      <w:r w:rsidRPr="00124945">
        <w:t xml:space="preserve">, </w:t>
      </w:r>
      <w:proofErr w:type="spellStart"/>
      <w:r w:rsidRPr="00124945">
        <w:t>Saikishore</w:t>
      </w:r>
      <w:proofErr w:type="spellEnd"/>
      <w:r w:rsidRPr="00124945">
        <w:t xml:space="preserve"> </w:t>
      </w:r>
      <w:proofErr w:type="spellStart"/>
      <w:r w:rsidRPr="00124945">
        <w:t>Kalloori</w:t>
      </w:r>
      <w:proofErr w:type="spellEnd"/>
      <w:r w:rsidRPr="00124945">
        <w:t xml:space="preserve">, </w:t>
      </w:r>
      <w:proofErr w:type="spellStart"/>
      <w:r w:rsidRPr="00124945">
        <w:t>Polignano</w:t>
      </w:r>
      <w:proofErr w:type="spellEnd"/>
      <w:r w:rsidRPr="00124945">
        <w:t xml:space="preserve">, M., Pomo, C., Srivastava, A., Uppal, A., Riis Andersen, M. and Jes Frellsen (2024). </w:t>
      </w:r>
      <w:proofErr w:type="spellStart"/>
      <w:r w:rsidRPr="00124945">
        <w:t>RecSys</w:t>
      </w:r>
      <w:proofErr w:type="spellEnd"/>
      <w:r w:rsidRPr="00124945">
        <w:t xml:space="preserve"> Challenge 2024: Balancing Accuracy and Editorial Values in News Recommendations. </w:t>
      </w:r>
      <w:proofErr w:type="spellStart"/>
      <w:r w:rsidRPr="00124945">
        <w:rPr>
          <w:i/>
          <w:iCs/>
        </w:rPr>
        <w:t>arXiv</w:t>
      </w:r>
      <w:proofErr w:type="spellEnd"/>
      <w:r w:rsidRPr="00124945">
        <w:rPr>
          <w:i/>
          <w:iCs/>
        </w:rPr>
        <w:t xml:space="preserve"> (Cornell University)</w:t>
      </w:r>
      <w:r w:rsidRPr="00124945">
        <w:t xml:space="preserve">, [online] pp.1195–1199. </w:t>
      </w:r>
      <w:hyperlink r:id="rId14" w:history="1">
        <w:r w:rsidRPr="00D649EB">
          <w:rPr>
            <w:rStyle w:val="Hyperlink"/>
          </w:rPr>
          <w:t>https://doi:10.1145/3640457.3687164</w:t>
        </w:r>
      </w:hyperlink>
      <w:r w:rsidRPr="00124945">
        <w:t>.</w:t>
      </w:r>
      <w:r>
        <w:t xml:space="preserve"> </w:t>
      </w:r>
    </w:p>
    <w:p w14:paraId="76EE24EE" w14:textId="362C7AF6" w:rsidR="00124945" w:rsidRPr="00124945" w:rsidRDefault="00124945" w:rsidP="00124945">
      <w:pPr>
        <w:jc w:val="both"/>
      </w:pPr>
      <w:r w:rsidRPr="00124945">
        <w:t xml:space="preserve">Larsen, N., </w:t>
      </w:r>
      <w:proofErr w:type="spellStart"/>
      <w:r w:rsidRPr="00124945">
        <w:t>Stallrich</w:t>
      </w:r>
      <w:proofErr w:type="spellEnd"/>
      <w:r w:rsidRPr="00124945">
        <w:t xml:space="preserve">, J., Sengupta, S., Deng, A., Kohavi, R. and Stevens, N.T. (2023). Statistical Challenges in Online Controlled Experiments: A Review of A/B Testing Methodology. </w:t>
      </w:r>
      <w:r w:rsidRPr="00124945">
        <w:rPr>
          <w:i/>
          <w:iCs/>
        </w:rPr>
        <w:t>The American Statistician</w:t>
      </w:r>
      <w:r w:rsidRPr="00124945">
        <w:t xml:space="preserve">, 78(2), pp.1–32. </w:t>
      </w:r>
      <w:hyperlink r:id="rId15" w:history="1">
        <w:r w:rsidRPr="00D649EB">
          <w:rPr>
            <w:rStyle w:val="Hyperlink"/>
          </w:rPr>
          <w:t>https://doi:10.1080/00031305.2023.2257237</w:t>
        </w:r>
      </w:hyperlink>
      <w:r w:rsidRPr="00124945">
        <w:t>.</w:t>
      </w:r>
      <w:r>
        <w:t xml:space="preserve"> </w:t>
      </w:r>
    </w:p>
    <w:p w14:paraId="290BAD6E" w14:textId="3CA78A1F" w:rsidR="00124945" w:rsidRPr="00124945" w:rsidRDefault="00124945" w:rsidP="00124945">
      <w:pPr>
        <w:jc w:val="both"/>
      </w:pPr>
      <w:r w:rsidRPr="00124945">
        <w:t xml:space="preserve">Raza, S., Rahman, M., </w:t>
      </w:r>
      <w:proofErr w:type="spellStart"/>
      <w:r w:rsidRPr="00124945">
        <w:t>Kamawal</w:t>
      </w:r>
      <w:proofErr w:type="spellEnd"/>
      <w:r w:rsidRPr="00124945">
        <w:t xml:space="preserve">, S., </w:t>
      </w:r>
      <w:proofErr w:type="spellStart"/>
      <w:r w:rsidRPr="00124945">
        <w:t>Toroghi</w:t>
      </w:r>
      <w:proofErr w:type="spellEnd"/>
      <w:r w:rsidRPr="00124945">
        <w:t xml:space="preserve">, A., Raval, A., Navah, F. and </w:t>
      </w:r>
      <w:proofErr w:type="spellStart"/>
      <w:r w:rsidRPr="00124945">
        <w:t>Kazemeini</w:t>
      </w:r>
      <w:proofErr w:type="spellEnd"/>
      <w:r w:rsidRPr="00124945">
        <w:t xml:space="preserve">, A. (2024). </w:t>
      </w:r>
      <w:r w:rsidRPr="00124945">
        <w:rPr>
          <w:i/>
          <w:iCs/>
        </w:rPr>
        <w:t>A Comprehensive Review of Recommender Systems: Transitioning from Theory to Practice</w:t>
      </w:r>
      <w:r w:rsidRPr="00124945">
        <w:t xml:space="preserve">. [online] arXiv.org. Available at: </w:t>
      </w:r>
      <w:hyperlink r:id="rId16" w:history="1">
        <w:r w:rsidRPr="00D649EB">
          <w:rPr>
            <w:rStyle w:val="Hyperlink"/>
          </w:rPr>
          <w:t>https://arxiv.org/abs/2407.13699</w:t>
        </w:r>
      </w:hyperlink>
      <w:r w:rsidRPr="00124945">
        <w:t>.</w:t>
      </w:r>
      <w:r>
        <w:t xml:space="preserve"> </w:t>
      </w:r>
    </w:p>
    <w:p w14:paraId="40092F40" w14:textId="742A17D5" w:rsidR="00124945" w:rsidRPr="00124945" w:rsidRDefault="00124945" w:rsidP="00124945">
      <w:pPr>
        <w:jc w:val="both"/>
      </w:pPr>
      <w:r w:rsidRPr="00124945">
        <w:t xml:space="preserve">Zhang, Y., Fu, J., Lai, J., Deng, S., Guo, Z., Zhong, C., Tang, J., Cao, W. and Wu, Y. (2024). Reporting of ethical considerations in qualitative research utilizing social media data on public </w:t>
      </w:r>
      <w:r w:rsidRPr="00124945">
        <w:lastRenderedPageBreak/>
        <w:t xml:space="preserve">health care: Scoping review. </w:t>
      </w:r>
      <w:r w:rsidRPr="00124945">
        <w:rPr>
          <w:i/>
          <w:iCs/>
        </w:rPr>
        <w:t>JMIR. Journal of medical internet research/Journal of medical internet research</w:t>
      </w:r>
      <w:r w:rsidRPr="00124945">
        <w:t xml:space="preserve">, [online] 26, </w:t>
      </w:r>
      <w:proofErr w:type="gramStart"/>
      <w:r w:rsidRPr="00124945">
        <w:t>pp.e</w:t>
      </w:r>
      <w:proofErr w:type="gramEnd"/>
      <w:r w:rsidRPr="00124945">
        <w:t xml:space="preserve">51496-e51496. </w:t>
      </w:r>
      <w:hyperlink r:id="rId17" w:history="1">
        <w:r w:rsidRPr="00D649EB">
          <w:rPr>
            <w:rStyle w:val="Hyperlink"/>
          </w:rPr>
          <w:t>https://doi:10.2196/51496</w:t>
        </w:r>
      </w:hyperlink>
      <w:r w:rsidRPr="00124945">
        <w:t>.</w:t>
      </w:r>
      <w:r>
        <w:t xml:space="preserve"> </w:t>
      </w:r>
    </w:p>
    <w:sectPr w:rsidR="00124945" w:rsidRPr="00124945" w:rsidSect="00310826">
      <w:footerReference w:type="default" r:id="rId18"/>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74C1F" w14:textId="77777777" w:rsidR="004B5DFE" w:rsidRDefault="004B5DFE" w:rsidP="00310826">
      <w:pPr>
        <w:spacing w:line="240" w:lineRule="auto"/>
      </w:pPr>
      <w:r>
        <w:separator/>
      </w:r>
    </w:p>
  </w:endnote>
  <w:endnote w:type="continuationSeparator" w:id="0">
    <w:p w14:paraId="01473E82" w14:textId="77777777" w:rsidR="004B5DFE" w:rsidRDefault="004B5DFE" w:rsidP="003108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170902"/>
      <w:docPartObj>
        <w:docPartGallery w:val="Page Numbers (Bottom of Page)"/>
        <w:docPartUnique/>
      </w:docPartObj>
    </w:sdtPr>
    <w:sdtEndPr>
      <w:rPr>
        <w:noProof/>
      </w:rPr>
    </w:sdtEndPr>
    <w:sdtContent>
      <w:p w14:paraId="6530D8C4" w14:textId="231DF89D" w:rsidR="00310826" w:rsidRDefault="003108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8652FB" w14:textId="77777777" w:rsidR="00310826" w:rsidRDefault="00310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68D5F" w14:textId="77777777" w:rsidR="004B5DFE" w:rsidRDefault="004B5DFE" w:rsidP="00310826">
      <w:pPr>
        <w:spacing w:line="240" w:lineRule="auto"/>
      </w:pPr>
      <w:r>
        <w:separator/>
      </w:r>
    </w:p>
  </w:footnote>
  <w:footnote w:type="continuationSeparator" w:id="0">
    <w:p w14:paraId="4D7A31FE" w14:textId="77777777" w:rsidR="004B5DFE" w:rsidRDefault="004B5DFE" w:rsidP="003108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15E"/>
    <w:multiLevelType w:val="hybridMultilevel"/>
    <w:tmpl w:val="063A2484"/>
    <w:lvl w:ilvl="0" w:tplc="38BCE1BE">
      <w:start w:val="1"/>
      <w:numFmt w:val="bullet"/>
      <w:lvlText w:val="●"/>
      <w:lvlJc w:val="left"/>
      <w:pPr>
        <w:ind w:left="720" w:hanging="360"/>
      </w:pPr>
    </w:lvl>
    <w:lvl w:ilvl="1" w:tplc="C57A81C0">
      <w:start w:val="1"/>
      <w:numFmt w:val="bullet"/>
      <w:lvlText w:val="○"/>
      <w:lvlJc w:val="left"/>
      <w:pPr>
        <w:ind w:left="1440" w:hanging="360"/>
      </w:pPr>
    </w:lvl>
    <w:lvl w:ilvl="2" w:tplc="48B6C172">
      <w:start w:val="1"/>
      <w:numFmt w:val="bullet"/>
      <w:lvlText w:val="■"/>
      <w:lvlJc w:val="left"/>
      <w:pPr>
        <w:ind w:left="2160" w:hanging="360"/>
      </w:pPr>
    </w:lvl>
    <w:lvl w:ilvl="3" w:tplc="CAA8480E">
      <w:start w:val="1"/>
      <w:numFmt w:val="bullet"/>
      <w:lvlText w:val="●"/>
      <w:lvlJc w:val="left"/>
      <w:pPr>
        <w:ind w:left="2880" w:hanging="360"/>
      </w:pPr>
    </w:lvl>
    <w:lvl w:ilvl="4" w:tplc="A468C8AE">
      <w:start w:val="1"/>
      <w:numFmt w:val="bullet"/>
      <w:lvlText w:val="○"/>
      <w:lvlJc w:val="left"/>
      <w:pPr>
        <w:ind w:left="3600" w:hanging="360"/>
      </w:pPr>
    </w:lvl>
    <w:lvl w:ilvl="5" w:tplc="302EAD22">
      <w:start w:val="1"/>
      <w:numFmt w:val="bullet"/>
      <w:lvlText w:val="■"/>
      <w:lvlJc w:val="left"/>
      <w:pPr>
        <w:ind w:left="4320" w:hanging="360"/>
      </w:pPr>
    </w:lvl>
    <w:lvl w:ilvl="6" w:tplc="7E40D58A">
      <w:start w:val="1"/>
      <w:numFmt w:val="bullet"/>
      <w:lvlText w:val="●"/>
      <w:lvlJc w:val="left"/>
      <w:pPr>
        <w:ind w:left="5040" w:hanging="360"/>
      </w:pPr>
    </w:lvl>
    <w:lvl w:ilvl="7" w:tplc="B3C62218">
      <w:start w:val="1"/>
      <w:numFmt w:val="bullet"/>
      <w:lvlText w:val="●"/>
      <w:lvlJc w:val="left"/>
      <w:pPr>
        <w:ind w:left="5760" w:hanging="360"/>
      </w:pPr>
    </w:lvl>
    <w:lvl w:ilvl="8" w:tplc="7CEE3D30">
      <w:start w:val="1"/>
      <w:numFmt w:val="bullet"/>
      <w:lvlText w:val="●"/>
      <w:lvlJc w:val="left"/>
      <w:pPr>
        <w:ind w:left="6480" w:hanging="360"/>
      </w:pPr>
    </w:lvl>
  </w:abstractNum>
  <w:num w:numId="1" w16cid:durableId="43021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09E"/>
    <w:rsid w:val="00124945"/>
    <w:rsid w:val="002C1CC9"/>
    <w:rsid w:val="00310826"/>
    <w:rsid w:val="004B5DFE"/>
    <w:rsid w:val="0099389B"/>
    <w:rsid w:val="00A232A4"/>
    <w:rsid w:val="00BB2E65"/>
    <w:rsid w:val="00BF7D53"/>
    <w:rsid w:val="00CB204E"/>
    <w:rsid w:val="00D91F00"/>
    <w:rsid w:val="00E261D0"/>
    <w:rsid w:val="00ED6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37384"/>
  <w15:docId w15:val="{5CAB9DA7-416E-43C5-82FA-BD00FC1D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D53"/>
    <w:pPr>
      <w:spacing w:line="360" w:lineRule="auto"/>
    </w:pPr>
  </w:style>
  <w:style w:type="paragraph" w:styleId="Heading1">
    <w:name w:val="heading 1"/>
    <w:autoRedefine/>
    <w:uiPriority w:val="9"/>
    <w:qFormat/>
    <w:rsid w:val="00310826"/>
    <w:pPr>
      <w:spacing w:line="360" w:lineRule="auto"/>
      <w:jc w:val="both"/>
      <w:outlineLvl w:val="0"/>
    </w:pPr>
    <w:rPr>
      <w:b/>
      <w:color w:val="1F3864" w:themeColor="accent1" w:themeShade="80"/>
      <w:sz w:val="32"/>
      <w:szCs w:val="32"/>
    </w:rPr>
  </w:style>
  <w:style w:type="paragraph" w:styleId="Heading2">
    <w:name w:val="heading 2"/>
    <w:autoRedefine/>
    <w:uiPriority w:val="9"/>
    <w:unhideWhenUsed/>
    <w:qFormat/>
    <w:rsid w:val="00310826"/>
    <w:pPr>
      <w:spacing w:line="360" w:lineRule="auto"/>
      <w:jc w:val="both"/>
      <w:outlineLvl w:val="1"/>
    </w:pPr>
    <w:rPr>
      <w:b/>
      <w:bCs/>
      <w:color w:val="0D0D0D" w:themeColor="text1" w:themeTint="F2"/>
      <w:sz w:val="28"/>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0826"/>
    <w:pPr>
      <w:tabs>
        <w:tab w:val="center" w:pos="4680"/>
        <w:tab w:val="right" w:pos="9360"/>
      </w:tabs>
    </w:pPr>
  </w:style>
  <w:style w:type="character" w:customStyle="1" w:styleId="HeaderChar">
    <w:name w:val="Header Char"/>
    <w:basedOn w:val="DefaultParagraphFont"/>
    <w:link w:val="Header"/>
    <w:uiPriority w:val="99"/>
    <w:rsid w:val="00310826"/>
  </w:style>
  <w:style w:type="paragraph" w:styleId="Footer">
    <w:name w:val="footer"/>
    <w:basedOn w:val="Normal"/>
    <w:link w:val="FooterChar"/>
    <w:uiPriority w:val="99"/>
    <w:unhideWhenUsed/>
    <w:rsid w:val="00310826"/>
    <w:pPr>
      <w:tabs>
        <w:tab w:val="center" w:pos="4680"/>
        <w:tab w:val="right" w:pos="9360"/>
      </w:tabs>
    </w:pPr>
  </w:style>
  <w:style w:type="character" w:customStyle="1" w:styleId="FooterChar">
    <w:name w:val="Footer Char"/>
    <w:basedOn w:val="DefaultParagraphFont"/>
    <w:link w:val="Footer"/>
    <w:uiPriority w:val="99"/>
    <w:rsid w:val="00310826"/>
  </w:style>
  <w:style w:type="paragraph" w:styleId="NoSpacing">
    <w:name w:val="No Spacing"/>
    <w:uiPriority w:val="1"/>
    <w:qFormat/>
    <w:rsid w:val="00310826"/>
  </w:style>
  <w:style w:type="paragraph" w:styleId="TOCHeading">
    <w:name w:val="TOC Heading"/>
    <w:basedOn w:val="Heading1"/>
    <w:next w:val="Normal"/>
    <w:uiPriority w:val="39"/>
    <w:unhideWhenUsed/>
    <w:qFormat/>
    <w:rsid w:val="0099389B"/>
    <w:pPr>
      <w:keepNext/>
      <w:keepLines/>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99389B"/>
    <w:pPr>
      <w:spacing w:after="100"/>
    </w:pPr>
  </w:style>
  <w:style w:type="paragraph" w:styleId="TOC2">
    <w:name w:val="toc 2"/>
    <w:basedOn w:val="Normal"/>
    <w:next w:val="Normal"/>
    <w:autoRedefine/>
    <w:uiPriority w:val="39"/>
    <w:unhideWhenUsed/>
    <w:rsid w:val="0099389B"/>
    <w:pPr>
      <w:spacing w:after="100"/>
      <w:ind w:left="240"/>
    </w:pPr>
  </w:style>
  <w:style w:type="character" w:styleId="UnresolvedMention">
    <w:name w:val="Unresolved Mention"/>
    <w:basedOn w:val="DefaultParagraphFont"/>
    <w:uiPriority w:val="99"/>
    <w:semiHidden/>
    <w:unhideWhenUsed/>
    <w:rsid w:val="00124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10.1016/j.jss.2024.112111" TargetMode="External"/><Relationship Id="rId13" Type="http://schemas.openxmlformats.org/officeDocument/2006/relationships/hyperlink" Target="https://www.frontiersin.org/journals/big-data/articles/10.3389/fdata.2024.1384460/ful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10.1007/s10462-024-10811-5" TargetMode="External"/><Relationship Id="rId17" Type="http://schemas.openxmlformats.org/officeDocument/2006/relationships/hyperlink" Target="https://doi:10.2196/51496" TargetMode="External"/><Relationship Id="rId2" Type="http://schemas.openxmlformats.org/officeDocument/2006/relationships/numbering" Target="numbering.xml"/><Relationship Id="rId16" Type="http://schemas.openxmlformats.org/officeDocument/2006/relationships/hyperlink" Target="https://arxiv.org/abs/2407.1369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10.09136" TargetMode="External"/><Relationship Id="rId5" Type="http://schemas.openxmlformats.org/officeDocument/2006/relationships/webSettings" Target="webSettings.xml"/><Relationship Id="rId15" Type="http://schemas.openxmlformats.org/officeDocument/2006/relationships/hyperlink" Target="https://doi:10.1080/00031305.2023.2257237" TargetMode="External"/><Relationship Id="rId10" Type="http://schemas.openxmlformats.org/officeDocument/2006/relationships/hyperlink" Target="https://doi:10.1371/journal.pone.032721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510.24354" TargetMode="External"/><Relationship Id="rId14" Type="http://schemas.openxmlformats.org/officeDocument/2006/relationships/hyperlink" Target="https://doi:10.1145/3640457.3687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9F542-64F2-4115-A7AF-E03801301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12</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2026-07-06T09:53:00Z</dcterms:created>
  <dcterms:modified xsi:type="dcterms:W3CDTF">2026-07-06T11:29:00Z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c75a3fe7-02fc-4722-8b70-f9296dbfdd9a</vt:lpwstr>
  </property>
</Properties>
</file>