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B4C832" w14:textId="0498611D" w:rsidR="00924F5F" w:rsidRPr="00494DCF" w:rsidRDefault="00FF1272" w:rsidP="00401B0B">
      <w:pPr>
        <w:pStyle w:val="Titre"/>
        <w:rPr>
          <w:noProof/>
          <w:lang w:val="fr-FR"/>
        </w:rPr>
      </w:pPr>
      <w:r>
        <w:rPr>
          <w:lang w:val="fr-FR"/>
        </w:rPr>
        <w:t>Calendrier</w:t>
      </w:r>
    </w:p>
    <w:p w14:paraId="2E71015A" w14:textId="37B5F938" w:rsidR="00924F5F" w:rsidRPr="00C62D79" w:rsidRDefault="007E0E92" w:rsidP="00401B0B">
      <w:pPr>
        <w:pStyle w:val="Titre1"/>
        <w:rPr>
          <w:rFonts w:ascii="Century Gothic" w:hAnsi="Century Gothic"/>
          <w:noProof/>
          <w:szCs w:val="16"/>
          <w:lang w:val="fr-FR"/>
        </w:rPr>
      </w:pPr>
      <w:r>
        <w:rPr>
          <w:lang w:val="fr-FR"/>
        </w:rPr>
        <w:t xml:space="preserve">TP du </w:t>
      </w:r>
      <w:r w:rsidR="00FF1272" w:rsidRPr="00FF1272">
        <w:rPr>
          <w:lang w:val="fr-FR"/>
        </w:rPr>
        <w:t>Module 2 – L’utilisation de classes de Java</w:t>
      </w:r>
    </w:p>
    <w:p w14:paraId="404DB5B5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9645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2F2F2" w:themeFill="background1" w:themeFillShade="F2"/>
        <w:tblLayout w:type="fixed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645"/>
      </w:tblGrid>
      <w:tr w:rsidR="00924F5F" w:rsidRPr="00FF1272" w14:paraId="4E93A745" w14:textId="77777777" w:rsidTr="001B5F2A">
        <w:tc>
          <w:tcPr>
            <w:tcW w:w="9645" w:type="dxa"/>
            <w:shd w:val="clear" w:color="auto" w:fill="F2F2F2" w:themeFill="background1" w:themeFillShade="F2"/>
          </w:tcPr>
          <w:p w14:paraId="0040BCB2" w14:textId="593B9239" w:rsidR="00924F5F" w:rsidRPr="00C62D79" w:rsidRDefault="00753199" w:rsidP="00FF1272">
            <w:pPr>
              <w:pStyle w:val="TPnormal"/>
            </w:pPr>
            <w:r>
              <w:t>Avant de démarrer ce TP, il convi</w:t>
            </w:r>
            <w:r w:rsidR="00486A23">
              <w:t xml:space="preserve">ent d’avoir suivi les vidéos </w:t>
            </w:r>
            <w:r w:rsidR="00FF1272">
              <w:t>des</w:t>
            </w:r>
            <w:r w:rsidR="00486A23">
              <w:t xml:space="preserve"> module</w:t>
            </w:r>
            <w:r w:rsidR="00FF1272">
              <w:t>s</w:t>
            </w:r>
            <w:r>
              <w:t xml:space="preserve"> 1</w:t>
            </w:r>
            <w:r w:rsidR="00FF1272">
              <w:t xml:space="preserve"> et 2</w:t>
            </w:r>
            <w:r>
              <w:t xml:space="preserve">. Son objectif est </w:t>
            </w:r>
            <w:r w:rsidR="00486A23">
              <w:t xml:space="preserve">de se familiariser avec </w:t>
            </w:r>
            <w:r w:rsidR="00FF1272">
              <w:t>l’utilisation de classes de Java.</w:t>
            </w:r>
          </w:p>
        </w:tc>
      </w:tr>
    </w:tbl>
    <w:p w14:paraId="1184DB29" w14:textId="77777777" w:rsidR="00924F5F" w:rsidRPr="00C62D79" w:rsidRDefault="00924F5F" w:rsidP="00924F5F">
      <w:pPr>
        <w:rPr>
          <w:rFonts w:ascii="Century Gothic" w:hAnsi="Century Gothic"/>
          <w:noProof/>
          <w:sz w:val="18"/>
          <w:szCs w:val="18"/>
          <w:lang w:val="fr-FR"/>
        </w:rPr>
      </w:pPr>
    </w:p>
    <w:tbl>
      <w:tblPr>
        <w:tblStyle w:val="Grilledutableau"/>
        <w:tblW w:w="3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288"/>
      </w:tblGrid>
      <w:tr w:rsidR="00924F5F" w:rsidRPr="008B220B" w14:paraId="7AFF424A" w14:textId="77777777" w:rsidTr="00401B0B">
        <w:trPr>
          <w:trHeight w:val="20"/>
        </w:trPr>
        <w:tc>
          <w:tcPr>
            <w:tcW w:w="3288" w:type="dxa"/>
            <w:shd w:val="clear" w:color="auto" w:fill="348899"/>
            <w:vAlign w:val="center"/>
          </w:tcPr>
          <w:p w14:paraId="30D874A2" w14:textId="77777777" w:rsidR="00924F5F" w:rsidRPr="00401B0B" w:rsidRDefault="00924F5F" w:rsidP="001B5F2A">
            <w:pPr>
              <w:spacing w:before="40" w:after="40"/>
              <w:jc w:val="center"/>
              <w:rPr>
                <w:b/>
                <w:color w:val="FFFFFF" w:themeColor="background1"/>
                <w:lang w:val="fr-FR"/>
              </w:rPr>
            </w:pPr>
            <w:r w:rsidRPr="00401B0B"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 w:rsidR="00924F5F" w:rsidRPr="008B220B" w14:paraId="4A39EC7F" w14:textId="77777777" w:rsidTr="001B5F2A">
        <w:trPr>
          <w:trHeight w:val="397"/>
        </w:trPr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D9F101D" w14:textId="0F665B16" w:rsidR="00924F5F" w:rsidRPr="00C62D79" w:rsidRDefault="00FF1272" w:rsidP="004F450B">
            <w:pPr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1 heure 30</w:t>
            </w:r>
            <w:r w:rsidR="00BB4AC7">
              <w:rPr>
                <w:lang w:val="fr-FR"/>
              </w:rPr>
              <w:br/>
            </w:r>
          </w:p>
        </w:tc>
        <w:bookmarkStart w:id="0" w:name="_GoBack"/>
        <w:bookmarkEnd w:id="0"/>
      </w:tr>
    </w:tbl>
    <w:p w14:paraId="4E70822D" w14:textId="77777777" w:rsidR="00924F5F" w:rsidRPr="00C62D79" w:rsidRDefault="00924F5F" w:rsidP="00494DCF">
      <w:pPr>
        <w:pStyle w:val="TPTitre"/>
      </w:pPr>
      <w:r>
        <w:t>Énoncé</w:t>
      </w:r>
    </w:p>
    <w:p w14:paraId="2198DE5C" w14:textId="545F6CD9" w:rsidR="0008448E" w:rsidRPr="00FF1272" w:rsidRDefault="002775F0" w:rsidP="00FF1272">
      <w:pPr>
        <w:pStyle w:val="TPnormalpuce1"/>
        <w:numPr>
          <w:ilvl w:val="0"/>
          <w:numId w:val="0"/>
        </w:numPr>
      </w:pPr>
      <w:r>
        <w:t>L’</w:t>
      </w:r>
      <w:r w:rsidR="000948AD">
        <w:t xml:space="preserve">objectif est de créer un </w:t>
      </w:r>
      <w:r w:rsidR="00FF1272">
        <w:t>petit calendrier permettant de visualiser tous les jours d’un mois d’un seul coup d’œil.</w:t>
      </w:r>
    </w:p>
    <w:p w14:paraId="5BE10752" w14:textId="417E33E0" w:rsidR="00722480" w:rsidRPr="00722480" w:rsidRDefault="00722480" w:rsidP="00722480">
      <w:pPr>
        <w:pStyle w:val="TPTitre"/>
      </w:pPr>
      <w:r>
        <w:t>Indications</w:t>
      </w:r>
    </w:p>
    <w:p w14:paraId="21EBF79F" w14:textId="77777777" w:rsidR="004F450B" w:rsidRPr="004F450B" w:rsidRDefault="004F450B" w:rsidP="004F450B">
      <w:pPr>
        <w:rPr>
          <w:lang w:val="fr-FR"/>
        </w:rPr>
      </w:pPr>
    </w:p>
    <w:p w14:paraId="6C7868BA" w14:textId="58E3A882" w:rsidR="004347EC" w:rsidRPr="000258A7" w:rsidRDefault="005544B8" w:rsidP="004347EC">
      <w:pPr>
        <w:rPr>
          <w:sz w:val="24"/>
          <w:lang w:val="fr-FR"/>
        </w:rPr>
      </w:pPr>
      <w:r>
        <w:rPr>
          <w:sz w:val="24"/>
        </w:rPr>
        <w:t xml:space="preserve">1 </w:t>
      </w:r>
      <w:r w:rsidRPr="000258A7">
        <w:rPr>
          <w:sz w:val="24"/>
          <w:lang w:val="fr-FR"/>
        </w:rPr>
        <w:t xml:space="preserve">– Création du projet </w:t>
      </w:r>
      <w:r w:rsidR="004347EC" w:rsidRPr="000258A7">
        <w:rPr>
          <w:sz w:val="24"/>
          <w:lang w:val="fr-FR"/>
        </w:rPr>
        <w:t>:</w:t>
      </w:r>
    </w:p>
    <w:p w14:paraId="6256A333" w14:textId="77777777" w:rsidR="004347EC" w:rsidRPr="000258A7" w:rsidRDefault="004347EC" w:rsidP="004347EC">
      <w:pPr>
        <w:rPr>
          <w:lang w:val="fr-FR"/>
        </w:rPr>
      </w:pPr>
    </w:p>
    <w:p w14:paraId="49B3F9BF" w14:textId="39B7B666" w:rsidR="004347EC" w:rsidRDefault="004347EC" w:rsidP="004347EC">
      <w:pPr>
        <w:pStyle w:val="TPnormalpuce1"/>
      </w:pPr>
      <w:r>
        <w:t xml:space="preserve">Garder les options par défaut, notamment  la séparation des fichiers sources et des fichiers compilés </w:t>
      </w:r>
    </w:p>
    <w:p w14:paraId="00973BEE" w14:textId="77777777" w:rsidR="0008448E" w:rsidRDefault="0008448E" w:rsidP="002E0253">
      <w:pPr>
        <w:pStyle w:val="TPnormalpuce1"/>
        <w:numPr>
          <w:ilvl w:val="0"/>
          <w:numId w:val="0"/>
        </w:numPr>
        <w:rPr>
          <w:sz w:val="24"/>
        </w:rPr>
      </w:pPr>
    </w:p>
    <w:p w14:paraId="70A4CED7" w14:textId="1E40A3E5" w:rsidR="0066446D" w:rsidRDefault="002E0253" w:rsidP="00FF1272">
      <w:pPr>
        <w:pStyle w:val="TPnormalpuce1"/>
        <w:numPr>
          <w:ilvl w:val="0"/>
          <w:numId w:val="0"/>
        </w:numPr>
        <w:rPr>
          <w:sz w:val="24"/>
        </w:rPr>
      </w:pPr>
      <w:r>
        <w:rPr>
          <w:sz w:val="24"/>
        </w:rPr>
        <w:t>2</w:t>
      </w:r>
      <w:r w:rsidRPr="00BF1325">
        <w:rPr>
          <w:sz w:val="24"/>
        </w:rPr>
        <w:t xml:space="preserve"> – </w:t>
      </w:r>
      <w:r w:rsidR="009D6B13">
        <w:rPr>
          <w:sz w:val="24"/>
        </w:rPr>
        <w:t xml:space="preserve">Création d’une </w:t>
      </w:r>
      <w:r w:rsidR="00FF1272">
        <w:rPr>
          <w:sz w:val="24"/>
        </w:rPr>
        <w:t>procédure</w:t>
      </w:r>
      <w:r w:rsidR="009D6B13">
        <w:rPr>
          <w:sz w:val="24"/>
        </w:rPr>
        <w:t xml:space="preserve"> </w:t>
      </w:r>
      <w:proofErr w:type="spellStart"/>
      <w:r w:rsidR="00FF1272">
        <w:rPr>
          <w:sz w:val="24"/>
        </w:rPr>
        <w:t>afficherMois</w:t>
      </w:r>
      <w:proofErr w:type="spellEnd"/>
      <w:r w:rsidR="009D6B13">
        <w:rPr>
          <w:sz w:val="24"/>
        </w:rPr>
        <w:t xml:space="preserve">() </w:t>
      </w:r>
      <w:r w:rsidR="00FF1272">
        <w:rPr>
          <w:sz w:val="24"/>
        </w:rPr>
        <w:t>prenant en paramètre deux entiers : l’année et le mois à afficher.</w:t>
      </w:r>
      <w:r w:rsidR="002775F0">
        <w:rPr>
          <w:sz w:val="24"/>
        </w:rPr>
        <w:t xml:space="preserve"> Le numéro du mois est basé à partir de zéro, c’est-à-dire que le mois de janvier correspond à 0 et décembre à 11.</w:t>
      </w:r>
      <w:r w:rsidR="00FF1272">
        <w:rPr>
          <w:sz w:val="24"/>
        </w:rPr>
        <w:t xml:space="preserve"> L’affichage attendu pour un appel à cette méthode avec les valeurs 2018 et </w:t>
      </w:r>
      <w:r w:rsidR="002775F0">
        <w:rPr>
          <w:sz w:val="24"/>
        </w:rPr>
        <w:t>10 doit être celui-ci :</w:t>
      </w:r>
    </w:p>
    <w:p w14:paraId="70179299" w14:textId="6CBA1F1B" w:rsidR="002775F0" w:rsidRDefault="002775F0" w:rsidP="002775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 xml:space="preserve"> * novembre 2018 *</w:t>
      </w:r>
    </w:p>
    <w:p w14:paraId="535FDFBB" w14:textId="77777777" w:rsidR="002775F0" w:rsidRDefault="002775F0" w:rsidP="002775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lang w:val="fr-FR"/>
        </w:rPr>
        <w:t>L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fr-FR"/>
        </w:rPr>
        <w:t xml:space="preserve">  Ma Me J  V  S  D</w:t>
      </w:r>
    </w:p>
    <w:p w14:paraId="2016F55B" w14:textId="77777777" w:rsidR="002775F0" w:rsidRDefault="002775F0" w:rsidP="002775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 xml:space="preserve">         01 02 03 04 </w:t>
      </w:r>
    </w:p>
    <w:p w14:paraId="2BCF7788" w14:textId="77777777" w:rsidR="002775F0" w:rsidRDefault="002775F0" w:rsidP="002775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 xml:space="preserve">05 06 07 08 09 10 11 </w:t>
      </w:r>
    </w:p>
    <w:p w14:paraId="51295D38" w14:textId="77777777" w:rsidR="002775F0" w:rsidRDefault="002775F0" w:rsidP="002775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 xml:space="preserve">12 13 14 15 16 17 18 </w:t>
      </w:r>
    </w:p>
    <w:p w14:paraId="3AEA0BC1" w14:textId="77777777" w:rsidR="002775F0" w:rsidRDefault="002775F0" w:rsidP="002775F0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fr-FR"/>
        </w:rPr>
      </w:pPr>
      <w:r>
        <w:rPr>
          <w:rFonts w:ascii="Consolas" w:hAnsi="Consolas" w:cs="Consolas"/>
          <w:color w:val="000000"/>
          <w:sz w:val="20"/>
          <w:szCs w:val="20"/>
          <w:lang w:val="fr-FR"/>
        </w:rPr>
        <w:t xml:space="preserve">19 20 21 22 23 24 25 </w:t>
      </w:r>
    </w:p>
    <w:p w14:paraId="1D113BBE" w14:textId="3FD1BFDC" w:rsidR="002775F0" w:rsidRDefault="002775F0" w:rsidP="002775F0">
      <w:pPr>
        <w:pStyle w:val="TPnormalpuce1"/>
        <w:numPr>
          <w:ilvl w:val="0"/>
          <w:numId w:val="0"/>
        </w:numPr>
        <w:spacing w:before="0" w:after="0"/>
        <w:rPr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>26 27 28 29 30</w:t>
      </w:r>
    </w:p>
    <w:p w14:paraId="7CF92DBA" w14:textId="383F0F4F" w:rsidR="0066446D" w:rsidRDefault="00C44DF8" w:rsidP="00C95B62">
      <w:pPr>
        <w:pStyle w:val="TPnormalpuce1"/>
        <w:numPr>
          <w:ilvl w:val="0"/>
          <w:numId w:val="0"/>
        </w:numPr>
        <w:rPr>
          <w:sz w:val="24"/>
        </w:rPr>
      </w:pPr>
      <w:r>
        <w:rPr>
          <w:sz w:val="24"/>
        </w:rPr>
        <w:t xml:space="preserve">Pour écrire cette procédure, il est nécessaire de se référer à la </w:t>
      </w:r>
      <w:proofErr w:type="spellStart"/>
      <w:r>
        <w:rPr>
          <w:sz w:val="24"/>
        </w:rPr>
        <w:t>Javadoc</w:t>
      </w:r>
      <w:proofErr w:type="spellEnd"/>
      <w:r>
        <w:rPr>
          <w:sz w:val="24"/>
        </w:rPr>
        <w:t xml:space="preserve"> de la classe </w:t>
      </w:r>
      <w:hyperlink r:id="rId11" w:history="1">
        <w:proofErr w:type="spellStart"/>
        <w:r w:rsidRPr="00C44DF8">
          <w:rPr>
            <w:rStyle w:val="Lienhypertexte"/>
            <w:sz w:val="24"/>
          </w:rPr>
          <w:t>GregorianCalendar</w:t>
        </w:r>
        <w:proofErr w:type="spellEnd"/>
      </w:hyperlink>
      <w:r>
        <w:rPr>
          <w:sz w:val="24"/>
        </w:rPr>
        <w:t>.</w:t>
      </w:r>
    </w:p>
    <w:p w14:paraId="37AE4A45" w14:textId="7AA6E8F2" w:rsidR="00C847F5" w:rsidRDefault="00C847F5" w:rsidP="00C847F5">
      <w:pPr>
        <w:pStyle w:val="TPnormalpuce1"/>
        <w:numPr>
          <w:ilvl w:val="0"/>
          <w:numId w:val="0"/>
        </w:numPr>
        <w:jc w:val="center"/>
        <w:rPr>
          <w:sz w:val="24"/>
        </w:rPr>
      </w:pPr>
      <w:r>
        <w:rPr>
          <w:noProof/>
          <w:sz w:val="24"/>
          <w:lang w:eastAsia="fr-FR" w:bidi="ar-SA"/>
        </w:rPr>
        <w:lastRenderedPageBreak/>
        <w:drawing>
          <wp:inline distT="0" distB="0" distL="0" distR="0" wp14:anchorId="70438DB0" wp14:editId="05786636">
            <wp:extent cx="3810000" cy="20002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egorianCalendar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E726" w14:textId="271E2DBE" w:rsidR="00FC7A9F" w:rsidRPr="005C483B" w:rsidRDefault="00C16D36" w:rsidP="00532A0F">
      <w:pPr>
        <w:pStyle w:val="TPnormalpuce1"/>
        <w:numPr>
          <w:ilvl w:val="0"/>
          <w:numId w:val="0"/>
        </w:numPr>
        <w:rPr>
          <w:rFonts w:ascii="Consolas" w:eastAsia="SimSun" w:hAnsi="Consolas" w:cs="Consolas"/>
          <w:color w:val="000000"/>
        </w:rPr>
      </w:pPr>
      <w:r>
        <w:rPr>
          <w:sz w:val="24"/>
        </w:rPr>
        <w:t>3</w:t>
      </w:r>
      <w:r w:rsidR="00C95B62" w:rsidRPr="00BF1325">
        <w:rPr>
          <w:sz w:val="24"/>
        </w:rPr>
        <w:t xml:space="preserve"> –</w:t>
      </w:r>
      <w:r w:rsidR="00532A0F">
        <w:rPr>
          <w:sz w:val="24"/>
        </w:rPr>
        <w:t xml:space="preserve"> </w:t>
      </w:r>
      <w:r w:rsidR="00FC7A9F">
        <w:rPr>
          <w:sz w:val="24"/>
        </w:rPr>
        <w:t>Création procédure principale main()</w:t>
      </w:r>
      <w:r w:rsidR="00532A0F">
        <w:rPr>
          <w:sz w:val="24"/>
        </w:rPr>
        <w:t xml:space="preserve"> affichant initialement le calendrier du mois en cours</w:t>
      </w:r>
      <w:r w:rsidR="00FC7A9F">
        <w:rPr>
          <w:sz w:val="24"/>
        </w:rPr>
        <w:t>.</w:t>
      </w:r>
      <w:r w:rsidR="00532A0F">
        <w:rPr>
          <w:sz w:val="24"/>
        </w:rPr>
        <w:t xml:space="preserve"> Un menu positionné en dessous du calendrier propose à l’utilisateur de consulter le calendrier du mois précédent, du mois suivant ou d’un mois et d’une année de son choix. Un dernière option permet de quitter le programme.</w:t>
      </w:r>
    </w:p>
    <w:p w14:paraId="227C1507" w14:textId="77777777" w:rsidR="00753199" w:rsidRDefault="00753199" w:rsidP="00753199">
      <w:pPr>
        <w:pStyle w:val="TPTitre"/>
      </w:pPr>
      <w:r>
        <w:t>Solution</w:t>
      </w:r>
    </w:p>
    <w:p w14:paraId="0D3F6CB6" w14:textId="6657A55D" w:rsidR="00753199" w:rsidRDefault="00DE61E3" w:rsidP="00753199">
      <w:pPr>
        <w:pStyle w:val="TPnormal"/>
      </w:pPr>
      <w:r>
        <w:t>Une solution est proposée pour ce TP sous la forme d'un PDF commenté avec le code associé. Ces éléments sont disponibles dans les ressources à télécharger.</w:t>
      </w:r>
    </w:p>
    <w:p w14:paraId="4B449E5C" w14:textId="77777777" w:rsidR="00753199" w:rsidRPr="00753199" w:rsidRDefault="00753199" w:rsidP="004F450B">
      <w:pPr>
        <w:autoSpaceDE w:val="0"/>
        <w:adjustRightInd w:val="0"/>
        <w:rPr>
          <w:rFonts w:ascii="Consolas" w:eastAsia="SimSun" w:hAnsi="Consolas" w:cs="Consolas"/>
          <w:color w:val="000000"/>
          <w:lang w:val="fr-FR"/>
        </w:rPr>
      </w:pPr>
    </w:p>
    <w:sectPr w:rsidR="00753199" w:rsidRPr="00753199" w:rsidSect="006B3B13">
      <w:headerReference w:type="default" r:id="rId13"/>
      <w:footerReference w:type="default" r:id="rId14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2DCDE" w14:textId="77777777" w:rsidR="00DB3566" w:rsidRDefault="00DB3566" w:rsidP="006C7E58">
      <w:r>
        <w:separator/>
      </w:r>
    </w:p>
  </w:endnote>
  <w:endnote w:type="continuationSeparator" w:id="0">
    <w:p w14:paraId="39AFF1EE" w14:textId="77777777" w:rsidR="00DB3566" w:rsidRDefault="00DB3566" w:rsidP="006C7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4"/>
      <w:gridCol w:w="4825"/>
    </w:tblGrid>
    <w:tr w:rsidR="002A2662" w14:paraId="157416F4" w14:textId="77777777" w:rsidTr="00867E02">
      <w:tc>
        <w:tcPr>
          <w:tcW w:w="4889" w:type="dxa"/>
          <w:vAlign w:val="bottom"/>
        </w:tcPr>
        <w:p w14:paraId="157416F2" w14:textId="241512D4" w:rsidR="002A2662" w:rsidRDefault="002A2662" w:rsidP="00867E02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A12BF7">
            <w:rPr>
              <w:noProof/>
            </w:rPr>
            <w:t>1</w:t>
          </w:r>
          <w:r>
            <w:fldChar w:fldCharType="end"/>
          </w:r>
          <w:r>
            <w:t>/</w:t>
          </w:r>
          <w:r w:rsidR="002F3B1F">
            <w:rPr>
              <w:noProof/>
            </w:rPr>
            <w:fldChar w:fldCharType="begin"/>
          </w:r>
          <w:r w:rsidR="002F3B1F">
            <w:rPr>
              <w:noProof/>
            </w:rPr>
            <w:instrText xml:space="preserve"> NUMPAGES   \* MERGEFORMAT </w:instrText>
          </w:r>
          <w:r w:rsidR="002F3B1F">
            <w:rPr>
              <w:noProof/>
            </w:rPr>
            <w:fldChar w:fldCharType="separate"/>
          </w:r>
          <w:r w:rsidR="00A12BF7">
            <w:rPr>
              <w:noProof/>
            </w:rPr>
            <w:t>2</w:t>
          </w:r>
          <w:r w:rsidR="002F3B1F">
            <w:rPr>
              <w:noProof/>
            </w:rPr>
            <w:fldChar w:fldCharType="end"/>
          </w:r>
        </w:p>
      </w:tc>
      <w:tc>
        <w:tcPr>
          <w:tcW w:w="4890" w:type="dxa"/>
        </w:tcPr>
        <w:p w14:paraId="157416F3" w14:textId="480FF55D" w:rsidR="002A2662" w:rsidRDefault="0057306B" w:rsidP="0057306B">
          <w:pPr>
            <w:pStyle w:val="Pieddepage"/>
            <w:jc w:val="right"/>
          </w:pPr>
          <w:r w:rsidRPr="0057306B">
            <w:rPr>
              <w:sz w:val="22"/>
            </w:rPr>
            <w:t>www.eni-ecole.</w:t>
          </w:r>
          <w:r>
            <w:rPr>
              <w:sz w:val="22"/>
            </w:rPr>
            <w:t>fr</w:t>
          </w:r>
          <w:r w:rsidR="002A2662">
            <w:rPr>
              <w:rStyle w:val="Lienhypertexte"/>
              <w:color w:val="000000" w:themeColor="text1"/>
              <w:sz w:val="22"/>
              <w:u w:val="none"/>
            </w:rPr>
            <w:t xml:space="preserve"> </w:t>
          </w:r>
          <w:r>
            <w:rPr>
              <w:noProof/>
              <w:lang w:val="fr-FR" w:eastAsia="fr-FR"/>
            </w:rPr>
            <w:drawing>
              <wp:inline distT="0" distB="0" distL="0" distR="0" wp14:anchorId="4A10E37B" wp14:editId="3F9E5967">
                <wp:extent cx="514350" cy="514350"/>
                <wp:effectExtent l="0" t="0" r="0" b="0"/>
                <wp:docPr id="20" name="Imag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ENI Ecole 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57416F5" w14:textId="77777777" w:rsidR="002A2662" w:rsidRDefault="002A2662" w:rsidP="00EC3EBA">
    <w:pPr>
      <w:pStyle w:val="Pieddepage"/>
      <w:jc w:val="right"/>
    </w:pPr>
    <w:r>
      <w:rPr>
        <w:color w:val="000000" w:themeColor="text1"/>
        <w:sz w:val="24"/>
      </w:rPr>
      <w:t xml:space="preserve"> 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6144A7" w14:textId="77777777" w:rsidR="00DB3566" w:rsidRDefault="00DB3566" w:rsidP="006C7E58">
      <w:r>
        <w:separator/>
      </w:r>
    </w:p>
  </w:footnote>
  <w:footnote w:type="continuationSeparator" w:id="0">
    <w:p w14:paraId="3016757C" w14:textId="77777777" w:rsidR="00DB3566" w:rsidRDefault="00DB3566" w:rsidP="006C7E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7416F0" w14:textId="5C9FD7CB" w:rsidR="002A2662" w:rsidRPr="00401B0B" w:rsidRDefault="003D1E58" w:rsidP="006C7E58">
    <w:pPr>
      <w:pStyle w:val="En-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La Programmation Orientée Objet (POO) avec Java</w:t>
    </w:r>
  </w:p>
  <w:p w14:paraId="157416F1" w14:textId="77777777" w:rsidR="002A2662" w:rsidRPr="006C7E58" w:rsidRDefault="002A2662">
    <w:pPr>
      <w:pStyle w:val="En-tte"/>
      <w:rPr>
        <w:lang w:val="fr-F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C5CB9"/>
    <w:multiLevelType w:val="hybridMultilevel"/>
    <w:tmpl w:val="BC1C20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22DF7"/>
    <w:multiLevelType w:val="hybridMultilevel"/>
    <w:tmpl w:val="2CD42EB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3B1A64"/>
    <w:multiLevelType w:val="hybridMultilevel"/>
    <w:tmpl w:val="42B21C6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1B0E55"/>
    <w:multiLevelType w:val="hybridMultilevel"/>
    <w:tmpl w:val="6D9A445A"/>
    <w:lvl w:ilvl="0" w:tplc="2FE4C300">
      <w:numFmt w:val="bullet"/>
      <w:lvlText w:val="•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F1D3F"/>
    <w:multiLevelType w:val="hybridMultilevel"/>
    <w:tmpl w:val="76C857FA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74541B"/>
    <w:multiLevelType w:val="hybridMultilevel"/>
    <w:tmpl w:val="CEA40006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82B22"/>
    <w:multiLevelType w:val="hybridMultilevel"/>
    <w:tmpl w:val="F69208F4"/>
    <w:lvl w:ilvl="0" w:tplc="FCB2C012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F364F"/>
    <w:multiLevelType w:val="hybridMultilevel"/>
    <w:tmpl w:val="67825E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1A2555"/>
    <w:multiLevelType w:val="hybridMultilevel"/>
    <w:tmpl w:val="4C1C657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C16F3D"/>
    <w:multiLevelType w:val="hybridMultilevel"/>
    <w:tmpl w:val="8702D01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87A2FF6"/>
    <w:multiLevelType w:val="hybridMultilevel"/>
    <w:tmpl w:val="54CC68C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A95387"/>
    <w:multiLevelType w:val="hybridMultilevel"/>
    <w:tmpl w:val="4C326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44AFF"/>
    <w:multiLevelType w:val="hybridMultilevel"/>
    <w:tmpl w:val="3F4CD1F2"/>
    <w:lvl w:ilvl="0" w:tplc="95960940">
      <w:numFmt w:val="bullet"/>
      <w:lvlText w:val="-"/>
      <w:lvlJc w:val="left"/>
      <w:pPr>
        <w:ind w:left="720" w:hanging="360"/>
      </w:pPr>
      <w:rPr>
        <w:rFonts w:ascii="Century Gothic" w:eastAsia="Andale Sans UI" w:hAnsi="Century Gothic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501B11"/>
    <w:multiLevelType w:val="hybridMultilevel"/>
    <w:tmpl w:val="214831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A80B2A"/>
    <w:multiLevelType w:val="hybridMultilevel"/>
    <w:tmpl w:val="02CC863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C774E5"/>
    <w:multiLevelType w:val="hybridMultilevel"/>
    <w:tmpl w:val="6D2487FC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21F4B"/>
    <w:multiLevelType w:val="hybridMultilevel"/>
    <w:tmpl w:val="6FEA014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051493B"/>
    <w:multiLevelType w:val="hybridMultilevel"/>
    <w:tmpl w:val="3A261C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824DA"/>
    <w:multiLevelType w:val="hybridMultilevel"/>
    <w:tmpl w:val="FB8CF518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DC019F"/>
    <w:multiLevelType w:val="hybridMultilevel"/>
    <w:tmpl w:val="BEE6FAE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8DF634E"/>
    <w:multiLevelType w:val="hybridMultilevel"/>
    <w:tmpl w:val="38BE631A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5430C8"/>
    <w:multiLevelType w:val="hybridMultilevel"/>
    <w:tmpl w:val="26866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D19A4"/>
    <w:multiLevelType w:val="hybridMultilevel"/>
    <w:tmpl w:val="C77A2F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53B10"/>
    <w:multiLevelType w:val="hybridMultilevel"/>
    <w:tmpl w:val="DCBCAA5E"/>
    <w:lvl w:ilvl="0" w:tplc="453A382C">
      <w:start w:val="1"/>
      <w:numFmt w:val="bullet"/>
      <w:pStyle w:val="TPnormalpuce1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24" w15:restartNumberingAfterBreak="0">
    <w:nsid w:val="60433CC5"/>
    <w:multiLevelType w:val="hybridMultilevel"/>
    <w:tmpl w:val="149E5E74"/>
    <w:lvl w:ilvl="0" w:tplc="FDE831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670E29"/>
    <w:multiLevelType w:val="hybridMultilevel"/>
    <w:tmpl w:val="B49A042C"/>
    <w:lvl w:ilvl="0" w:tplc="040C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6" w15:restartNumberingAfterBreak="0">
    <w:nsid w:val="727B3B4D"/>
    <w:multiLevelType w:val="hybridMultilevel"/>
    <w:tmpl w:val="874CDF06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D9560E"/>
    <w:multiLevelType w:val="hybridMultilevel"/>
    <w:tmpl w:val="1752030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A07D57"/>
    <w:multiLevelType w:val="hybridMultilevel"/>
    <w:tmpl w:val="9CAE2D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5"/>
  </w:num>
  <w:num w:numId="4">
    <w:abstractNumId w:val="15"/>
  </w:num>
  <w:num w:numId="5">
    <w:abstractNumId w:val="10"/>
  </w:num>
  <w:num w:numId="6">
    <w:abstractNumId w:val="24"/>
  </w:num>
  <w:num w:numId="7">
    <w:abstractNumId w:val="18"/>
  </w:num>
  <w:num w:numId="8">
    <w:abstractNumId w:val="0"/>
  </w:num>
  <w:num w:numId="9">
    <w:abstractNumId w:val="20"/>
  </w:num>
  <w:num w:numId="10">
    <w:abstractNumId w:val="14"/>
  </w:num>
  <w:num w:numId="11">
    <w:abstractNumId w:val="1"/>
  </w:num>
  <w:num w:numId="12">
    <w:abstractNumId w:val="21"/>
  </w:num>
  <w:num w:numId="13">
    <w:abstractNumId w:val="13"/>
  </w:num>
  <w:num w:numId="14">
    <w:abstractNumId w:val="12"/>
  </w:num>
  <w:num w:numId="15">
    <w:abstractNumId w:val="23"/>
  </w:num>
  <w:num w:numId="16">
    <w:abstractNumId w:val="3"/>
  </w:num>
  <w:num w:numId="17">
    <w:abstractNumId w:val="22"/>
  </w:num>
  <w:num w:numId="18">
    <w:abstractNumId w:val="9"/>
  </w:num>
  <w:num w:numId="19">
    <w:abstractNumId w:val="25"/>
  </w:num>
  <w:num w:numId="20">
    <w:abstractNumId w:val="4"/>
  </w:num>
  <w:num w:numId="21">
    <w:abstractNumId w:val="2"/>
  </w:num>
  <w:num w:numId="22">
    <w:abstractNumId w:val="16"/>
  </w:num>
  <w:num w:numId="23">
    <w:abstractNumId w:val="27"/>
  </w:num>
  <w:num w:numId="24">
    <w:abstractNumId w:val="19"/>
  </w:num>
  <w:num w:numId="25">
    <w:abstractNumId w:val="11"/>
  </w:num>
  <w:num w:numId="26">
    <w:abstractNumId w:val="8"/>
  </w:num>
  <w:num w:numId="27">
    <w:abstractNumId w:val="7"/>
  </w:num>
  <w:num w:numId="28">
    <w:abstractNumId w:val="6"/>
  </w:num>
  <w:num w:numId="29">
    <w:abstractNumId w:val="17"/>
  </w:num>
  <w:num w:numId="30">
    <w:abstractNumId w:val="26"/>
  </w:num>
  <w:num w:numId="3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32"/>
    <w:rsid w:val="000122A5"/>
    <w:rsid w:val="000258A7"/>
    <w:rsid w:val="000374FE"/>
    <w:rsid w:val="000417F6"/>
    <w:rsid w:val="000504C9"/>
    <w:rsid w:val="000753A7"/>
    <w:rsid w:val="0008448E"/>
    <w:rsid w:val="000948AD"/>
    <w:rsid w:val="00097F0B"/>
    <w:rsid w:val="000A1582"/>
    <w:rsid w:val="000C5010"/>
    <w:rsid w:val="000D0A8C"/>
    <w:rsid w:val="000E5CCE"/>
    <w:rsid w:val="000F0864"/>
    <w:rsid w:val="000F50AF"/>
    <w:rsid w:val="00106804"/>
    <w:rsid w:val="0012254B"/>
    <w:rsid w:val="00125DCA"/>
    <w:rsid w:val="00136790"/>
    <w:rsid w:val="001502E1"/>
    <w:rsid w:val="00151AA0"/>
    <w:rsid w:val="00166DA9"/>
    <w:rsid w:val="00180858"/>
    <w:rsid w:val="001A0D7C"/>
    <w:rsid w:val="001A4120"/>
    <w:rsid w:val="001B4DA8"/>
    <w:rsid w:val="001C739D"/>
    <w:rsid w:val="001D3BFC"/>
    <w:rsid w:val="001F18FA"/>
    <w:rsid w:val="002020E8"/>
    <w:rsid w:val="0022093D"/>
    <w:rsid w:val="00225D2C"/>
    <w:rsid w:val="002263D9"/>
    <w:rsid w:val="00233906"/>
    <w:rsid w:val="00236D2C"/>
    <w:rsid w:val="00241941"/>
    <w:rsid w:val="00241BEE"/>
    <w:rsid w:val="00261F4C"/>
    <w:rsid w:val="00267DBF"/>
    <w:rsid w:val="00277014"/>
    <w:rsid w:val="002775F0"/>
    <w:rsid w:val="00277CDD"/>
    <w:rsid w:val="002835C6"/>
    <w:rsid w:val="002856B9"/>
    <w:rsid w:val="00287D81"/>
    <w:rsid w:val="002A2662"/>
    <w:rsid w:val="002A28BA"/>
    <w:rsid w:val="002A6A4D"/>
    <w:rsid w:val="002B04EA"/>
    <w:rsid w:val="002C4936"/>
    <w:rsid w:val="002C5032"/>
    <w:rsid w:val="002C6E6E"/>
    <w:rsid w:val="002D2B64"/>
    <w:rsid w:val="002E0253"/>
    <w:rsid w:val="002F3B1F"/>
    <w:rsid w:val="002F78BE"/>
    <w:rsid w:val="00301257"/>
    <w:rsid w:val="00307F04"/>
    <w:rsid w:val="00352F46"/>
    <w:rsid w:val="003548A0"/>
    <w:rsid w:val="00355651"/>
    <w:rsid w:val="003709F1"/>
    <w:rsid w:val="003754AE"/>
    <w:rsid w:val="00382C06"/>
    <w:rsid w:val="00384614"/>
    <w:rsid w:val="00387206"/>
    <w:rsid w:val="00390BD2"/>
    <w:rsid w:val="003C6A4C"/>
    <w:rsid w:val="003C6DE5"/>
    <w:rsid w:val="003C6EFC"/>
    <w:rsid w:val="003D1E58"/>
    <w:rsid w:val="003E122D"/>
    <w:rsid w:val="003E676A"/>
    <w:rsid w:val="003F717C"/>
    <w:rsid w:val="00401B0B"/>
    <w:rsid w:val="00413E45"/>
    <w:rsid w:val="004347EC"/>
    <w:rsid w:val="00450C5E"/>
    <w:rsid w:val="00486A23"/>
    <w:rsid w:val="00492FCA"/>
    <w:rsid w:val="00494DCF"/>
    <w:rsid w:val="004C2502"/>
    <w:rsid w:val="004F2C2E"/>
    <w:rsid w:val="004F450B"/>
    <w:rsid w:val="004F5023"/>
    <w:rsid w:val="005056C3"/>
    <w:rsid w:val="00507B3D"/>
    <w:rsid w:val="00532A0F"/>
    <w:rsid w:val="00544157"/>
    <w:rsid w:val="005501A7"/>
    <w:rsid w:val="00552EA8"/>
    <w:rsid w:val="005544B8"/>
    <w:rsid w:val="0057306B"/>
    <w:rsid w:val="005824C3"/>
    <w:rsid w:val="00594F54"/>
    <w:rsid w:val="005A36E5"/>
    <w:rsid w:val="005C1BB9"/>
    <w:rsid w:val="005C483B"/>
    <w:rsid w:val="005C68D3"/>
    <w:rsid w:val="005D1943"/>
    <w:rsid w:val="005D2983"/>
    <w:rsid w:val="005E3B89"/>
    <w:rsid w:val="005F2EFB"/>
    <w:rsid w:val="0063306A"/>
    <w:rsid w:val="0063471C"/>
    <w:rsid w:val="006367DA"/>
    <w:rsid w:val="0066036C"/>
    <w:rsid w:val="0066446D"/>
    <w:rsid w:val="006939F9"/>
    <w:rsid w:val="006B3B13"/>
    <w:rsid w:val="006C05F2"/>
    <w:rsid w:val="006C573C"/>
    <w:rsid w:val="006C7E58"/>
    <w:rsid w:val="007007CE"/>
    <w:rsid w:val="00713863"/>
    <w:rsid w:val="00722480"/>
    <w:rsid w:val="00730DA5"/>
    <w:rsid w:val="007327B9"/>
    <w:rsid w:val="00743993"/>
    <w:rsid w:val="00753199"/>
    <w:rsid w:val="00756587"/>
    <w:rsid w:val="00764007"/>
    <w:rsid w:val="00784C87"/>
    <w:rsid w:val="007910EE"/>
    <w:rsid w:val="007A1C97"/>
    <w:rsid w:val="007A21D7"/>
    <w:rsid w:val="007B0784"/>
    <w:rsid w:val="007C301D"/>
    <w:rsid w:val="007D1155"/>
    <w:rsid w:val="007D2F04"/>
    <w:rsid w:val="007E0E92"/>
    <w:rsid w:val="007E7D3C"/>
    <w:rsid w:val="008065FD"/>
    <w:rsid w:val="0081053A"/>
    <w:rsid w:val="008130F1"/>
    <w:rsid w:val="0083499D"/>
    <w:rsid w:val="00845605"/>
    <w:rsid w:val="00863103"/>
    <w:rsid w:val="008672FD"/>
    <w:rsid w:val="00867E02"/>
    <w:rsid w:val="00874F31"/>
    <w:rsid w:val="00890580"/>
    <w:rsid w:val="008B220B"/>
    <w:rsid w:val="008C4915"/>
    <w:rsid w:val="008D35C2"/>
    <w:rsid w:val="008E5DAD"/>
    <w:rsid w:val="008E6D1D"/>
    <w:rsid w:val="00922F94"/>
    <w:rsid w:val="00924F5F"/>
    <w:rsid w:val="00937048"/>
    <w:rsid w:val="00954E03"/>
    <w:rsid w:val="00964B34"/>
    <w:rsid w:val="0096503B"/>
    <w:rsid w:val="009731EA"/>
    <w:rsid w:val="009862DE"/>
    <w:rsid w:val="00990B02"/>
    <w:rsid w:val="009A71B0"/>
    <w:rsid w:val="009C09D3"/>
    <w:rsid w:val="009C2AC3"/>
    <w:rsid w:val="009D1251"/>
    <w:rsid w:val="009D527D"/>
    <w:rsid w:val="009D6B13"/>
    <w:rsid w:val="00A055CF"/>
    <w:rsid w:val="00A12BF7"/>
    <w:rsid w:val="00A361C9"/>
    <w:rsid w:val="00A66C0E"/>
    <w:rsid w:val="00A93073"/>
    <w:rsid w:val="00A94283"/>
    <w:rsid w:val="00A967E5"/>
    <w:rsid w:val="00AA77CD"/>
    <w:rsid w:val="00AF2667"/>
    <w:rsid w:val="00B027AA"/>
    <w:rsid w:val="00B04A1E"/>
    <w:rsid w:val="00B1718A"/>
    <w:rsid w:val="00B43E3B"/>
    <w:rsid w:val="00B71A2E"/>
    <w:rsid w:val="00B73331"/>
    <w:rsid w:val="00B75A86"/>
    <w:rsid w:val="00B7614C"/>
    <w:rsid w:val="00B924A6"/>
    <w:rsid w:val="00BA4E30"/>
    <w:rsid w:val="00BB27A6"/>
    <w:rsid w:val="00BB4AC7"/>
    <w:rsid w:val="00BB5E5B"/>
    <w:rsid w:val="00BD7273"/>
    <w:rsid w:val="00BF077F"/>
    <w:rsid w:val="00BF1325"/>
    <w:rsid w:val="00BF25F1"/>
    <w:rsid w:val="00C12186"/>
    <w:rsid w:val="00C16564"/>
    <w:rsid w:val="00C16D36"/>
    <w:rsid w:val="00C33697"/>
    <w:rsid w:val="00C41B0B"/>
    <w:rsid w:val="00C44DF8"/>
    <w:rsid w:val="00C62D79"/>
    <w:rsid w:val="00C847F5"/>
    <w:rsid w:val="00C87756"/>
    <w:rsid w:val="00C95B62"/>
    <w:rsid w:val="00CA5C15"/>
    <w:rsid w:val="00CB6767"/>
    <w:rsid w:val="00CC4730"/>
    <w:rsid w:val="00CD6D6E"/>
    <w:rsid w:val="00CE2F19"/>
    <w:rsid w:val="00D14314"/>
    <w:rsid w:val="00D2004D"/>
    <w:rsid w:val="00D31AF1"/>
    <w:rsid w:val="00D85BA4"/>
    <w:rsid w:val="00D909BB"/>
    <w:rsid w:val="00D96678"/>
    <w:rsid w:val="00DB3566"/>
    <w:rsid w:val="00DB4B72"/>
    <w:rsid w:val="00DC5EDB"/>
    <w:rsid w:val="00DD47B3"/>
    <w:rsid w:val="00DE61E3"/>
    <w:rsid w:val="00E01FDD"/>
    <w:rsid w:val="00E13D3D"/>
    <w:rsid w:val="00E246FE"/>
    <w:rsid w:val="00E34680"/>
    <w:rsid w:val="00E36F60"/>
    <w:rsid w:val="00E37A5D"/>
    <w:rsid w:val="00E4477C"/>
    <w:rsid w:val="00E615EA"/>
    <w:rsid w:val="00E638DF"/>
    <w:rsid w:val="00E7188C"/>
    <w:rsid w:val="00EA0653"/>
    <w:rsid w:val="00EA5D3D"/>
    <w:rsid w:val="00EC3EBA"/>
    <w:rsid w:val="00EC4F09"/>
    <w:rsid w:val="00EC7D18"/>
    <w:rsid w:val="00ED20EC"/>
    <w:rsid w:val="00EE0C81"/>
    <w:rsid w:val="00EF0131"/>
    <w:rsid w:val="00EF0A66"/>
    <w:rsid w:val="00EF0B47"/>
    <w:rsid w:val="00EF18F0"/>
    <w:rsid w:val="00EF56D2"/>
    <w:rsid w:val="00F028ED"/>
    <w:rsid w:val="00F0457F"/>
    <w:rsid w:val="00F06C97"/>
    <w:rsid w:val="00F120A8"/>
    <w:rsid w:val="00F36C1E"/>
    <w:rsid w:val="00F41ECC"/>
    <w:rsid w:val="00F7597C"/>
    <w:rsid w:val="00F76EED"/>
    <w:rsid w:val="00F8350B"/>
    <w:rsid w:val="00F83E2A"/>
    <w:rsid w:val="00F866C1"/>
    <w:rsid w:val="00FB202A"/>
    <w:rsid w:val="00FB27DA"/>
    <w:rsid w:val="00FC7A9F"/>
    <w:rsid w:val="00FD5D6A"/>
    <w:rsid w:val="00FD6044"/>
    <w:rsid w:val="00FE02FA"/>
    <w:rsid w:val="00FF1272"/>
    <w:rsid w:val="00FF18F4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74161D"/>
  <w15:docId w15:val="{FC3C7F7E-0ACC-4248-A523-1191D8329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16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16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itredulivre">
    <w:name w:val="Book Title"/>
    <w:basedOn w:val="Policepardfaut"/>
    <w:uiPriority w:val="33"/>
    <w:qFormat/>
    <w:rPr>
      <w:b/>
      <w:bCs/>
      <w:caps w:val="0"/>
      <w:smallCaps/>
      <w:spacing w:val="10"/>
    </w:rPr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  <w:spacing w:val="6"/>
    </w:rPr>
  </w:style>
  <w:style w:type="character" w:styleId="Accentuation">
    <w:name w:val="Emphasis"/>
    <w:basedOn w:val="Policepardfaut"/>
    <w:uiPriority w:val="20"/>
    <w:qFormat/>
    <w:rPr>
      <w:i/>
      <w:iCs/>
      <w:color w:val="000000" w:themeColor="text1"/>
    </w:rPr>
  </w:style>
  <w:style w:type="character" w:customStyle="1" w:styleId="Titre1Car">
    <w:name w:val="Titre 1 Car"/>
    <w:basedOn w:val="Policepardfaut"/>
    <w:link w:val="Titre1"/>
    <w:uiPriority w:val="9"/>
    <w:rsid w:val="00401B0B"/>
    <w:rPr>
      <w:rFonts w:asciiTheme="majorHAnsi" w:eastAsiaTheme="majorEastAsia" w:hAnsiTheme="majorHAnsi" w:cstheme="majorBidi"/>
      <w:color w:val="348899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olor w:val="auto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color w:val="B01513" w:themeColor="accent1"/>
      <w:sz w:val="28"/>
      <w:szCs w:val="28"/>
    </w:rPr>
  </w:style>
  <w:style w:type="character" w:styleId="Rfrenceintense">
    <w:name w:val="Intense Reference"/>
    <w:basedOn w:val="Policepardfau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Lienhypertexte">
    <w:name w:val="Hyperlink"/>
    <w:basedOn w:val="Policepardfaut"/>
    <w:unhideWhenUsed/>
    <w:rPr>
      <w:color w:val="4FB8C1" w:themeColor="text2" w:themeTint="99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Pr>
      <w:color w:val="9DFFCB" w:themeColor="followedHyperlink"/>
      <w:u w:val="single"/>
    </w:rPr>
  </w:style>
  <w:style w:type="paragraph" w:styleId="Sansinterligne">
    <w:name w:val="No Spacing"/>
    <w:link w:val="SansinterligneCar"/>
    <w:uiPriority w:val="1"/>
    <w:qFormat/>
  </w:style>
  <w:style w:type="character" w:customStyle="1" w:styleId="SansinterligneCar">
    <w:name w:val="Sans interligne Car"/>
    <w:basedOn w:val="Policepardfaut"/>
    <w:link w:val="Sansinterligne"/>
    <w:uiPriority w:val="1"/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Pr>
      <w:sz w:val="28"/>
      <w:szCs w:val="28"/>
    </w:rPr>
  </w:style>
  <w:style w:type="character" w:styleId="Emphaseple">
    <w:name w:val="Subtle Emphasis"/>
    <w:basedOn w:val="Policepardfaut"/>
    <w:uiPriority w:val="19"/>
    <w:qFormat/>
    <w:rPr>
      <w:i/>
      <w:iCs/>
      <w:color w:val="595959" w:themeColor="text1" w:themeTint="A6"/>
    </w:rPr>
  </w:style>
  <w:style w:type="character" w:styleId="Rfrenceple">
    <w:name w:val="Subtle Reference"/>
    <w:basedOn w:val="Policepardfau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re">
    <w:name w:val="Title"/>
    <w:basedOn w:val="Normal"/>
    <w:next w:val="Normal"/>
    <w:link w:val="TitreCar"/>
    <w:uiPriority w:val="10"/>
    <w:qFormat/>
    <w:rsid w:val="00401B0B"/>
    <w:pPr>
      <w:contextualSpacing/>
    </w:pPr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01B0B"/>
    <w:rPr>
      <w:rFonts w:asciiTheme="majorHAnsi" w:eastAsiaTheme="majorEastAsia" w:hAnsiTheme="majorHAnsi" w:cstheme="majorBidi"/>
      <w:color w:val="348899"/>
      <w:kern w:val="28"/>
      <w:sz w:val="72"/>
      <w:szCs w:val="72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table" w:styleId="Grilledutableau">
    <w:name w:val="Table Grid"/>
    <w:basedOn w:val="TableauNormal"/>
    <w:uiPriority w:val="39"/>
    <w:rsid w:val="00241B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263D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263D9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C7E58"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C7E58"/>
  </w:style>
  <w:style w:type="paragraph" w:customStyle="1" w:styleId="Standard">
    <w:name w:val="Standard"/>
    <w:rsid w:val="00E246FE"/>
    <w:pPr>
      <w:widowControl w:val="0"/>
      <w:suppressAutoHyphens/>
      <w:autoSpaceDN w:val="0"/>
      <w:textAlignment w:val="baseline"/>
    </w:pPr>
    <w:rPr>
      <w:rFonts w:ascii="Times New Roman" w:eastAsia="Andale Sans UI" w:hAnsi="Times New Roman" w:cs="Tahoma"/>
      <w:kern w:val="3"/>
      <w:sz w:val="24"/>
      <w:szCs w:val="24"/>
      <w:lang w:eastAsia="en-US" w:bidi="en-US"/>
    </w:rPr>
  </w:style>
  <w:style w:type="paragraph" w:styleId="NormalWeb">
    <w:name w:val="Normal (Web)"/>
    <w:basedOn w:val="Normal"/>
    <w:uiPriority w:val="99"/>
    <w:semiHidden/>
    <w:unhideWhenUsed/>
    <w:rsid w:val="00F028E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customStyle="1" w:styleId="TPnormal">
    <w:name w:val="TP normal"/>
    <w:basedOn w:val="Standard"/>
    <w:qFormat/>
    <w:rsid w:val="00125DCA"/>
    <w:pPr>
      <w:spacing w:before="240" w:after="60"/>
      <w:jc w:val="both"/>
    </w:pPr>
    <w:rPr>
      <w:rFonts w:asciiTheme="minorHAnsi" w:hAnsiTheme="minorHAnsi"/>
      <w:sz w:val="22"/>
      <w:lang w:val="fr-FR"/>
    </w:rPr>
  </w:style>
  <w:style w:type="paragraph" w:customStyle="1" w:styleId="TPnormalpuce1">
    <w:name w:val="TP normal puce 1"/>
    <w:basedOn w:val="Standard"/>
    <w:qFormat/>
    <w:rsid w:val="00EA0653"/>
    <w:pPr>
      <w:numPr>
        <w:numId w:val="15"/>
      </w:numPr>
      <w:spacing w:before="120" w:after="40"/>
      <w:ind w:left="357" w:hanging="357"/>
      <w:jc w:val="both"/>
    </w:pPr>
    <w:rPr>
      <w:rFonts w:asciiTheme="minorHAnsi" w:hAnsiTheme="minorHAnsi"/>
      <w:iCs/>
      <w:sz w:val="22"/>
      <w:lang w:val="fr-FR"/>
    </w:rPr>
  </w:style>
  <w:style w:type="paragraph" w:customStyle="1" w:styleId="TPcran">
    <w:name w:val="TP écran"/>
    <w:basedOn w:val="TPnormal"/>
    <w:qFormat/>
    <w:rsid w:val="00125DCA"/>
    <w:pPr>
      <w:jc w:val="center"/>
    </w:pPr>
    <w:rPr>
      <w:noProof/>
    </w:rPr>
  </w:style>
  <w:style w:type="paragraph" w:customStyle="1" w:styleId="TPTitre">
    <w:name w:val="TP Titre"/>
    <w:basedOn w:val="Normal"/>
    <w:qFormat/>
    <w:rsid w:val="00494DCF"/>
    <w:pPr>
      <w:keepNext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character" w:styleId="Marquedecommentaire">
    <w:name w:val="annotation reference"/>
    <w:basedOn w:val="Policepardfaut"/>
    <w:uiPriority w:val="99"/>
    <w:semiHidden/>
    <w:unhideWhenUsed/>
    <w:rsid w:val="0010680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0680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0680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0680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068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oracle.com/javase/10/docs/api/java/util/GregorianCalendar.htm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14" Type="http://schemas.openxmlformats.org/officeDocument/2006/relationships/footer" Target="footer1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ervoche\AppData\Roaming\Microsoft\Templates\Conception%20Ion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12A40510D27949A0EED36C18C19AB4" ma:contentTypeVersion="6" ma:contentTypeDescription="Crée un document." ma:contentTypeScope="" ma:versionID="07805a18ad8242382e247b54bc03c97d">
  <xsd:schema xmlns:xsd="http://www.w3.org/2001/XMLSchema" xmlns:xs="http://www.w3.org/2001/XMLSchema" xmlns:p="http://schemas.microsoft.com/office/2006/metadata/properties" xmlns:ns2="137040ba-010e-404a-853c-d6f0216fd925" targetNamespace="http://schemas.microsoft.com/office/2006/metadata/properties" ma:root="true" ma:fieldsID="85ea67a83d2756c513eb1741c844e173" ns2:_="">
    <xsd:import namespace="137040ba-010e-404a-853c-d6f0216fd9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7040ba-010e-404a-853c-d6f0216fd9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1C5C87-B3BC-46D4-82C1-47EA620E3D6D}"/>
</file>

<file path=customXml/itemProps4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959</TotalTime>
  <Pages>1</Pages>
  <Words>256</Words>
  <Characters>1410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Editions Eni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Nathalie HERVOCHE</dc:creator>
  <cp:lastModifiedBy>BOISGONTIER Herve</cp:lastModifiedBy>
  <cp:revision>7</cp:revision>
  <cp:lastPrinted>2018-10-23T13:30:00Z</cp:lastPrinted>
  <dcterms:created xsi:type="dcterms:W3CDTF">2018-10-01T14:56:00Z</dcterms:created>
  <dcterms:modified xsi:type="dcterms:W3CDTF">2018-10-23T13:31:00Z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  <property fmtid="{D5CDD505-2E9C-101B-9397-08002B2CF9AE}" pid="3" name="ContentTypeId">
    <vt:lpwstr>0x0101000912A40510D27949A0EED36C18C19AB4</vt:lpwstr>
  </property>
  <property fmtid="{D5CDD505-2E9C-101B-9397-08002B2CF9AE}" pid="4" name="_dlc_DocIdItemGuid">
    <vt:lpwstr>21ad9fbc-61c8-4f6b-a640-604698f1b57d</vt:lpwstr>
  </property>
</Properties>
</file>