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color w:val="1a1b22"/>
          <w:sz w:val="46"/>
          <w:szCs w:val="46"/>
        </w:rPr>
      </w:pPr>
      <w:bookmarkStart w:colFirst="0" w:colLast="0" w:name="_z6hwr7ns7lnx" w:id="0"/>
      <w:bookmarkEnd w:id="0"/>
      <w:r w:rsidDel="00000000" w:rsidR="00000000" w:rsidRPr="00000000">
        <w:rPr>
          <w:b w:val="1"/>
          <w:color w:val="1a1b22"/>
          <w:sz w:val="46"/>
          <w:szCs w:val="46"/>
          <w:rtl w:val="0"/>
        </w:rPr>
        <w:t xml:space="preserve">Descripción del proyecto</w:t>
      </w:r>
    </w:p>
    <w:p w:rsidR="00000000" w:rsidDel="00000000" w:rsidP="00000000" w:rsidRDefault="00000000" w:rsidRPr="00000000" w14:paraId="00000002">
      <w:pPr>
        <w:shd w:fill="ffffff" w:val="clear"/>
        <w:rPr>
          <w:color w:val="1a1b22"/>
          <w:sz w:val="27"/>
          <w:szCs w:val="27"/>
        </w:rPr>
      </w:pPr>
      <w:r w:rsidDel="00000000" w:rsidR="00000000" w:rsidRPr="00000000">
        <w:rPr>
          <w:color w:val="1a1b22"/>
          <w:sz w:val="27"/>
          <w:szCs w:val="27"/>
          <w:rtl w:val="0"/>
        </w:rPr>
        <w:t xml:space="preserve">La cadena de gimnasios Model Fitness está desarrollando una estrategia de interacción con el cliente basada en datos analíticos.</w:t>
      </w:r>
    </w:p>
    <w:p w:rsidR="00000000" w:rsidDel="00000000" w:rsidP="00000000" w:rsidRDefault="00000000" w:rsidRPr="00000000" w14:paraId="00000003">
      <w:pPr>
        <w:shd w:fill="ffffff" w:val="clear"/>
        <w:rPr>
          <w:color w:val="1a1b22"/>
          <w:sz w:val="27"/>
          <w:szCs w:val="27"/>
        </w:rPr>
      </w:pPr>
      <w:r w:rsidDel="00000000" w:rsidR="00000000" w:rsidRPr="00000000">
        <w:rPr>
          <w:color w:val="1a1b22"/>
          <w:sz w:val="27"/>
          <w:szCs w:val="27"/>
          <w:rtl w:val="0"/>
        </w:rPr>
        <w:t xml:space="preserve">Uno de los problemas más comunes que enfrentan los gimnasios y otros servicios es la pérdida de clientes. ¿Cómo descubres si un cliente ya no está contigo? Puedes calcular la pérdida en función de las personas que se deshacen de sus cuentas o no renuevan sus contratos. Sin embargo, a veces no es obvio que un cliente se haya ido: puede que se vaya de puntillas.</w:t>
      </w:r>
    </w:p>
    <w:p w:rsidR="00000000" w:rsidDel="00000000" w:rsidP="00000000" w:rsidRDefault="00000000" w:rsidRPr="00000000" w14:paraId="00000004">
      <w:pPr>
        <w:shd w:fill="ffffff" w:val="clear"/>
        <w:rPr>
          <w:color w:val="1a1b22"/>
          <w:sz w:val="27"/>
          <w:szCs w:val="27"/>
        </w:rPr>
      </w:pPr>
      <w:r w:rsidDel="00000000" w:rsidR="00000000" w:rsidRPr="00000000">
        <w:rPr>
          <w:color w:val="1a1b22"/>
          <w:sz w:val="27"/>
          <w:szCs w:val="27"/>
          <w:rtl w:val="0"/>
        </w:rPr>
        <w:t xml:space="preserve">Los indicadores de pérdida varían de un campo a otro. Si un usuario compra en una tienda en línea con poca frecuencia pero con regularidad, no se puede decir que ha huido. Pero si durante dos semanas no ha abierto un canal que se actualiza a diario, es motivo de preocupación: es posible que tu seguidor se haya aburrido y te haya abandonado.</w:t>
      </w:r>
    </w:p>
    <w:p w:rsidR="00000000" w:rsidDel="00000000" w:rsidP="00000000" w:rsidRDefault="00000000" w:rsidRPr="00000000" w14:paraId="00000005">
      <w:pPr>
        <w:shd w:fill="ffffff" w:val="clear"/>
        <w:rPr>
          <w:color w:val="1a1b22"/>
          <w:sz w:val="27"/>
          <w:szCs w:val="27"/>
        </w:rPr>
      </w:pPr>
      <w:r w:rsidDel="00000000" w:rsidR="00000000" w:rsidRPr="00000000">
        <w:rPr>
          <w:color w:val="1a1b22"/>
          <w:sz w:val="27"/>
          <w:szCs w:val="27"/>
          <w:rtl w:val="0"/>
        </w:rPr>
        <w:t xml:space="preserve">En el caso de un gimnasio, tiene sentido decir que un cliente se ha ido si no viene durante un mes. Por supuesto, es posible que estén en Cancún y retomen sus visitas cuando regresen, pero ese no es un caso típico. Por lo general, si un cliente se une, viene varias veces y luego desaparece, es poco probable que regrese.</w:t>
      </w:r>
    </w:p>
    <w:p w:rsidR="00000000" w:rsidDel="00000000" w:rsidP="00000000" w:rsidRDefault="00000000" w:rsidRPr="00000000" w14:paraId="00000006">
      <w:pPr>
        <w:shd w:fill="ffffff" w:val="clear"/>
        <w:rPr>
          <w:color w:val="1a1b22"/>
          <w:sz w:val="27"/>
          <w:szCs w:val="27"/>
        </w:rPr>
      </w:pPr>
      <w:r w:rsidDel="00000000" w:rsidR="00000000" w:rsidRPr="00000000">
        <w:rPr>
          <w:color w:val="1a1b22"/>
          <w:sz w:val="27"/>
          <w:szCs w:val="27"/>
          <w:rtl w:val="0"/>
        </w:rPr>
        <w:t xml:space="preserve">Con el fin de combatir la cancelación, Model Fitness ha digitalizado varios de sus perfiles de clientes. </w:t>
      </w:r>
    </w:p>
    <w:p w:rsidR="00000000" w:rsidDel="00000000" w:rsidP="00000000" w:rsidRDefault="00000000" w:rsidRPr="00000000" w14:paraId="00000007">
      <w:pPr>
        <w:shd w:fill="ffffff" w:val="clear"/>
        <w:rPr>
          <w:color w:val="1a1b22"/>
          <w:sz w:val="27"/>
          <w:szCs w:val="27"/>
        </w:rPr>
      </w:pPr>
      <w:r w:rsidDel="00000000" w:rsidR="00000000" w:rsidRPr="00000000">
        <w:rPr>
          <w:rtl w:val="0"/>
        </w:rPr>
      </w:r>
    </w:p>
    <w:p w:rsidR="00000000" w:rsidDel="00000000" w:rsidP="00000000" w:rsidRDefault="00000000" w:rsidRPr="00000000" w14:paraId="00000008">
      <w:pPr>
        <w:shd w:fill="ffffff" w:val="clear"/>
        <w:rPr>
          <w:color w:val="1a1b22"/>
          <w:sz w:val="27"/>
          <w:szCs w:val="27"/>
        </w:rPr>
      </w:pPr>
      <w:r w:rsidDel="00000000" w:rsidR="00000000" w:rsidRPr="00000000">
        <w:rPr>
          <w:color w:val="1a1b22"/>
          <w:sz w:val="27"/>
          <w:szCs w:val="27"/>
          <w:rtl w:val="0"/>
        </w:rPr>
        <w:t xml:space="preserve">Objetivo: Analizar los datos y elaborar una estrategia de retención de clientes.</w:t>
      </w:r>
    </w:p>
    <w:p w:rsidR="00000000" w:rsidDel="00000000" w:rsidP="00000000" w:rsidRDefault="00000000" w:rsidRPr="00000000" w14:paraId="00000009">
      <w:pPr>
        <w:numPr>
          <w:ilvl w:val="0"/>
          <w:numId w:val="3"/>
        </w:numPr>
        <w:shd w:fill="ffffff" w:val="clear"/>
        <w:spacing w:after="0" w:afterAutospacing="0" w:before="240" w:lineRule="auto"/>
        <w:ind w:left="720" w:hanging="360"/>
      </w:pPr>
      <w:r w:rsidDel="00000000" w:rsidR="00000000" w:rsidRPr="00000000">
        <w:rPr>
          <w:color w:val="1a1b22"/>
          <w:sz w:val="27"/>
          <w:szCs w:val="27"/>
          <w:rtl w:val="0"/>
        </w:rPr>
        <w:t xml:space="preserve">Aprender a predecir la probabilidad de pérdida (para el próximo mes) para cada cliente</w:t>
      </w:r>
    </w:p>
    <w:p w:rsidR="00000000" w:rsidDel="00000000" w:rsidP="00000000" w:rsidRDefault="00000000" w:rsidRPr="00000000" w14:paraId="0000000A">
      <w:pPr>
        <w:numPr>
          <w:ilvl w:val="0"/>
          <w:numId w:val="3"/>
        </w:numPr>
        <w:shd w:fill="ffffff" w:val="clear"/>
        <w:spacing w:after="0" w:afterAutospacing="0" w:before="0" w:beforeAutospacing="0" w:lineRule="auto"/>
        <w:ind w:left="720" w:hanging="360"/>
      </w:pPr>
      <w:r w:rsidDel="00000000" w:rsidR="00000000" w:rsidRPr="00000000">
        <w:rPr>
          <w:color w:val="1a1b22"/>
          <w:sz w:val="27"/>
          <w:szCs w:val="27"/>
          <w:rtl w:val="0"/>
        </w:rPr>
        <w:t xml:space="preserve">Elaborar retratos de usuarios típicos: selecciona los grupos más destacados y describe sus características principales</w:t>
      </w:r>
    </w:p>
    <w:p w:rsidR="00000000" w:rsidDel="00000000" w:rsidP="00000000" w:rsidRDefault="00000000" w:rsidRPr="00000000" w14:paraId="0000000B">
      <w:pPr>
        <w:numPr>
          <w:ilvl w:val="0"/>
          <w:numId w:val="3"/>
        </w:numPr>
        <w:shd w:fill="ffffff" w:val="clear"/>
        <w:spacing w:after="0" w:afterAutospacing="0" w:before="0" w:beforeAutospacing="0" w:lineRule="auto"/>
        <w:ind w:left="720" w:hanging="360"/>
      </w:pPr>
      <w:r w:rsidDel="00000000" w:rsidR="00000000" w:rsidRPr="00000000">
        <w:rPr>
          <w:color w:val="1a1b22"/>
          <w:sz w:val="27"/>
          <w:szCs w:val="27"/>
          <w:rtl w:val="0"/>
        </w:rPr>
        <w:t xml:space="preserve">Analizar los factores que más impactan la pérdida</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pPr>
      <w:r w:rsidDel="00000000" w:rsidR="00000000" w:rsidRPr="00000000">
        <w:rPr>
          <w:color w:val="1a1b22"/>
          <w:sz w:val="27"/>
          <w:szCs w:val="27"/>
          <w:rtl w:val="0"/>
        </w:rPr>
        <w:t xml:space="preserve">Sacar conclusiones básicas y elaborar recomendaciones para mejorar la atención al cliente: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color w:val="1a1b22"/>
          <w:sz w:val="27"/>
          <w:szCs w:val="27"/>
          <w:rtl w:val="0"/>
        </w:rPr>
        <w:t xml:space="preserve">Identificar a los grupos objetivo</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color w:val="1a1b22"/>
          <w:sz w:val="27"/>
          <w:szCs w:val="27"/>
          <w:rtl w:val="0"/>
        </w:rPr>
        <w:t xml:space="preserve">Sugerir medidas para reducir la rotación</w:t>
      </w:r>
    </w:p>
    <w:p w:rsidR="00000000" w:rsidDel="00000000" w:rsidP="00000000" w:rsidRDefault="00000000" w:rsidRPr="00000000" w14:paraId="0000000F">
      <w:pPr>
        <w:numPr>
          <w:ilvl w:val="1"/>
          <w:numId w:val="3"/>
        </w:numPr>
        <w:spacing w:after="280" w:before="0" w:beforeAutospacing="0" w:lineRule="auto"/>
        <w:ind w:left="1440" w:hanging="360"/>
      </w:pPr>
      <w:r w:rsidDel="00000000" w:rsidR="00000000" w:rsidRPr="00000000">
        <w:rPr>
          <w:color w:val="1a1b22"/>
          <w:sz w:val="27"/>
          <w:szCs w:val="27"/>
          <w:rtl w:val="0"/>
        </w:rPr>
        <w:t xml:space="preserve">Describir cualquier otro patrón que observes con respecto a la interacción con los clientes</w:t>
      </w:r>
    </w:p>
    <w:p w:rsidR="00000000" w:rsidDel="00000000" w:rsidP="00000000" w:rsidRDefault="00000000" w:rsidRPr="00000000" w14:paraId="00000010">
      <w:pPr>
        <w:pStyle w:val="Heading2"/>
        <w:keepNext w:val="0"/>
        <w:keepLines w:val="0"/>
        <w:shd w:fill="ffffff" w:val="clear"/>
        <w:spacing w:after="80" w:lineRule="auto"/>
        <w:rPr>
          <w:b w:val="1"/>
          <w:color w:val="1a1b22"/>
          <w:sz w:val="34"/>
          <w:szCs w:val="34"/>
        </w:rPr>
      </w:pPr>
      <w:bookmarkStart w:colFirst="0" w:colLast="0" w:name="_t2g6cru3ac5r" w:id="1"/>
      <w:bookmarkEnd w:id="1"/>
      <w:r w:rsidDel="00000000" w:rsidR="00000000" w:rsidRPr="00000000">
        <w:rPr>
          <w:b w:val="1"/>
          <w:color w:val="1a1b22"/>
          <w:sz w:val="34"/>
          <w:szCs w:val="34"/>
          <w:rtl w:val="0"/>
        </w:rPr>
        <w:t xml:space="preserve">Instrucciones para completar el proyecto</w:t>
      </w:r>
    </w:p>
    <w:p w:rsidR="00000000" w:rsidDel="00000000" w:rsidP="00000000" w:rsidRDefault="00000000" w:rsidRPr="00000000" w14:paraId="00000011">
      <w:pPr>
        <w:pStyle w:val="Heading3"/>
        <w:keepNext w:val="0"/>
        <w:keepLines w:val="0"/>
        <w:shd w:fill="ffffff" w:val="clear"/>
        <w:spacing w:before="280" w:lineRule="auto"/>
        <w:rPr>
          <w:b w:val="1"/>
          <w:color w:val="1a1b22"/>
          <w:sz w:val="26"/>
          <w:szCs w:val="26"/>
        </w:rPr>
      </w:pPr>
      <w:bookmarkStart w:colFirst="0" w:colLast="0" w:name="_dnzv051ed9q2" w:id="2"/>
      <w:bookmarkEnd w:id="2"/>
      <w:r w:rsidDel="00000000" w:rsidR="00000000" w:rsidRPr="00000000">
        <w:rPr>
          <w:b w:val="1"/>
          <w:color w:val="1a1b22"/>
          <w:sz w:val="26"/>
          <w:szCs w:val="26"/>
          <w:rtl w:val="0"/>
        </w:rPr>
        <w:t xml:space="preserve">Paso 1. Descargar los datos</w:t>
      </w:r>
    </w:p>
    <w:p w:rsidR="00000000" w:rsidDel="00000000" w:rsidP="00000000" w:rsidRDefault="00000000" w:rsidRPr="00000000" w14:paraId="00000012">
      <w:pPr>
        <w:shd w:fill="ffffff" w:val="clear"/>
        <w:rPr>
          <w:color w:val="1a1b22"/>
          <w:sz w:val="27"/>
          <w:szCs w:val="27"/>
        </w:rPr>
      </w:pPr>
      <w:r w:rsidDel="00000000" w:rsidR="00000000" w:rsidRPr="00000000">
        <w:rPr>
          <w:color w:val="1a1b22"/>
          <w:sz w:val="27"/>
          <w:szCs w:val="27"/>
          <w:rtl w:val="0"/>
        </w:rPr>
        <w:t xml:space="preserve">Model Fitness te aportó archivos CSV que contenían los datos sobre cancelación de un mes en concreto e información del mes que lo precedía. El dataset incluye los siguientes campos:</w:t>
      </w:r>
    </w:p>
    <w:p w:rsidR="00000000" w:rsidDel="00000000" w:rsidP="00000000" w:rsidRDefault="00000000" w:rsidRPr="00000000" w14:paraId="00000013">
      <w:pPr>
        <w:numPr>
          <w:ilvl w:val="0"/>
          <w:numId w:val="5"/>
        </w:numPr>
        <w:shd w:fill="ffffff" w:val="clear"/>
        <w:spacing w:after="0" w:afterAutospacing="0" w:before="240" w:lineRule="auto"/>
        <w:ind w:left="720" w:hanging="360"/>
      </w:pPr>
      <w:r w:rsidDel="00000000" w:rsidR="00000000" w:rsidRPr="00000000">
        <w:rPr>
          <w:rFonts w:ascii="Courier New" w:cs="Courier New" w:eastAsia="Courier New" w:hAnsi="Courier New"/>
          <w:color w:val="383a42"/>
          <w:shd w:fill="f7f9fc" w:val="clear"/>
          <w:rtl w:val="0"/>
        </w:rPr>
        <w:t xml:space="preserve">'Churn'</w:t>
      </w:r>
      <w:r w:rsidDel="00000000" w:rsidR="00000000" w:rsidRPr="00000000">
        <w:rPr>
          <w:color w:val="1a1b22"/>
          <w:sz w:val="27"/>
          <w:szCs w:val="27"/>
          <w:rtl w:val="0"/>
        </w:rPr>
        <w:t xml:space="preserve"> — la cancelación para el mes en cuestión</w:t>
      </w:r>
    </w:p>
    <w:p w:rsidR="00000000" w:rsidDel="00000000" w:rsidP="00000000" w:rsidRDefault="00000000" w:rsidRPr="00000000" w14:paraId="00000014">
      <w:pPr>
        <w:numPr>
          <w:ilvl w:val="0"/>
          <w:numId w:val="5"/>
        </w:numPr>
        <w:shd w:fill="ffffff" w:val="clear"/>
        <w:spacing w:after="0" w:afterAutospacing="0" w:before="0" w:beforeAutospacing="0" w:lineRule="auto"/>
        <w:ind w:left="720" w:hanging="360"/>
      </w:pPr>
      <w:r w:rsidDel="00000000" w:rsidR="00000000" w:rsidRPr="00000000">
        <w:rPr>
          <w:color w:val="1a1b22"/>
          <w:sz w:val="27"/>
          <w:szCs w:val="27"/>
          <w:rtl w:val="0"/>
        </w:rPr>
        <w:t xml:space="preserve">Campos de dataset actuales:</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color w:val="1a1b22"/>
          <w:sz w:val="27"/>
          <w:szCs w:val="27"/>
          <w:rtl w:val="0"/>
        </w:rPr>
        <w:t xml:space="preserve">Datos de usuario del mes anterior</w:t>
      </w:r>
    </w:p>
    <w:p w:rsidR="00000000" w:rsidDel="00000000" w:rsidP="00000000" w:rsidRDefault="00000000" w:rsidRPr="00000000" w14:paraId="00000016">
      <w:pPr>
        <w:numPr>
          <w:ilvl w:val="2"/>
          <w:numId w:val="5"/>
        </w:numPr>
        <w:spacing w:after="0" w:afterAutospacing="0" w:before="0" w:beforeAutospacing="0" w:lineRule="auto"/>
        <w:ind w:left="2160" w:hanging="360"/>
      </w:pPr>
      <w:r w:rsidDel="00000000" w:rsidR="00000000" w:rsidRPr="00000000">
        <w:rPr>
          <w:rFonts w:ascii="Courier New" w:cs="Courier New" w:eastAsia="Courier New" w:hAnsi="Courier New"/>
          <w:color w:val="383a42"/>
          <w:shd w:fill="f7f9fc" w:val="clear"/>
          <w:rtl w:val="0"/>
        </w:rPr>
        <w:t xml:space="preserve">'gender'</w:t>
      </w:r>
    </w:p>
    <w:p w:rsidR="00000000" w:rsidDel="00000000" w:rsidP="00000000" w:rsidRDefault="00000000" w:rsidRPr="00000000" w14:paraId="00000017">
      <w:pPr>
        <w:numPr>
          <w:ilvl w:val="2"/>
          <w:numId w:val="5"/>
        </w:numPr>
        <w:spacing w:after="0" w:afterAutospacing="0" w:before="0" w:beforeAutospacing="0" w:lineRule="auto"/>
        <w:ind w:left="2160" w:hanging="360"/>
      </w:pPr>
      <w:r w:rsidDel="00000000" w:rsidR="00000000" w:rsidRPr="00000000">
        <w:rPr>
          <w:rFonts w:ascii="Courier New" w:cs="Courier New" w:eastAsia="Courier New" w:hAnsi="Courier New"/>
          <w:color w:val="383a42"/>
          <w:shd w:fill="f7f9fc" w:val="clear"/>
          <w:rtl w:val="0"/>
        </w:rPr>
        <w:t xml:space="preserve">'Near_Location'</w:t>
      </w:r>
      <w:r w:rsidDel="00000000" w:rsidR="00000000" w:rsidRPr="00000000">
        <w:rPr>
          <w:color w:val="1a1b22"/>
          <w:sz w:val="27"/>
          <w:szCs w:val="27"/>
          <w:rtl w:val="0"/>
        </w:rPr>
        <w:t xml:space="preserve"> — si el usuario vive o trabaja en el vecindario donde se encuentra el gimnasio</w:t>
      </w:r>
    </w:p>
    <w:p w:rsidR="00000000" w:rsidDel="00000000" w:rsidP="00000000" w:rsidRDefault="00000000" w:rsidRPr="00000000" w14:paraId="00000018">
      <w:pPr>
        <w:numPr>
          <w:ilvl w:val="2"/>
          <w:numId w:val="5"/>
        </w:numPr>
        <w:spacing w:after="0" w:afterAutospacing="0" w:before="0" w:beforeAutospacing="0" w:lineRule="auto"/>
        <w:ind w:left="2160" w:hanging="360"/>
      </w:pPr>
      <w:r w:rsidDel="00000000" w:rsidR="00000000" w:rsidRPr="00000000">
        <w:rPr>
          <w:rFonts w:ascii="Courier New" w:cs="Courier New" w:eastAsia="Courier New" w:hAnsi="Courier New"/>
          <w:color w:val="383a42"/>
          <w:shd w:fill="f7f9fc" w:val="clear"/>
          <w:rtl w:val="0"/>
        </w:rPr>
        <w:t xml:space="preserve">'Partner'</w:t>
      </w:r>
      <w:r w:rsidDel="00000000" w:rsidR="00000000" w:rsidRPr="00000000">
        <w:rPr>
          <w:color w:val="1a1b22"/>
          <w:sz w:val="27"/>
          <w:szCs w:val="27"/>
          <w:rtl w:val="0"/>
        </w:rPr>
        <w:t xml:space="preserve"> — si el usuario es un trabajador de una compañía asociada (el gimnasio tiene empresas asociadas cuyos empleados obtienen descuentos; en esos casos el gimnasio almacena información sobre los empleadores de los clientes)</w:t>
      </w:r>
    </w:p>
    <w:p w:rsidR="00000000" w:rsidDel="00000000" w:rsidP="00000000" w:rsidRDefault="00000000" w:rsidRPr="00000000" w14:paraId="00000019">
      <w:pPr>
        <w:numPr>
          <w:ilvl w:val="2"/>
          <w:numId w:val="5"/>
        </w:numPr>
        <w:spacing w:after="0" w:afterAutospacing="0" w:before="0" w:beforeAutospacing="0" w:lineRule="auto"/>
        <w:ind w:left="2160" w:hanging="360"/>
      </w:pPr>
      <w:r w:rsidDel="00000000" w:rsidR="00000000" w:rsidRPr="00000000">
        <w:rPr>
          <w:rFonts w:ascii="Courier New" w:cs="Courier New" w:eastAsia="Courier New" w:hAnsi="Courier New"/>
          <w:color w:val="383a42"/>
          <w:shd w:fill="f7f9fc" w:val="clear"/>
          <w:rtl w:val="0"/>
        </w:rPr>
        <w:t xml:space="preserve">Promo_friends</w:t>
      </w:r>
      <w:r w:rsidDel="00000000" w:rsidR="00000000" w:rsidRPr="00000000">
        <w:rPr>
          <w:color w:val="1a1b22"/>
          <w:sz w:val="27"/>
          <w:szCs w:val="27"/>
          <w:rtl w:val="0"/>
        </w:rPr>
        <w:t xml:space="preserve"> — si el usuario originalmente se inscribió mediante una oferta "trae a un amigo" (se utilizó el código promocional de un amigo cuando pagaron el primer abono)</w:t>
      </w:r>
    </w:p>
    <w:p w:rsidR="00000000" w:rsidDel="00000000" w:rsidP="00000000" w:rsidRDefault="00000000" w:rsidRPr="00000000" w14:paraId="0000001A">
      <w:pPr>
        <w:numPr>
          <w:ilvl w:val="2"/>
          <w:numId w:val="5"/>
        </w:numPr>
        <w:spacing w:after="0" w:afterAutospacing="0" w:before="0" w:beforeAutospacing="0" w:lineRule="auto"/>
        <w:ind w:left="2160" w:hanging="360"/>
      </w:pPr>
      <w:r w:rsidDel="00000000" w:rsidR="00000000" w:rsidRPr="00000000">
        <w:rPr>
          <w:rFonts w:ascii="Courier New" w:cs="Courier New" w:eastAsia="Courier New" w:hAnsi="Courier New"/>
          <w:color w:val="383a42"/>
          <w:shd w:fill="f7f9fc" w:val="clear"/>
          <w:rtl w:val="0"/>
        </w:rPr>
        <w:t xml:space="preserve">'Phone'</w:t>
      </w:r>
      <w:r w:rsidDel="00000000" w:rsidR="00000000" w:rsidRPr="00000000">
        <w:rPr>
          <w:color w:val="1a1b22"/>
          <w:sz w:val="27"/>
          <w:szCs w:val="27"/>
          <w:rtl w:val="0"/>
        </w:rPr>
        <w:t xml:space="preserve"> — si el usuario aportó el número de teléfono</w:t>
      </w:r>
    </w:p>
    <w:p w:rsidR="00000000" w:rsidDel="00000000" w:rsidP="00000000" w:rsidRDefault="00000000" w:rsidRPr="00000000" w14:paraId="0000001B">
      <w:pPr>
        <w:numPr>
          <w:ilvl w:val="2"/>
          <w:numId w:val="5"/>
        </w:numPr>
        <w:spacing w:after="0" w:afterAutospacing="0" w:before="0" w:beforeAutospacing="0" w:lineRule="auto"/>
        <w:ind w:left="2160" w:hanging="360"/>
      </w:pPr>
      <w:r w:rsidDel="00000000" w:rsidR="00000000" w:rsidRPr="00000000">
        <w:rPr>
          <w:rFonts w:ascii="Courier New" w:cs="Courier New" w:eastAsia="Courier New" w:hAnsi="Courier New"/>
          <w:color w:val="383a42"/>
          <w:shd w:fill="f7f9fc" w:val="clear"/>
          <w:rtl w:val="0"/>
        </w:rPr>
        <w:t xml:space="preserve">'Age'</w:t>
      </w:r>
    </w:p>
    <w:p w:rsidR="00000000" w:rsidDel="00000000" w:rsidP="00000000" w:rsidRDefault="00000000" w:rsidRPr="00000000" w14:paraId="0000001C">
      <w:pPr>
        <w:numPr>
          <w:ilvl w:val="2"/>
          <w:numId w:val="5"/>
        </w:numPr>
        <w:spacing w:after="0" w:afterAutospacing="0" w:before="0" w:beforeAutospacing="0" w:lineRule="auto"/>
        <w:ind w:left="2160" w:hanging="360"/>
      </w:pPr>
      <w:r w:rsidDel="00000000" w:rsidR="00000000" w:rsidRPr="00000000">
        <w:rPr>
          <w:rFonts w:ascii="Courier New" w:cs="Courier New" w:eastAsia="Courier New" w:hAnsi="Courier New"/>
          <w:color w:val="383a42"/>
          <w:shd w:fill="f7f9fc" w:val="clear"/>
          <w:rtl w:val="0"/>
        </w:rPr>
        <w:t xml:space="preserve">'Lifetime'</w:t>
      </w:r>
      <w:r w:rsidDel="00000000" w:rsidR="00000000" w:rsidRPr="00000000">
        <w:rPr>
          <w:color w:val="1a1b22"/>
          <w:sz w:val="27"/>
          <w:szCs w:val="27"/>
          <w:rtl w:val="0"/>
        </w:rPr>
        <w:t xml:space="preserve"> — el tiempo (en meses) desde que el usuario llegó por primera vez al gimnasio</w:t>
      </w:r>
    </w:p>
    <w:p w:rsidR="00000000" w:rsidDel="00000000" w:rsidP="00000000" w:rsidRDefault="00000000" w:rsidRPr="00000000" w14:paraId="0000001D">
      <w:pPr>
        <w:numPr>
          <w:ilvl w:val="0"/>
          <w:numId w:val="5"/>
        </w:numPr>
        <w:shd w:fill="ffffff" w:val="clear"/>
        <w:spacing w:after="0" w:afterAutospacing="0" w:before="0" w:beforeAutospacing="0" w:lineRule="auto"/>
        <w:ind w:left="720" w:hanging="360"/>
      </w:pPr>
      <w:r w:rsidDel="00000000" w:rsidR="00000000" w:rsidRPr="00000000">
        <w:rPr>
          <w:color w:val="1a1b22"/>
          <w:sz w:val="27"/>
          <w:szCs w:val="27"/>
          <w:rtl w:val="0"/>
        </w:rPr>
        <w:t xml:space="preserve">Datos del registro de visitas y compras y datos sobre el estado actual de la membresía</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Fonts w:ascii="Courier New" w:cs="Courier New" w:eastAsia="Courier New" w:hAnsi="Courier New"/>
          <w:color w:val="383a42"/>
          <w:shd w:fill="f7f9fc" w:val="clear"/>
          <w:rtl w:val="0"/>
        </w:rPr>
        <w:t xml:space="preserve">'Contract_period'</w:t>
      </w:r>
      <w:r w:rsidDel="00000000" w:rsidR="00000000" w:rsidRPr="00000000">
        <w:rPr>
          <w:color w:val="1a1b22"/>
          <w:sz w:val="27"/>
          <w:szCs w:val="27"/>
          <w:rtl w:val="0"/>
        </w:rPr>
        <w:t xml:space="preserve"> — 1 mes, 3 meses, 6 meses o 1 año</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Fonts w:ascii="Courier New" w:cs="Courier New" w:eastAsia="Courier New" w:hAnsi="Courier New"/>
          <w:color w:val="383a42"/>
          <w:shd w:fill="f7f9fc" w:val="clear"/>
          <w:rtl w:val="0"/>
        </w:rPr>
        <w:t xml:space="preserve">'Month_to_end_contract'</w:t>
      </w:r>
      <w:r w:rsidDel="00000000" w:rsidR="00000000" w:rsidRPr="00000000">
        <w:rPr>
          <w:color w:val="1a1b22"/>
          <w:sz w:val="27"/>
          <w:szCs w:val="27"/>
          <w:rtl w:val="0"/>
        </w:rPr>
        <w:t xml:space="preserve"> — los meses que faltan hasta que expire el contrato</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Fonts w:ascii="Courier New" w:cs="Courier New" w:eastAsia="Courier New" w:hAnsi="Courier New"/>
          <w:color w:val="383a42"/>
          <w:shd w:fill="f7f9fc" w:val="clear"/>
          <w:rtl w:val="0"/>
        </w:rPr>
        <w:t xml:space="preserve">'Group_visits'</w:t>
      </w:r>
      <w:r w:rsidDel="00000000" w:rsidR="00000000" w:rsidRPr="00000000">
        <w:rPr>
          <w:color w:val="1a1b22"/>
          <w:sz w:val="27"/>
          <w:szCs w:val="27"/>
          <w:rtl w:val="0"/>
        </w:rPr>
        <w:t xml:space="preserve"> — si el usuario participa en sesiones grupales</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Fonts w:ascii="Courier New" w:cs="Courier New" w:eastAsia="Courier New" w:hAnsi="Courier New"/>
          <w:color w:val="383a42"/>
          <w:shd w:fill="f7f9fc" w:val="clear"/>
          <w:rtl w:val="0"/>
        </w:rPr>
        <w:t xml:space="preserve">'Avg_class_frequency_total'</w:t>
      </w:r>
      <w:r w:rsidDel="00000000" w:rsidR="00000000" w:rsidRPr="00000000">
        <w:rPr>
          <w:color w:val="1a1b22"/>
          <w:sz w:val="27"/>
          <w:szCs w:val="27"/>
          <w:rtl w:val="0"/>
        </w:rPr>
        <w:t xml:space="preserve"> — frecuencia media de visitas por semana a lo largo de la vida del cliente</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Fonts w:ascii="Courier New" w:cs="Courier New" w:eastAsia="Courier New" w:hAnsi="Courier New"/>
          <w:color w:val="383a42"/>
          <w:shd w:fill="f7f9fc" w:val="clear"/>
          <w:rtl w:val="0"/>
        </w:rPr>
        <w:t xml:space="preserve">'Avg_class_frequency_current_month'</w:t>
      </w:r>
      <w:r w:rsidDel="00000000" w:rsidR="00000000" w:rsidRPr="00000000">
        <w:rPr>
          <w:color w:val="1a1b22"/>
          <w:sz w:val="27"/>
          <w:szCs w:val="27"/>
          <w:rtl w:val="0"/>
        </w:rPr>
        <w:t xml:space="preserve"> — frecuencia media de visitas por semana en el mes anterior</w:t>
      </w:r>
    </w:p>
    <w:p w:rsidR="00000000" w:rsidDel="00000000" w:rsidP="00000000" w:rsidRDefault="00000000" w:rsidRPr="00000000" w14:paraId="00000023">
      <w:pPr>
        <w:numPr>
          <w:ilvl w:val="1"/>
          <w:numId w:val="5"/>
        </w:numPr>
        <w:spacing w:after="280" w:before="0" w:beforeAutospacing="0" w:lineRule="auto"/>
        <w:ind w:left="1440" w:hanging="360"/>
      </w:pPr>
      <w:r w:rsidDel="00000000" w:rsidR="00000000" w:rsidRPr="00000000">
        <w:rPr>
          <w:rFonts w:ascii="Courier New" w:cs="Courier New" w:eastAsia="Courier New" w:hAnsi="Courier New"/>
          <w:color w:val="383a42"/>
          <w:shd w:fill="f7f9fc" w:val="clear"/>
          <w:rtl w:val="0"/>
        </w:rPr>
        <w:t xml:space="preserve">'Avg_additional_charges_total'</w:t>
      </w:r>
      <w:r w:rsidDel="00000000" w:rsidR="00000000" w:rsidRPr="00000000">
        <w:rPr>
          <w:color w:val="1a1b22"/>
          <w:sz w:val="27"/>
          <w:szCs w:val="27"/>
          <w:rtl w:val="0"/>
        </w:rPr>
        <w:t xml:space="preserve"> — cantidad total de dinero gastado en otros servicios del gimnasio: cafetería, productos deportivos, cosméticos, masajes, etc.</w:t>
      </w:r>
    </w:p>
    <w:p w:rsidR="00000000" w:rsidDel="00000000" w:rsidP="00000000" w:rsidRDefault="00000000" w:rsidRPr="00000000" w14:paraId="00000024">
      <w:pPr>
        <w:shd w:fill="ffffff" w:val="clear"/>
        <w:rPr>
          <w:color w:val="1a1b22"/>
          <w:sz w:val="27"/>
          <w:szCs w:val="27"/>
        </w:rPr>
      </w:pPr>
      <w:r w:rsidDel="00000000" w:rsidR="00000000" w:rsidRPr="00000000">
        <w:rPr>
          <w:color w:val="1a1b22"/>
          <w:sz w:val="27"/>
          <w:szCs w:val="27"/>
          <w:rtl w:val="0"/>
        </w:rPr>
        <w:t xml:space="preserve">Ruta de archivo: /datasets/gym_churn_us.csv. </w:t>
      </w:r>
      <w:hyperlink r:id="rId6">
        <w:r w:rsidDel="00000000" w:rsidR="00000000" w:rsidRPr="00000000">
          <w:rPr>
            <w:color w:val="23272e"/>
            <w:sz w:val="27"/>
            <w:szCs w:val="27"/>
            <w:u w:val="single"/>
            <w:rtl w:val="0"/>
          </w:rPr>
          <w:t xml:space="preserve">Descargar el dataset</w:t>
        </w:r>
      </w:hyperlink>
      <w:r w:rsidDel="00000000" w:rsidR="00000000" w:rsidRPr="00000000">
        <w:rPr>
          <w:color w:val="1a1b22"/>
          <w:sz w:val="27"/>
          <w:szCs w:val="27"/>
          <w:rtl w:val="0"/>
        </w:rPr>
        <w:t xml:space="preserve">.</w:t>
      </w:r>
    </w:p>
    <w:p w:rsidR="00000000" w:rsidDel="00000000" w:rsidP="00000000" w:rsidRDefault="00000000" w:rsidRPr="00000000" w14:paraId="00000025">
      <w:pPr>
        <w:pStyle w:val="Heading3"/>
        <w:keepNext w:val="0"/>
        <w:keepLines w:val="0"/>
        <w:shd w:fill="ffffff" w:val="clear"/>
        <w:spacing w:before="280" w:lineRule="auto"/>
        <w:rPr>
          <w:b w:val="1"/>
          <w:color w:val="1a1b22"/>
          <w:sz w:val="26"/>
          <w:szCs w:val="26"/>
        </w:rPr>
      </w:pPr>
      <w:bookmarkStart w:colFirst="0" w:colLast="0" w:name="_yc2un4q85q7" w:id="3"/>
      <w:bookmarkEnd w:id="3"/>
      <w:r w:rsidDel="00000000" w:rsidR="00000000" w:rsidRPr="00000000">
        <w:rPr>
          <w:b w:val="1"/>
          <w:color w:val="1a1b22"/>
          <w:sz w:val="26"/>
          <w:szCs w:val="26"/>
          <w:rtl w:val="0"/>
        </w:rPr>
        <w:t xml:space="preserve">Llevar a cabo el análisis exploratorio de datos (EDA)</w:t>
      </w:r>
    </w:p>
    <w:p w:rsidR="00000000" w:rsidDel="00000000" w:rsidP="00000000" w:rsidRDefault="00000000" w:rsidRPr="00000000" w14:paraId="00000026">
      <w:pPr>
        <w:numPr>
          <w:ilvl w:val="0"/>
          <w:numId w:val="1"/>
        </w:numPr>
        <w:shd w:fill="ffffff" w:val="clear"/>
        <w:spacing w:after="0" w:afterAutospacing="0" w:before="300" w:lineRule="auto"/>
        <w:ind w:left="720" w:hanging="360"/>
      </w:pPr>
      <w:r w:rsidDel="00000000" w:rsidR="00000000" w:rsidRPr="00000000">
        <w:rPr>
          <w:color w:val="1a1b22"/>
          <w:sz w:val="27"/>
          <w:szCs w:val="27"/>
          <w:rtl w:val="0"/>
        </w:rPr>
        <w:t xml:space="preserve">Observa el dataset: ¿contiene alguna característica ausente? Estudia los valores promedio y la desviación estándar (utiliza el método </w:t>
      </w:r>
      <w:r w:rsidDel="00000000" w:rsidR="00000000" w:rsidRPr="00000000">
        <w:rPr>
          <w:rFonts w:ascii="Courier New" w:cs="Courier New" w:eastAsia="Courier New" w:hAnsi="Courier New"/>
          <w:color w:val="383a42"/>
          <w:shd w:fill="f7f9fc" w:val="clear"/>
          <w:rtl w:val="0"/>
        </w:rPr>
        <w:t xml:space="preserve">describe()</w:t>
      </w:r>
      <w:r w:rsidDel="00000000" w:rsidR="00000000" w:rsidRPr="00000000">
        <w:rPr>
          <w:color w:val="1a1b22"/>
          <w:sz w:val="27"/>
          <w:szCs w:val="27"/>
          <w:rtl w:val="0"/>
        </w:rPr>
        <w:t xml:space="preserve">).</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pPr>
      <w:r w:rsidDel="00000000" w:rsidR="00000000" w:rsidRPr="00000000">
        <w:rPr>
          <w:color w:val="1a1b22"/>
          <w:sz w:val="27"/>
          <w:szCs w:val="27"/>
          <w:rtl w:val="0"/>
        </w:rPr>
        <w:t xml:space="preserve">Observa los valores medios de las características en dos grupos: para los que se fueron (cancelación) y para los que se quedaron (utiliza el método </w:t>
      </w:r>
      <w:r w:rsidDel="00000000" w:rsidR="00000000" w:rsidRPr="00000000">
        <w:rPr>
          <w:rFonts w:ascii="Courier New" w:cs="Courier New" w:eastAsia="Courier New" w:hAnsi="Courier New"/>
          <w:color w:val="383a42"/>
          <w:shd w:fill="f7f9fc" w:val="clear"/>
          <w:rtl w:val="0"/>
        </w:rPr>
        <w:t xml:space="preserve">groupby()</w:t>
      </w:r>
      <w:r w:rsidDel="00000000" w:rsidR="00000000" w:rsidRPr="00000000">
        <w:rPr>
          <w:color w:val="1a1b22"/>
          <w:sz w:val="27"/>
          <w:szCs w:val="27"/>
          <w:rtl w:val="0"/>
        </w:rPr>
        <w:t xml:space="preserve">).</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pPr>
      <w:r w:rsidDel="00000000" w:rsidR="00000000" w:rsidRPr="00000000">
        <w:rPr>
          <w:color w:val="1a1b22"/>
          <w:sz w:val="27"/>
          <w:szCs w:val="27"/>
          <w:rtl w:val="0"/>
        </w:rPr>
        <w:t xml:space="preserve">Traza histogramas de barras y distribuciones de características para aquellos que se fueron (cancelación) y para los que se quedaron.</w:t>
      </w:r>
    </w:p>
    <w:p w:rsidR="00000000" w:rsidDel="00000000" w:rsidP="00000000" w:rsidRDefault="00000000" w:rsidRPr="00000000" w14:paraId="00000029">
      <w:pPr>
        <w:numPr>
          <w:ilvl w:val="0"/>
          <w:numId w:val="1"/>
        </w:numPr>
        <w:shd w:fill="ffffff" w:val="clear"/>
        <w:spacing w:before="0" w:beforeAutospacing="0" w:lineRule="auto"/>
        <w:ind w:left="720" w:hanging="360"/>
      </w:pPr>
      <w:r w:rsidDel="00000000" w:rsidR="00000000" w:rsidRPr="00000000">
        <w:rPr>
          <w:color w:val="1a1b22"/>
          <w:sz w:val="27"/>
          <w:szCs w:val="27"/>
          <w:rtl w:val="0"/>
        </w:rPr>
        <w:t xml:space="preserve">Crea una matriz de correlación y muéstrala.</w:t>
      </w:r>
    </w:p>
    <w:p w:rsidR="00000000" w:rsidDel="00000000" w:rsidP="00000000" w:rsidRDefault="00000000" w:rsidRPr="00000000" w14:paraId="0000002A">
      <w:pPr>
        <w:pStyle w:val="Heading3"/>
        <w:keepNext w:val="0"/>
        <w:keepLines w:val="0"/>
        <w:shd w:fill="ffffff" w:val="clear"/>
        <w:spacing w:before="280" w:lineRule="auto"/>
        <w:rPr>
          <w:b w:val="1"/>
          <w:color w:val="1a1b22"/>
          <w:sz w:val="26"/>
          <w:szCs w:val="26"/>
        </w:rPr>
      </w:pPr>
      <w:bookmarkStart w:colFirst="0" w:colLast="0" w:name="_bn54439i2vqi" w:id="4"/>
      <w:bookmarkEnd w:id="4"/>
      <w:r w:rsidDel="00000000" w:rsidR="00000000" w:rsidRPr="00000000">
        <w:rPr>
          <w:b w:val="1"/>
          <w:color w:val="1a1b22"/>
          <w:sz w:val="26"/>
          <w:szCs w:val="26"/>
          <w:rtl w:val="0"/>
        </w:rPr>
        <w:t xml:space="preserve">Paso 3. Construir un modelo para predecir la cancelación de usuarios</w:t>
      </w:r>
    </w:p>
    <w:p w:rsidR="00000000" w:rsidDel="00000000" w:rsidP="00000000" w:rsidRDefault="00000000" w:rsidRPr="00000000" w14:paraId="0000002B">
      <w:pPr>
        <w:shd w:fill="ffffff" w:val="clear"/>
        <w:rPr>
          <w:color w:val="1a1b22"/>
          <w:sz w:val="27"/>
          <w:szCs w:val="27"/>
        </w:rPr>
      </w:pPr>
      <w:r w:rsidDel="00000000" w:rsidR="00000000" w:rsidRPr="00000000">
        <w:rPr>
          <w:color w:val="1a1b22"/>
          <w:sz w:val="27"/>
          <w:szCs w:val="27"/>
          <w:rtl w:val="0"/>
        </w:rPr>
        <w:t xml:space="preserve">Crea un modelo de clasificación binaria para clientes donde la característica objetivo es la marcha del usuario el mes siguiente.</w:t>
      </w:r>
    </w:p>
    <w:p w:rsidR="00000000" w:rsidDel="00000000" w:rsidP="00000000" w:rsidRDefault="00000000" w:rsidRPr="00000000" w14:paraId="0000002C">
      <w:pPr>
        <w:numPr>
          <w:ilvl w:val="0"/>
          <w:numId w:val="4"/>
        </w:numPr>
        <w:shd w:fill="ffffff" w:val="clear"/>
        <w:spacing w:after="0" w:afterAutospacing="0" w:before="240" w:lineRule="auto"/>
        <w:ind w:left="720" w:hanging="360"/>
      </w:pPr>
      <w:r w:rsidDel="00000000" w:rsidR="00000000" w:rsidRPr="00000000">
        <w:rPr>
          <w:color w:val="1a1b22"/>
          <w:sz w:val="27"/>
          <w:szCs w:val="27"/>
          <w:rtl w:val="0"/>
        </w:rPr>
        <w:t xml:space="preserve">Divide los datos en conjuntos de entrenamiento y validación utilizando la función </w:t>
      </w:r>
      <w:r w:rsidDel="00000000" w:rsidR="00000000" w:rsidRPr="00000000">
        <w:rPr>
          <w:rFonts w:ascii="Courier New" w:cs="Courier New" w:eastAsia="Courier New" w:hAnsi="Courier New"/>
          <w:color w:val="383a42"/>
          <w:shd w:fill="f7f9fc" w:val="clear"/>
          <w:rtl w:val="0"/>
        </w:rPr>
        <w:t xml:space="preserve">train_test_split()</w:t>
      </w:r>
      <w:r w:rsidDel="00000000" w:rsidR="00000000" w:rsidRPr="00000000">
        <w:rPr>
          <w:color w:val="1a1b22"/>
          <w:sz w:val="27"/>
          <w:szCs w:val="27"/>
          <w:rtl w:val="0"/>
        </w:rPr>
        <w:t xml:space="preserve">.</w:t>
      </w:r>
    </w:p>
    <w:p w:rsidR="00000000" w:rsidDel="00000000" w:rsidP="00000000" w:rsidRDefault="00000000" w:rsidRPr="00000000" w14:paraId="0000002D">
      <w:pPr>
        <w:numPr>
          <w:ilvl w:val="0"/>
          <w:numId w:val="4"/>
        </w:numPr>
        <w:shd w:fill="ffffff" w:val="clear"/>
        <w:spacing w:after="0" w:afterAutospacing="0" w:before="0" w:beforeAutospacing="0" w:lineRule="auto"/>
        <w:ind w:left="720" w:hanging="360"/>
      </w:pPr>
      <w:r w:rsidDel="00000000" w:rsidR="00000000" w:rsidRPr="00000000">
        <w:rPr>
          <w:color w:val="1a1b22"/>
          <w:sz w:val="27"/>
          <w:szCs w:val="27"/>
          <w:rtl w:val="0"/>
        </w:rPr>
        <w:t xml:space="preserve">Entrena el modelo en el set de entrenamiento con dos métodos:</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color w:val="1a1b22"/>
          <w:sz w:val="27"/>
          <w:szCs w:val="27"/>
          <w:rtl w:val="0"/>
        </w:rPr>
        <w:t xml:space="preserve">regresión logística</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color w:val="1a1b22"/>
          <w:sz w:val="27"/>
          <w:szCs w:val="27"/>
          <w:rtl w:val="0"/>
        </w:rPr>
        <w:t xml:space="preserve">bosque aleatorio</w:t>
      </w:r>
    </w:p>
    <w:p w:rsidR="00000000" w:rsidDel="00000000" w:rsidP="00000000" w:rsidRDefault="00000000" w:rsidRPr="00000000" w14:paraId="00000030">
      <w:pPr>
        <w:numPr>
          <w:ilvl w:val="0"/>
          <w:numId w:val="4"/>
        </w:numPr>
        <w:shd w:fill="ffffff" w:val="clear"/>
        <w:spacing w:after="280" w:before="0" w:beforeAutospacing="0" w:lineRule="auto"/>
        <w:ind w:left="720" w:hanging="360"/>
      </w:pPr>
      <w:r w:rsidDel="00000000" w:rsidR="00000000" w:rsidRPr="00000000">
        <w:rPr>
          <w:color w:val="1a1b22"/>
          <w:sz w:val="27"/>
          <w:szCs w:val="27"/>
          <w:rtl w:val="0"/>
        </w:rPr>
        <w:t xml:space="preserve">Evalúa la exactitud, precisión y recall para ambos modelos utilizando los datos de validación. Utilízalos para comparar los modelos. ¿Qué modelo dio mejores resultados?</w:t>
      </w:r>
    </w:p>
    <w:p w:rsidR="00000000" w:rsidDel="00000000" w:rsidP="00000000" w:rsidRDefault="00000000" w:rsidRPr="00000000" w14:paraId="00000031">
      <w:pPr>
        <w:shd w:fill="ffffff" w:val="clear"/>
        <w:rPr>
          <w:color w:val="1a1b22"/>
          <w:sz w:val="27"/>
          <w:szCs w:val="27"/>
        </w:rPr>
      </w:pPr>
      <w:r w:rsidDel="00000000" w:rsidR="00000000" w:rsidRPr="00000000">
        <w:rPr>
          <w:color w:val="1a1b22"/>
          <w:sz w:val="27"/>
          <w:szCs w:val="27"/>
          <w:rtl w:val="0"/>
        </w:rPr>
        <w:t xml:space="preserve">Recuerda indicar el parámetro </w:t>
      </w:r>
      <w:r w:rsidDel="00000000" w:rsidR="00000000" w:rsidRPr="00000000">
        <w:rPr>
          <w:rFonts w:ascii="Courier New" w:cs="Courier New" w:eastAsia="Courier New" w:hAnsi="Courier New"/>
          <w:color w:val="383a42"/>
          <w:shd w:fill="f7f9fc" w:val="clear"/>
          <w:rtl w:val="0"/>
        </w:rPr>
        <w:t xml:space="preserve">random_state</w:t>
      </w:r>
      <w:r w:rsidDel="00000000" w:rsidR="00000000" w:rsidRPr="00000000">
        <w:rPr>
          <w:color w:val="1a1b22"/>
          <w:sz w:val="27"/>
          <w:szCs w:val="27"/>
          <w:rtl w:val="0"/>
        </w:rPr>
        <w:t xml:space="preserve"> cuando dividas los datos y definas el algoritmo.</w:t>
      </w:r>
    </w:p>
    <w:p w:rsidR="00000000" w:rsidDel="00000000" w:rsidP="00000000" w:rsidRDefault="00000000" w:rsidRPr="00000000" w14:paraId="00000032">
      <w:pPr>
        <w:pStyle w:val="Heading3"/>
        <w:keepNext w:val="0"/>
        <w:keepLines w:val="0"/>
        <w:shd w:fill="ffffff" w:val="clear"/>
        <w:spacing w:before="280" w:lineRule="auto"/>
        <w:rPr>
          <w:b w:val="1"/>
          <w:color w:val="1a1b22"/>
          <w:sz w:val="26"/>
          <w:szCs w:val="26"/>
        </w:rPr>
      </w:pPr>
      <w:bookmarkStart w:colFirst="0" w:colLast="0" w:name="_2t7crpv90n9a" w:id="5"/>
      <w:bookmarkEnd w:id="5"/>
      <w:r w:rsidDel="00000000" w:rsidR="00000000" w:rsidRPr="00000000">
        <w:rPr>
          <w:b w:val="1"/>
          <w:color w:val="1a1b22"/>
          <w:sz w:val="26"/>
          <w:szCs w:val="26"/>
          <w:rtl w:val="0"/>
        </w:rPr>
        <w:t xml:space="preserve">Paso 4. Crear clústeres de usuarios</w:t>
      </w:r>
    </w:p>
    <w:p w:rsidR="00000000" w:rsidDel="00000000" w:rsidP="00000000" w:rsidRDefault="00000000" w:rsidRPr="00000000" w14:paraId="00000033">
      <w:pPr>
        <w:shd w:fill="ffffff" w:val="clear"/>
        <w:rPr>
          <w:color w:val="1a1b22"/>
          <w:sz w:val="27"/>
          <w:szCs w:val="27"/>
        </w:rPr>
      </w:pPr>
      <w:r w:rsidDel="00000000" w:rsidR="00000000" w:rsidRPr="00000000">
        <w:rPr>
          <w:color w:val="1a1b22"/>
          <w:sz w:val="27"/>
          <w:szCs w:val="27"/>
          <w:rtl w:val="0"/>
        </w:rPr>
        <w:t xml:space="preserve">Deja a un lado la columna con datos sobre la cancelación e identifica los clústeres de objetos (usuarios):</w:t>
      </w:r>
    </w:p>
    <w:p w:rsidR="00000000" w:rsidDel="00000000" w:rsidP="00000000" w:rsidRDefault="00000000" w:rsidRPr="00000000" w14:paraId="00000034">
      <w:pPr>
        <w:numPr>
          <w:ilvl w:val="0"/>
          <w:numId w:val="2"/>
        </w:numPr>
        <w:shd w:fill="ffffff" w:val="clear"/>
        <w:spacing w:after="0" w:afterAutospacing="0" w:before="240" w:lineRule="auto"/>
        <w:ind w:left="720" w:hanging="360"/>
      </w:pPr>
      <w:r w:rsidDel="00000000" w:rsidR="00000000" w:rsidRPr="00000000">
        <w:rPr>
          <w:color w:val="1a1b22"/>
          <w:sz w:val="27"/>
          <w:szCs w:val="27"/>
          <w:rtl w:val="0"/>
        </w:rPr>
        <w:t xml:space="preserve">Estandariza los datos.</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pPr>
      <w:r w:rsidDel="00000000" w:rsidR="00000000" w:rsidRPr="00000000">
        <w:rPr>
          <w:color w:val="1a1b22"/>
          <w:sz w:val="27"/>
          <w:szCs w:val="27"/>
          <w:rtl w:val="0"/>
        </w:rPr>
        <w:t xml:space="preserve">Utiliza la función </w:t>
      </w:r>
      <w:r w:rsidDel="00000000" w:rsidR="00000000" w:rsidRPr="00000000">
        <w:rPr>
          <w:rFonts w:ascii="Courier New" w:cs="Courier New" w:eastAsia="Courier New" w:hAnsi="Courier New"/>
          <w:color w:val="383a42"/>
          <w:shd w:fill="f7f9fc" w:val="clear"/>
          <w:rtl w:val="0"/>
        </w:rPr>
        <w:t xml:space="preserve">linkage()</w:t>
      </w:r>
      <w:r w:rsidDel="00000000" w:rsidR="00000000" w:rsidRPr="00000000">
        <w:rPr>
          <w:color w:val="1a1b22"/>
          <w:sz w:val="27"/>
          <w:szCs w:val="27"/>
          <w:rtl w:val="0"/>
        </w:rPr>
        <w:t xml:space="preserve"> para crear una matriz de distancias basada en la matriz de características estandarizada y trazar un dendrograma. Nota: ¡renderizar el dendrograma puede llevar tiempo! Utiliza el gráfico resultante para estimar el número de clústeres que puedes destacar.</w:t>
      </w:r>
    </w:p>
    <w:p w:rsidR="00000000" w:rsidDel="00000000" w:rsidP="00000000" w:rsidRDefault="00000000" w:rsidRPr="00000000" w14:paraId="00000036">
      <w:pPr>
        <w:numPr>
          <w:ilvl w:val="0"/>
          <w:numId w:val="2"/>
        </w:numPr>
        <w:shd w:fill="ffffff" w:val="clear"/>
        <w:spacing w:after="0" w:afterAutospacing="0" w:before="0" w:beforeAutospacing="0" w:lineRule="auto"/>
        <w:ind w:left="720" w:hanging="360"/>
      </w:pPr>
      <w:r w:rsidDel="00000000" w:rsidR="00000000" w:rsidRPr="00000000">
        <w:rPr>
          <w:color w:val="1a1b22"/>
          <w:sz w:val="27"/>
          <w:szCs w:val="27"/>
          <w:rtl w:val="0"/>
        </w:rPr>
        <w:t xml:space="preserve">Entrena el modelo de clustering con el algortimo K-means y predice los clústeres de clientes. (Deja que el número de clústeres sea </w:t>
      </w:r>
      <w:r w:rsidDel="00000000" w:rsidR="00000000" w:rsidRPr="00000000">
        <w:rPr>
          <w:rFonts w:ascii="Courier New" w:cs="Courier New" w:eastAsia="Courier New" w:hAnsi="Courier New"/>
          <w:color w:val="383a42"/>
          <w:shd w:fill="f7f9fc" w:val="clear"/>
          <w:rtl w:val="0"/>
        </w:rPr>
        <w:t xml:space="preserve">n=5</w:t>
      </w:r>
      <w:r w:rsidDel="00000000" w:rsidR="00000000" w:rsidRPr="00000000">
        <w:rPr>
          <w:color w:val="1a1b22"/>
          <w:sz w:val="27"/>
          <w:szCs w:val="27"/>
          <w:rtl w:val="0"/>
        </w:rPr>
        <w:t xml:space="preserve"> para que sea más sencillo comparar los resultados con los de otros estudiantes. Sin embargo, en la vida real, nadie te dará tales pistas así que tendrás que decidir basándote en el gráfico del paso anterior.)</w:t>
      </w:r>
    </w:p>
    <w:p w:rsidR="00000000" w:rsidDel="00000000" w:rsidP="00000000" w:rsidRDefault="00000000" w:rsidRPr="00000000" w14:paraId="00000037">
      <w:pPr>
        <w:numPr>
          <w:ilvl w:val="0"/>
          <w:numId w:val="2"/>
        </w:numPr>
        <w:shd w:fill="ffffff" w:val="clear"/>
        <w:spacing w:after="0" w:afterAutospacing="0" w:before="0" w:beforeAutospacing="0" w:lineRule="auto"/>
        <w:ind w:left="720" w:hanging="360"/>
      </w:pPr>
      <w:r w:rsidDel="00000000" w:rsidR="00000000" w:rsidRPr="00000000">
        <w:rPr>
          <w:color w:val="1a1b22"/>
          <w:sz w:val="27"/>
          <w:szCs w:val="27"/>
          <w:rtl w:val="0"/>
        </w:rPr>
        <w:t xml:space="preserve">Mira los valores medios de característica para clústeres. ¿Hay algo que te llame la atención?</w:t>
      </w:r>
    </w:p>
    <w:p w:rsidR="00000000" w:rsidDel="00000000" w:rsidP="00000000" w:rsidRDefault="00000000" w:rsidRPr="00000000" w14:paraId="00000038">
      <w:pPr>
        <w:numPr>
          <w:ilvl w:val="0"/>
          <w:numId w:val="2"/>
        </w:numPr>
        <w:shd w:fill="ffffff" w:val="clear"/>
        <w:spacing w:after="0" w:afterAutospacing="0" w:before="0" w:beforeAutospacing="0" w:lineRule="auto"/>
        <w:ind w:left="720" w:hanging="360"/>
      </w:pPr>
      <w:r w:rsidDel="00000000" w:rsidR="00000000" w:rsidRPr="00000000">
        <w:rPr>
          <w:color w:val="1a1b22"/>
          <w:sz w:val="27"/>
          <w:szCs w:val="27"/>
          <w:rtl w:val="0"/>
        </w:rPr>
        <w:t xml:space="preserve">Traza distribuciones de características para los clústeres. ¿Notas algo?</w:t>
      </w:r>
    </w:p>
    <w:p w:rsidR="00000000" w:rsidDel="00000000" w:rsidP="00000000" w:rsidRDefault="00000000" w:rsidRPr="00000000" w14:paraId="00000039">
      <w:pPr>
        <w:numPr>
          <w:ilvl w:val="0"/>
          <w:numId w:val="2"/>
        </w:numPr>
        <w:shd w:fill="ffffff" w:val="clear"/>
        <w:spacing w:after="280" w:before="0" w:beforeAutospacing="0" w:lineRule="auto"/>
        <w:ind w:left="720" w:hanging="360"/>
      </w:pPr>
      <w:r w:rsidDel="00000000" w:rsidR="00000000" w:rsidRPr="00000000">
        <w:rPr>
          <w:color w:val="1a1b22"/>
          <w:sz w:val="27"/>
          <w:szCs w:val="27"/>
          <w:rtl w:val="0"/>
        </w:rPr>
        <w:t xml:space="preserve">Calcula la tasa de cancelación para cada clúster (utiliza el método </w:t>
      </w:r>
      <w:r w:rsidDel="00000000" w:rsidR="00000000" w:rsidRPr="00000000">
        <w:rPr>
          <w:rFonts w:ascii="Courier New" w:cs="Courier New" w:eastAsia="Courier New" w:hAnsi="Courier New"/>
          <w:color w:val="383a42"/>
          <w:shd w:fill="f7f9fc" w:val="clear"/>
          <w:rtl w:val="0"/>
        </w:rPr>
        <w:t xml:space="preserve">groupby()</w:t>
      </w:r>
      <w:r w:rsidDel="00000000" w:rsidR="00000000" w:rsidRPr="00000000">
        <w:rPr>
          <w:color w:val="1a1b22"/>
          <w:sz w:val="27"/>
          <w:szCs w:val="27"/>
          <w:rtl w:val="0"/>
        </w:rPr>
        <w:t xml:space="preserve">). ¿Difieren en términos de tasa de cancelación? ¿Qué grupos son propensos a irse y cuáles son leales?</w:t>
      </w:r>
    </w:p>
    <w:p w:rsidR="00000000" w:rsidDel="00000000" w:rsidP="00000000" w:rsidRDefault="00000000" w:rsidRPr="00000000" w14:paraId="0000003A">
      <w:pPr>
        <w:pStyle w:val="Heading3"/>
        <w:keepNext w:val="0"/>
        <w:keepLines w:val="0"/>
        <w:shd w:fill="ffffff" w:val="clear"/>
        <w:spacing w:before="280" w:lineRule="auto"/>
        <w:rPr>
          <w:b w:val="1"/>
          <w:color w:val="1a1b22"/>
          <w:sz w:val="26"/>
          <w:szCs w:val="26"/>
        </w:rPr>
      </w:pPr>
      <w:bookmarkStart w:colFirst="0" w:colLast="0" w:name="_5pkdcjq008iu" w:id="6"/>
      <w:bookmarkEnd w:id="6"/>
      <w:r w:rsidDel="00000000" w:rsidR="00000000" w:rsidRPr="00000000">
        <w:rPr>
          <w:b w:val="1"/>
          <w:color w:val="1a1b22"/>
          <w:sz w:val="26"/>
          <w:szCs w:val="26"/>
          <w:rtl w:val="0"/>
        </w:rPr>
        <w:t xml:space="preserve">Paso 5. Saca conclusiones y haz recomendaciones básicas sobre trabajar con clientes</w:t>
      </w:r>
    </w:p>
    <w:p w:rsidR="00000000" w:rsidDel="00000000" w:rsidP="00000000" w:rsidRDefault="00000000" w:rsidRPr="00000000" w14:paraId="0000003B">
      <w:pPr>
        <w:shd w:fill="ffffff" w:val="clear"/>
        <w:rPr>
          <w:color w:val="1a1b22"/>
          <w:sz w:val="27"/>
          <w:szCs w:val="27"/>
        </w:rPr>
      </w:pPr>
      <w:r w:rsidDel="00000000" w:rsidR="00000000" w:rsidRPr="00000000">
        <w:rPr>
          <w:color w:val="1a1b22"/>
          <w:sz w:val="27"/>
          <w:szCs w:val="27"/>
          <w:rtl w:val="0"/>
        </w:rPr>
        <w:t xml:space="preserve">Llega a conclusiones y formula recomendaciones con respecto a la estrategia para la interacción y retención de clientes.</w:t>
      </w:r>
    </w:p>
    <w:p w:rsidR="00000000" w:rsidDel="00000000" w:rsidP="00000000" w:rsidRDefault="00000000" w:rsidRPr="00000000" w14:paraId="0000003C">
      <w:pPr>
        <w:shd w:fill="ffffff" w:val="clear"/>
        <w:rPr>
          <w:color w:val="1a1b22"/>
          <w:sz w:val="27"/>
          <w:szCs w:val="27"/>
        </w:rPr>
      </w:pPr>
      <w:r w:rsidDel="00000000" w:rsidR="00000000" w:rsidRPr="00000000">
        <w:rPr>
          <w:color w:val="1a1b22"/>
          <w:sz w:val="27"/>
          <w:szCs w:val="27"/>
          <w:rtl w:val="0"/>
        </w:rPr>
        <w:t xml:space="preserve">No necesitas entrar en detalles. Bastarán tres o cuatro principios esenciales y ejemplos de su implementación en forma de pasos de marketing específicos.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a1b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1b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a1b22"/>
        <w:sz w:val="27"/>
        <w:szCs w:val="27"/>
        <w:u w:val="none"/>
      </w:rPr>
    </w:lvl>
    <w:lvl w:ilvl="1">
      <w:start w:val="1"/>
      <w:numFmt w:val="bullet"/>
      <w:lvlText w:val="○"/>
      <w:lvlJc w:val="left"/>
      <w:pPr>
        <w:ind w:left="1440" w:hanging="360"/>
      </w:pPr>
      <w:rPr>
        <w:rFonts w:ascii="Arial" w:cs="Arial" w:eastAsia="Arial" w:hAnsi="Arial"/>
        <w:color w:val="1a1b22"/>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a1b22"/>
        <w:sz w:val="27"/>
        <w:szCs w:val="27"/>
        <w:u w:val="none"/>
      </w:rPr>
    </w:lvl>
    <w:lvl w:ilvl="1">
      <w:start w:val="1"/>
      <w:numFmt w:val="bullet"/>
      <w:lvlText w:val="○"/>
      <w:lvlJc w:val="left"/>
      <w:pPr>
        <w:ind w:left="1440" w:hanging="360"/>
      </w:pPr>
      <w:rPr>
        <w:rFonts w:ascii="Arial" w:cs="Arial" w:eastAsia="Arial" w:hAnsi="Arial"/>
        <w:color w:val="1a1b22"/>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a1b22"/>
        <w:sz w:val="27"/>
        <w:szCs w:val="27"/>
        <w:u w:val="none"/>
      </w:rPr>
    </w:lvl>
    <w:lvl w:ilvl="1">
      <w:start w:val="1"/>
      <w:numFmt w:val="bullet"/>
      <w:lvlText w:val="○"/>
      <w:lvlJc w:val="left"/>
      <w:pPr>
        <w:ind w:left="1440" w:hanging="360"/>
      </w:pPr>
      <w:rPr>
        <w:rFonts w:ascii="Arial" w:cs="Arial" w:eastAsia="Arial" w:hAnsi="Arial"/>
        <w:color w:val="1a1b22"/>
        <w:sz w:val="27"/>
        <w:szCs w:val="27"/>
        <w:u w:val="none"/>
      </w:rPr>
    </w:lvl>
    <w:lvl w:ilvl="2">
      <w:start w:val="1"/>
      <w:numFmt w:val="bullet"/>
      <w:lvlText w:val="■"/>
      <w:lvlJc w:val="left"/>
      <w:pPr>
        <w:ind w:left="2160" w:hanging="360"/>
      </w:pPr>
      <w:rPr>
        <w:rFonts w:ascii="Arial" w:cs="Arial" w:eastAsia="Arial" w:hAnsi="Arial"/>
        <w:color w:val="1a1b22"/>
        <w:sz w:val="27"/>
        <w:szCs w:val="27"/>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s3.yandex.net/datasets/gym_churn_u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