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8"/>
          <w:szCs w:val="28"/>
        </w:rPr>
        <w:t xml:space="preserve">BENEMÉRITA UNIVERSIDAD DE GUADALAJARA</w:t>
      </w:r>
    </w:p>
    <w:p>
      <w:pPr>
        <w:spacing w:after="60"/>
        <w:jc w:val="center"/>
      </w:pPr>
      <w:r>
        <w:rPr>
          <w:rFonts w:ascii="Times New Roman" w:cs="Times New Roman" w:eastAsia="Times New Roman" w:hAnsi="Times New Roman"/>
          <w:b/>
          <w:bCs/>
          <w:sz w:val="28"/>
          <w:szCs w:val="28"/>
        </w:rPr>
        <w:t xml:space="preserve">CENTRO UNIVERSITARIO DE CIENCIAS EXACTAS E INGENIERÍAS</w:t>
      </w:r>
    </w:p>
    <w:p>
      <w:pPr>
        <w:spacing w:after="60"/>
        <w:jc w:val="center"/>
      </w:pPr>
      <w:r>
        <w:rPr>
          <w:rFonts w:ascii="Times New Roman" w:cs="Times New Roman" w:eastAsia="Times New Roman" w:hAnsi="Times New Roman"/>
          <w:i/>
          <w:iCs/>
          <w:sz w:val="24"/>
          <w:szCs w:val="24"/>
        </w:rPr>
        <w:t xml:space="preserve">Departamento de Ciencias Computacionales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32"/>
          <w:szCs w:val="32"/>
        </w:rPr>
        <w:t xml:space="preserve">Actividad de Aprendizaje 10. Programa 5. Algoritmo de</w:t>
      </w:r>
    </w:p>
    <w:p>
      <w:pPr>
        <w:spacing w:after="60"/>
        <w:jc w:val="center"/>
      </w:pPr>
      <w:r>
        <w:rPr>
          <w:rFonts w:ascii="Times New Roman" w:cs="Times New Roman" w:eastAsia="Times New Roman" w:hAnsi="Times New Roman"/>
          <w:b/>
          <w:bCs/>
          <w:sz w:val="32"/>
          <w:szCs w:val="32"/>
        </w:rPr>
        <w:t xml:space="preserve">Planificación RR (Round-Robin)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i/>
          <w:iCs/>
          <w:sz w:val="24"/>
          <w:szCs w:val="24"/>
        </w:rPr>
        <w:t xml:space="preserve">2026-B</w:t>
      </w:r>
    </w:p>
    <w:p>
      <w:pPr>
        <w:spacing w:after="60"/>
        <w:jc w:val="center"/>
      </w:pPr>
      <w:r>
        <w:rPr>
          <w:rFonts w:ascii="Times New Roman" w:cs="Times New Roman" w:eastAsia="Times New Roman" w:hAnsi="Times New Roman"/>
          <w:i/>
          <w:iCs/>
          <w:sz w:val="24"/>
          <w:szCs w:val="24"/>
        </w:rPr>
        <w:t xml:space="preserve">Sección D09</w:t>
      </w:r>
    </w:p>
    <w:p>
      <w:pPr>
        <w:spacing w:after="60"/>
        <w:jc w:val="center"/>
      </w:pPr>
      <w:r>
        <w:rPr>
          <w:rFonts w:ascii="Times New Roman" w:cs="Times New Roman" w:eastAsia="Times New Roman" w:hAnsi="Times New Roman"/>
          <w:b/>
          <w:bCs/>
          <w:sz w:val="24"/>
          <w:szCs w:val="24"/>
        </w:rPr>
        <w:t xml:space="preserve">Sistemas Operativos</w:t>
      </w:r>
    </w:p>
    <w:p>
      <w:pPr>
        <w:spacing w:after="60"/>
        <w:jc w:val="center"/>
      </w:pPr>
      <w:r>
        <w:rPr>
          <w:rFonts w:ascii="Times New Roman" w:cs="Times New Roman" w:eastAsia="Times New Roman" w:hAnsi="Times New Roman"/>
          <w:sz w:val="24"/>
          <w:szCs w:val="24"/>
        </w:rPr>
        <w:t xml:space="preserve">Código de la materia: IL366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 R E S E N T A (N)</w:t>
      </w:r>
    </w:p>
    <w:p>
      <w:pPr>
        <w:spacing w:after="60"/>
        <w:jc w:val="center"/>
      </w:pPr>
      <w:r>
        <w:rPr>
          <w:rFonts w:ascii="Times New Roman" w:cs="Times New Roman" w:eastAsia="Times New Roman" w:hAnsi="Times New Roman"/>
          <w:sz w:val="24"/>
          <w:szCs w:val="24"/>
        </w:rPr>
        <w:t xml:space="preserve">ICOM - Velázquez Vazquéz Valeria - 224785718</w:t>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PROFESOR(A)</w:t>
      </w:r>
    </w:p>
    <w:p>
      <w:pPr>
        <w:spacing w:after="60"/>
        <w:jc w:val="center"/>
      </w:pPr>
      <w:r>
        <w:rPr>
          <w:rFonts w:ascii="Times New Roman" w:cs="Times New Roman" w:eastAsia="Times New Roman" w:hAnsi="Times New Roman"/>
          <w:sz w:val="24"/>
          <w:szCs w:val="24"/>
        </w:rPr>
        <w:t xml:space="preserve">Becerra Velázquez Violeta del Rocío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4"/>
          <w:szCs w:val="24"/>
        </w:rPr>
        <w:t xml:space="preserve">Guadalajara, Jalisco, Mx.</w:t>
      </w:r>
    </w:p>
    <w:p>
      <w:pPr>
        <w:spacing w:after="60"/>
        <w:jc w:val="center"/>
      </w:pPr>
      <w:r>
        <w:rPr>
          <w:rFonts w:ascii="Times New Roman" w:cs="Times New Roman" w:eastAsia="Times New Roman" w:hAnsi="Times New Roman"/>
          <w:sz w:val="24"/>
          <w:szCs w:val="24"/>
        </w:rPr>
        <w:t xml:space="preserve">27 de Octubre de 2026</w:t>
      </w:r>
    </w:p>
    <w:p>
      <w:r>
        <w:br w:type="page"/>
      </w:r>
    </w:p>
    <w:p>
      <w:pPr>
        <w:sectPr>
          <w:pgSz w:w="12240" w:h="15840" w:orient="portrait"/>
          <w:pgMar w:top="1440" w:right="1440" w:bottom="1440" w:left="1440" w:header="708" w:footer="708" w:gutter="0"/>
          <w:pgNumType/>
          <w:docGrid w:linePitch="360"/>
        </w:sectPr>
      </w:pPr>
    </w:p>
    <w:p>
      <w:pPr>
        <w:spacing w:after="160"/>
      </w:pPr>
      <w:r>
        <w:rPr>
          <w:rFonts w:ascii="Times New Roman" w:cs="Times New Roman" w:eastAsia="Times New Roman" w:hAnsi="Times New Roman"/>
          <w:b/>
          <w:bCs/>
          <w:sz w:val="28"/>
          <w:szCs w:val="28"/>
        </w:rPr>
        <w:t xml:space="preserve">Índice</w:t>
      </w:r>
    </w:p>
    <w:p>
      <w:pPr>
        <w:tabs>
          <w:tab w:val="right" w:pos="9360" w:leader="dot"/>
        </w:tabs>
        <w:spacing w:after="60"/>
      </w:pPr>
      <w:r>
        <w:rPr>
          <w:rFonts w:ascii="Times New Roman" w:cs="Times New Roman" w:eastAsia="Times New Roman" w:hAnsi="Times New Roman"/>
          <w:sz w:val="24"/>
          <w:szCs w:val="24"/>
        </w:rPr>
        <w:t xml:space="preserve">Objetivo de la actividad	3</w:t>
      </w:r>
    </w:p>
    <w:p>
      <w:pPr>
        <w:tabs>
          <w:tab w:val="right" w:pos="9360" w:leader="dot"/>
        </w:tabs>
        <w:spacing w:after="60"/>
      </w:pPr>
      <w:r>
        <w:rPr>
          <w:rFonts w:ascii="Times New Roman" w:cs="Times New Roman" w:eastAsia="Times New Roman" w:hAnsi="Times New Roman"/>
          <w:sz w:val="24"/>
          <w:szCs w:val="24"/>
        </w:rPr>
        <w:t xml:space="preserve">Notas acerca del lenguaje	3</w:t>
      </w:r>
    </w:p>
    <w:p>
      <w:pPr>
        <w:tabs>
          <w:tab w:val="right" w:pos="9360" w:leader="dot"/>
        </w:tabs>
        <w:spacing w:after="60"/>
      </w:pPr>
      <w:r>
        <w:rPr>
          <w:rFonts w:ascii="Times New Roman" w:cs="Times New Roman" w:eastAsia="Times New Roman" w:hAnsi="Times New Roman"/>
          <w:sz w:val="24"/>
          <w:szCs w:val="24"/>
        </w:rPr>
        <w:t xml:space="preserve">Arquitectura y estructuras de datos	3</w:t>
      </w:r>
    </w:p>
    <w:p>
      <w:pPr>
        <w:tabs>
          <w:tab w:val="right" w:pos="9360" w:leader="dot"/>
        </w:tabs>
        <w:spacing w:after="60"/>
      </w:pPr>
      <w:r>
        <w:rPr>
          <w:rFonts w:ascii="Times New Roman" w:cs="Times New Roman" w:eastAsia="Times New Roman" w:hAnsi="Times New Roman"/>
          <w:sz w:val="24"/>
          <w:szCs w:val="24"/>
        </w:rPr>
        <w:t xml:space="preserve">Reto principal y cómo se solucionó	4</w:t>
      </w:r>
    </w:p>
    <w:p>
      <w:pPr>
        <w:tabs>
          <w:tab w:val="right" w:pos="9360" w:leader="dot"/>
        </w:tabs>
        <w:spacing w:after="60"/>
      </w:pPr>
      <w:r>
        <w:rPr>
          <w:rFonts w:ascii="Times New Roman" w:cs="Times New Roman" w:eastAsia="Times New Roman" w:hAnsi="Times New Roman"/>
          <w:sz w:val="24"/>
          <w:szCs w:val="24"/>
        </w:rPr>
        <w:t xml:space="preserve">Capturas de pantalla	5</w:t>
      </w:r>
    </w:p>
    <w:p>
      <w:pPr>
        <w:tabs>
          <w:tab w:val="right" w:pos="9360" w:leader="dot"/>
        </w:tabs>
        <w:spacing w:after="60"/>
      </w:pPr>
      <w:r>
        <w:rPr>
          <w:rFonts w:ascii="Times New Roman" w:cs="Times New Roman" w:eastAsia="Times New Roman" w:hAnsi="Times New Roman"/>
          <w:sz w:val="24"/>
          <w:szCs w:val="24"/>
        </w:rPr>
        <w:t xml:space="preserve">Conclusiones	5</w:t>
      </w:r>
    </w:p>
    <w:p>
      <w:pPr>
        <w:tabs>
          <w:tab w:val="right" w:pos="9360" w:leader="dot"/>
        </w:tabs>
        <w:spacing w:after="60"/>
      </w:pPr>
      <w:r>
        <w:rPr>
          <w:rFonts w:ascii="Times New Roman" w:cs="Times New Roman" w:eastAsia="Times New Roman" w:hAnsi="Times New Roman"/>
          <w:sz w:val="24"/>
          <w:szCs w:val="24"/>
        </w:rPr>
        <w:t xml:space="preserve">Bibliografía	5</w:t>
      </w:r>
    </w:p>
    <w:p>
      <w:r>
        <w:rPr>
          <w:rFonts w:ascii="Times New Roman" w:cs="Times New Roman" w:eastAsia="Times New Roman" w:hAnsi="Times New Roman"/>
          <w:sz w:val="24"/>
          <w:szCs w:val="24"/>
        </w:rPr>
        <w:t xml:space="preserve"/>
      </w:r>
    </w:p>
    <w:p>
      <w:pPr>
        <w:spacing w:after="160" w:before="240"/>
      </w:pPr>
      <w:r>
        <w:rPr>
          <w:rFonts w:ascii="Times New Roman" w:cs="Times New Roman" w:eastAsia="Times New Roman" w:hAnsi="Times New Roman"/>
          <w:b/>
          <w:bCs/>
          <w:sz w:val="28"/>
          <w:szCs w:val="28"/>
        </w:rPr>
        <w:t xml:space="preserve">Tabla de Imágenes</w:t>
      </w:r>
    </w:p>
    <w:p>
      <w:pPr>
        <w:tabs>
          <w:tab w:val="right" w:pos="9360" w:leader="dot"/>
        </w:tabs>
        <w:spacing w:after="60"/>
      </w:pPr>
      <w:r>
        <w:rPr>
          <w:rFonts w:ascii="Times New Roman" w:cs="Times New Roman" w:eastAsia="Times New Roman" w:hAnsi="Times New Roman"/>
          <w:sz w:val="24"/>
          <w:szCs w:val="24"/>
        </w:rPr>
        <w:t xml:space="preserve">Ilustración 1. Solicitud del número de procesos y del valor del Quantum	5</w:t>
      </w:r>
    </w:p>
    <w:p>
      <w:pPr>
        <w:tabs>
          <w:tab w:val="right" w:pos="9360" w:leader="dot"/>
        </w:tabs>
        <w:spacing w:after="60"/>
      </w:pPr>
      <w:r>
        <w:rPr>
          <w:rFonts w:ascii="Times New Roman" w:cs="Times New Roman" w:eastAsia="Times New Roman" w:hAnsi="Times New Roman"/>
          <w:sz w:val="24"/>
          <w:szCs w:val="24"/>
        </w:rPr>
        <w:t xml:space="preserve">Ilustración 2. Simulación en curso con la cola de listos como carrusel	5</w:t>
      </w:r>
    </w:p>
    <w:p>
      <w:pPr>
        <w:tabs>
          <w:tab w:val="right" w:pos="9360" w:leader="dot"/>
        </w:tabs>
        <w:spacing w:after="60"/>
      </w:pPr>
      <w:r>
        <w:rPr>
          <w:rFonts w:ascii="Times New Roman" w:cs="Times New Roman" w:eastAsia="Times New Roman" w:hAnsi="Times New Roman"/>
          <w:sz w:val="24"/>
          <w:szCs w:val="24"/>
        </w:rPr>
        <w:t xml:space="preserve">Ilustración 3. Tabla de procesos (BCP) desplegada con la tecla B	5</w:t>
      </w:r>
    </w:p>
    <w:p>
      <w:pPr>
        <w:tabs>
          <w:tab w:val="right" w:pos="9360" w:leader="dot"/>
        </w:tabs>
        <w:spacing w:after="60"/>
      </w:pPr>
      <w:r>
        <w:rPr>
          <w:rFonts w:ascii="Times New Roman" w:cs="Times New Roman" w:eastAsia="Times New Roman" w:hAnsi="Times New Roman"/>
          <w:sz w:val="24"/>
          <w:szCs w:val="24"/>
        </w:rPr>
        <w:t xml:space="preserve">Ilustración 4. Tabla final de procesos al terminar la simulación	5</w:t>
      </w:r>
    </w:p>
    <w:p>
      <w:r>
        <w:br w:type="page"/>
      </w:r>
    </w:p>
    <w:p>
      <w:pPr>
        <w:pStyle w:val="Heading1"/>
        <w:spacing w:after="120" w:before="240"/>
      </w:pPr>
      <w:r>
        <w:rPr>
          <w:rFonts w:ascii="Times New Roman" w:cs="Times New Roman" w:eastAsia="Times New Roman" w:hAnsi="Times New Roman"/>
          <w:b/>
          <w:bCs/>
          <w:sz w:val="24"/>
          <w:szCs w:val="24"/>
        </w:rPr>
        <w:t xml:space="preserve">Objetivo de la Actividad</w:t>
      </w:r>
    </w:p>
    <w:p>
      <w:pPr>
        <w:spacing w:after="110" w:line="320"/>
        <w:ind w:firstLine="720"/>
        <w:jc w:val="both"/>
      </w:pPr>
      <w:r>
        <w:rPr>
          <w:rFonts w:ascii="Times New Roman" w:cs="Times New Roman" w:eastAsia="Times New Roman" w:hAnsi="Times New Roman"/>
          <w:sz w:val="24"/>
          <w:szCs w:val="24"/>
        </w:rPr>
        <w:t xml:space="preserve">Modificar el simulador de la Actividad 8 para que la cola de listos se administre con el algoritmo de planificación Round-Robin (RR). El programa solicita al inicio el número de procesos y el valor del Quantum; cada proceso usa el procesador, como máximo, un Quantum de tiempo y, si no ha terminado, sale del procesador y se forma al final de la cola de listos, de modo que la cola funciona como un carrusel.</w:t>
      </w:r>
    </w:p>
    <w:p>
      <w:pPr>
        <w:spacing w:after="110" w:line="320"/>
        <w:ind w:firstLine="720"/>
        <w:jc w:val="both"/>
      </w:pPr>
      <w:r>
        <w:rPr>
          <w:rFonts w:ascii="Times New Roman" w:cs="Times New Roman" w:eastAsia="Times New Roman" w:hAnsi="Times New Roman"/>
          <w:sz w:val="24"/>
          <w:szCs w:val="24"/>
        </w:rPr>
        <w:t xml:space="preserve">Se conservan todas las especificaciones del programa 4: modelo de cinco estados, máximo de cinco procesos en memoria, cola de bloqueados con espera de 8 unidades, procesos terminados, tabla de procesos (BCP) y las teclas "E" (interrupción por entrada/salida), "W" (error), "P" (pausa), "C" (continuar), "N" (nuevo proceso) y "B" (tabla de procesos). Además se muestra en pantalla el valor del Quantum y el tiempo transcurrido del Quantum del proceso en ejecución.</w:t>
      </w:r>
    </w:p>
    <w:p>
      <w:pPr>
        <w:pStyle w:val="Heading1"/>
        <w:spacing w:after="120" w:before="240"/>
      </w:pPr>
      <w:r>
        <w:rPr>
          <w:rFonts w:ascii="Times New Roman" w:cs="Times New Roman" w:eastAsia="Times New Roman" w:hAnsi="Times New Roman"/>
          <w:b/>
          <w:bCs/>
          <w:sz w:val="24"/>
          <w:szCs w:val="24"/>
        </w:rPr>
        <w:t xml:space="preserve">Notas acerca del Lenguaje</w:t>
      </w:r>
    </w:p>
    <w:p>
      <w:pPr>
        <w:spacing w:after="110" w:line="320"/>
        <w:ind w:firstLine="720"/>
        <w:jc w:val="both"/>
      </w:pPr>
      <w:r>
        <w:rPr>
          <w:rFonts w:ascii="Times New Roman" w:cs="Times New Roman" w:eastAsia="Times New Roman" w:hAnsi="Times New Roman"/>
          <w:sz w:val="24"/>
          <w:szCs w:val="24"/>
        </w:rPr>
        <w:t xml:space="preserve">Se utilizó Python con la biblioteca gráfica PySide6 (Qt). El reloj sigue basándose en un QTimer que dispara un ciclo por segundo. Los datos iniciales se solicitan con dos llamadas consecutivas a QInputDialog.getInt: el número de procesos y el valor del Quantum, que debe ser mayor o igual a 1. Si el usuario cancela cualquiera de los dos cuadros, el programa termina sin abrir la simulación.</w:t>
      </w:r>
    </w:p>
    <w:p>
      <w:pPr>
        <w:spacing w:after="110" w:line="320"/>
        <w:ind w:firstLine="720"/>
        <w:jc w:val="both"/>
      </w:pPr>
      <w:r>
        <w:rPr>
          <w:rFonts w:ascii="Times New Roman" w:cs="Times New Roman" w:eastAsia="Times New Roman" w:hAnsi="Times New Roman"/>
          <w:sz w:val="24"/>
          <w:szCs w:val="24"/>
        </w:rPr>
        <w:t xml:space="preserve">Para que el avance del carrusel sea visible, el primer renglón de la cola de listos, que es el siguiente proceso en recibir el procesador, se resalta con un color distinto mediante QColor. Cada vez que un proceso agota su Quantum y pasa al final de la cola, el resaltado cambia de proceso. La captura de teclas continúa siendo directa mediante keyPressEvent y una señal (Signal) hacia el controlador.</w:t>
      </w:r>
    </w:p>
    <w:p>
      <w:pPr>
        <w:pStyle w:val="Heading1"/>
        <w:spacing w:after="120" w:before="240"/>
      </w:pPr>
      <w:r>
        <w:rPr>
          <w:rFonts w:ascii="Times New Roman" w:cs="Times New Roman" w:eastAsia="Times New Roman" w:hAnsi="Times New Roman"/>
          <w:b/>
          <w:bCs/>
          <w:sz w:val="24"/>
          <w:szCs w:val="24"/>
        </w:rPr>
        <w:t xml:space="preserve">Arquitectura y Estructuras de Datos</w:t>
      </w:r>
    </w:p>
    <w:p>
      <w:pPr>
        <w:spacing w:after="110" w:line="320"/>
        <w:ind w:firstLine="720"/>
        <w:jc w:val="both"/>
      </w:pPr>
      <w:r>
        <w:rPr>
          <w:rFonts w:ascii="Times New Roman" w:cs="Times New Roman" w:eastAsia="Times New Roman" w:hAnsi="Times New Roman"/>
          <w:sz w:val="24"/>
          <w:szCs w:val="24"/>
        </w:rPr>
        <w:t xml:space="preserve">El programa conserva la estructura Modelo-Vista-Controlador de la entrega anterior (main.py, config.py, models, views, controllers y utils), por lo que el cambio de FCFS a Round-Robin se concentró en pocos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keepNext/>
              <w:jc w:val="center"/>
            </w:pPr>
            <w:r>
              <w:rPr>
                <w:rFonts w:ascii="Times New Roman" w:cs="Times New Roman" w:eastAsia="Times New Roman" w:hAnsi="Times New Roman"/>
                <w:b/>
                <w:bCs/>
                <w:sz w:val="22"/>
                <w:szCs w:val="22"/>
              </w:rPr>
              <w:t xml:space="preserve">Archivo</w:t>
            </w:r>
          </w:p>
        </w:tc>
        <w:tc>
          <w:tcPr>
            <w:tcW w:type="dxa" w:w="626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keepNext/>
              <w:jc w:val="center"/>
            </w:pPr>
            <w:r>
              <w:rPr>
                <w:rFonts w:ascii="Times New Roman" w:cs="Times New Roman" w:eastAsia="Times New Roman" w:hAnsi="Times New Roman"/>
                <w:b/>
                <w:bCs/>
                <w:sz w:val="22"/>
                <w:szCs w:val="22"/>
              </w:rPr>
              <w:t xml:space="preserve">Cambio para Round-Robin</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main.py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Pide también el valor del Quantum y lo pasa al motor.</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config.py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Valor por defecto y límites del Quantum.</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models/process.py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Nuevo campo quantum_elapsed: unidades usadas del Quantum actual.</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models/simulator.py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Recibe el Quantum; _dispatch() asigna el CPU y _run_cpu() aplica la regla del Quantum.</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views/main_window.py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Muestra el Quantum, su avance y resalta el siguiente de la cola de listos.</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controllers/sim_controller.py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Sin cambios: el controlador no depende del algoritmo.</w:t>
            </w:r>
          </w:p>
        </w:tc>
      </w:tr>
    </w:tbl>
    <w:p>
      <w:pPr>
        <w:spacing w:after="160" w:before="80"/>
        <w:jc w:val="center"/>
      </w:pPr>
      <w:r>
        <w:rPr>
          <w:rFonts w:ascii="Times New Roman" w:cs="Times New Roman" w:eastAsia="Times New Roman" w:hAnsi="Times New Roman"/>
          <w:i/>
          <w:iCs/>
          <w:sz w:val="22"/>
          <w:szCs w:val="22"/>
        </w:rPr>
        <w:t xml:space="preserve">Tabla 1. Cambios respecto al programa 4</w:t>
      </w:r>
    </w:p>
    <w:p>
      <w:pPr>
        <w:spacing w:after="110" w:line="320"/>
        <w:ind w:firstLine="720"/>
        <w:jc w:val="both"/>
      </w:pPr>
      <w:r>
        <w:rPr>
          <w:rFonts w:ascii="Times New Roman" w:cs="Times New Roman" w:eastAsia="Times New Roman" w:hAnsi="Times New Roman"/>
          <w:sz w:val="24"/>
          <w:szCs w:val="24"/>
        </w:rPr>
        <w:t xml:space="preserve">Las colas new_queue, ready_queue, blocked_queue y terminated_queue siguen siendo listas FIFO. El comportamiento circular de Round-Robin no necesita otra estructura: cuando el Quantum se agota, el proceso en ejecución se agrega al final de ready_queue con append() y el procesador se asigna al nuevo primer elemento con pop(0).</w:t>
      </w:r>
    </w:p>
    <w:p>
      <w:pPr>
        <w:pStyle w:val="Heading1"/>
        <w:spacing w:after="120" w:before="240"/>
      </w:pPr>
      <w:r>
        <w:rPr>
          <w:rFonts w:ascii="Times New Roman" w:cs="Times New Roman" w:eastAsia="Times New Roman" w:hAnsi="Times New Roman"/>
          <w:b/>
          <w:bCs/>
          <w:sz w:val="24"/>
          <w:szCs w:val="24"/>
        </w:rPr>
        <w:t xml:space="preserve">Reto Principal y Cómo se Solucionó</w:t>
      </w:r>
    </w:p>
    <w:p>
      <w:pPr>
        <w:spacing w:after="110" w:line="320"/>
        <w:ind w:firstLine="720"/>
        <w:jc w:val="both"/>
      </w:pPr>
      <w:r>
        <w:rPr>
          <w:rFonts w:ascii="Times New Roman" w:cs="Times New Roman" w:eastAsia="Times New Roman" w:hAnsi="Times New Roman"/>
          <w:sz w:val="24"/>
          <w:szCs w:val="24"/>
        </w:rPr>
        <w:t xml:space="preserve">El principal reto fue definir el orden de los eventos dentro de cada unidad de tiempo para que el algoritmo fuera correcto en los casos límite. En cada ciclo se avanza el reloj, se actualiza la cola de bloqueados y se ejecuta una unidad del proceso actual; después se revisa primero si el proceso terminó y solo entonces si agotó el Quantum. Así, un proceso que termina justo en la última unidad de su Quantum se marca como terminado y no regresa a la cola de listos con tiempo restante cero.</w:t>
      </w:r>
    </w:p>
    <w:p>
      <w:pPr>
        <w:spacing w:after="110" w:line="320"/>
        <w:ind w:firstLine="720"/>
        <w:jc w:val="both"/>
      </w:pPr>
      <w:r>
        <w:rPr>
          <w:rFonts w:ascii="Times New Roman" w:cs="Times New Roman" w:eastAsia="Times New Roman" w:hAnsi="Times New Roman"/>
          <w:sz w:val="24"/>
          <w:szCs w:val="24"/>
        </w:rPr>
        <w:t xml:space="preserve">Un segundo reto fue evitar unidades de tiempo vacías en el procesador. Al terminar un proceso, agotar su Quantum o presionar las teclas "E" o "W", se vuelve a asignar de inmediato el procesador al siguiente proceso listo y se admite un proceso nuevo si se liberó memoria. Con ello, cuando no hay bloqueos, el reloj final coincide con la suma de los TME. Al presionar "E" el contador del Quantum del proceso se reinicia, de modo que al regresar de bloqueados recibe un Quantum completo.</w:t>
      </w:r>
    </w:p>
    <w:p>
      <w:pPr>
        <w:spacing w:after="110" w:line="320"/>
        <w:ind w:firstLine="720"/>
        <w:jc w:val="both"/>
      </w:pPr>
      <w:r>
        <w:rPr>
          <w:rFonts w:ascii="Times New Roman" w:cs="Times New Roman" w:eastAsia="Times New Roman" w:hAnsi="Times New Roman"/>
          <w:sz w:val="24"/>
          <w:szCs w:val="24"/>
        </w:rPr>
        <w:t xml:space="preserve">Para validar el algoritmo se agregaron pruebas automáticas del motor sin interfaz gráfica: ningún proceso usa el procesador más del Quantum de manera continua, el proceso que agota su Quantum queda al final de la cola de listos, un Quantum muy grande reproduce el comportamiento de FCFS, se respeta el máximo de cinco procesos en memoria y el tiempo de bloqueo es de 8 unidades. Además, el motor se comparó contra una versión previa del algoritmo con distintos valores del Quantum y secuencias de teclas, obteniendo los mismos resultados en cada unidad de tiempo.</w:t>
      </w:r>
    </w:p>
    <w:p>
      <w:pPr>
        <w:pStyle w:val="Heading1"/>
        <w:pageBreakBefore/>
        <w:spacing w:after="120" w:before="0"/>
      </w:pPr>
      <w:r>
        <w:rPr>
          <w:rFonts w:ascii="Times New Roman" w:cs="Times New Roman" w:eastAsia="Times New Roman" w:hAnsi="Times New Roman"/>
          <w:b/>
          <w:bCs/>
          <w:sz w:val="24"/>
          <w:szCs w:val="24"/>
        </w:rPr>
        <w:t xml:space="preserve">Capturas de Pantalla</w:t>
      </w:r>
    </w:p>
    <w:p>
      <w:pPr>
        <w:spacing w:after="110" w:line="320"/>
        <w:ind w:firstLine="720"/>
        <w:jc w:val="both"/>
      </w:pPr>
      <w:r>
        <w:rPr>
          <w:rFonts w:ascii="Times New Roman" w:cs="Times New Roman" w:eastAsia="Times New Roman" w:hAnsi="Times New Roman"/>
          <w:sz w:val="24"/>
          <w:szCs w:val="24"/>
        </w:rPr>
        <w:t xml:space="preserve">Las siguientes ilustraciones corresponden a la ejecución del programa con el algoritmo Round-Robin y las teclas E, W, P, C, N y B.</w:t>
      </w:r>
    </w:p>
    <w:p>
      <w:pPr>
        <w:pBdr>
          <w:top w:val="single" w:color="808080" w:sz="6" w:space="8"/>
          <w:left w:val="single" w:color="808080" w:sz="6" w:space="8"/>
          <w:bottom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los cuadros de diálogo: Número de procesos y Valor del Quantum]</w:t>
      </w:r>
    </w:p>
    <w:p>
      <w:pPr>
        <w:spacing w:after="80"/>
        <w:jc w:val="center"/>
      </w:pPr>
      <w:r>
        <w:rPr>
          <w:rFonts w:ascii="Times New Roman" w:cs="Times New Roman" w:eastAsia="Times New Roman" w:hAnsi="Times New Roman"/>
          <w:i/>
          <w:iCs/>
          <w:sz w:val="22"/>
          <w:szCs w:val="22"/>
        </w:rPr>
        <w:t xml:space="preserve">Ilustración 1. Solicitud del número de procesos y del valor del Quantum</w:t>
      </w:r>
    </w:p>
    <w:p>
      <w:pPr>
        <w:pBdr>
          <w:top w:val="single" w:color="808080" w:sz="6" w:space="8"/>
          <w:left w:val="single" w:color="808080" w:sz="6" w:space="8"/>
          <w:bottom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ventana principal con la cola de listos, el Quantum y el proceso en ejecución]</w:t>
      </w:r>
    </w:p>
    <w:p>
      <w:pPr>
        <w:spacing w:after="80"/>
        <w:jc w:val="center"/>
      </w:pPr>
      <w:r>
        <w:rPr>
          <w:rFonts w:ascii="Times New Roman" w:cs="Times New Roman" w:eastAsia="Times New Roman" w:hAnsi="Times New Roman"/>
          <w:i/>
          <w:iCs/>
          <w:sz w:val="22"/>
          <w:szCs w:val="22"/>
        </w:rPr>
        <w:t xml:space="preserve">Ilustración 2. Simulación en curso con la cola de listos como carrusel</w:t>
      </w:r>
    </w:p>
    <w:p>
      <w:pPr>
        <w:pBdr>
          <w:top w:val="single" w:color="808080" w:sz="6" w:space="8"/>
          <w:left w:val="single" w:color="808080" w:sz="6" w:space="8"/>
          <w:bottom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tabla BCP mostrada con la tecla B]</w:t>
      </w:r>
    </w:p>
    <w:p>
      <w:pPr>
        <w:spacing w:after="80"/>
        <w:jc w:val="center"/>
      </w:pPr>
      <w:r>
        <w:rPr>
          <w:rFonts w:ascii="Times New Roman" w:cs="Times New Roman" w:eastAsia="Times New Roman" w:hAnsi="Times New Roman"/>
          <w:i/>
          <w:iCs/>
          <w:sz w:val="22"/>
          <w:szCs w:val="22"/>
        </w:rPr>
        <w:t xml:space="preserve">Ilustración 3. Tabla de procesos (BCP) desplegada con la tecla B</w:t>
      </w:r>
    </w:p>
    <w:p>
      <w:pPr>
        <w:pBdr>
          <w:top w:val="single" w:color="808080" w:sz="6" w:space="8"/>
          <w:left w:val="single" w:color="808080" w:sz="6" w:space="8"/>
          <w:bottom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tabla final al terminar la simulación]</w:t>
      </w:r>
    </w:p>
    <w:p>
      <w:pPr>
        <w:spacing w:after="80"/>
        <w:jc w:val="center"/>
      </w:pPr>
      <w:r>
        <w:rPr>
          <w:rFonts w:ascii="Times New Roman" w:cs="Times New Roman" w:eastAsia="Times New Roman" w:hAnsi="Times New Roman"/>
          <w:i/>
          <w:iCs/>
          <w:sz w:val="22"/>
          <w:szCs w:val="22"/>
        </w:rPr>
        <w:t xml:space="preserve">Ilustración 4. Tabla final de procesos al terminar la simulación</w:t>
      </w:r>
    </w:p>
    <w:p>
      <w:pPr>
        <w:pStyle w:val="Heading1"/>
        <w:spacing w:after="120" w:before="240"/>
      </w:pPr>
      <w:r>
        <w:rPr>
          <w:rFonts w:ascii="Times New Roman" w:cs="Times New Roman" w:eastAsia="Times New Roman" w:hAnsi="Times New Roman"/>
          <w:b/>
          <w:bCs/>
          <w:sz w:val="24"/>
          <w:szCs w:val="24"/>
        </w:rPr>
        <w:t xml:space="preserve">Conclusiones</w:t>
      </w:r>
    </w:p>
    <w:p>
      <w:pPr>
        <w:spacing w:after="110" w:line="320"/>
        <w:ind w:firstLine="720"/>
        <w:jc w:val="both"/>
      </w:pPr>
      <w:r>
        <w:rPr>
          <w:rFonts w:ascii="Times New Roman" w:cs="Times New Roman" w:eastAsia="Times New Roman" w:hAnsi="Times New Roman"/>
          <w:sz w:val="24"/>
          <w:szCs w:val="24"/>
        </w:rPr>
        <w:t xml:space="preserve">Pasar de FCFS a Round-Robin permitió observar cómo el Quantum cambia el reparto del procesador: los procesos cortos ya no esperan a que terminen los largos, lo que reduce el efecto convoy y mejora el tiempo de respuesta, a cambio de más cambios de contexto y de un mayor tiempo de retorno en los procesos largos. Un Quantum muy pequeño aumenta las rotaciones de la cola y uno muy grande hace que el comportamiento se parezca al de FCFS.</w:t>
      </w:r>
    </w:p>
    <w:p>
      <w:pPr>
        <w:spacing w:after="110" w:line="320"/>
        <w:ind w:firstLine="720"/>
        <w:jc w:val="both"/>
      </w:pPr>
      <w:r>
        <w:rPr>
          <w:rFonts w:ascii="Times New Roman" w:cs="Times New Roman" w:eastAsia="Times New Roman" w:hAnsi="Times New Roman"/>
          <w:sz w:val="24"/>
          <w:szCs w:val="24"/>
        </w:rPr>
        <w:t xml:space="preserve">La separación en modelo, vista y controlador facilitó el cambio: el algoritmo se concentró en SimulatorEngine y Process, mientras que la ventana solo requirió mostrar el Quantum y su avance, y el controlador no tuvo que modificarse. Esto confirma la utilidad de mantener la lógica de planificación independiente de la presentación.</w:t>
      </w:r>
    </w:p>
    <w:p>
      <w:pPr>
        <w:pStyle w:val="Heading1"/>
        <w:spacing w:after="120" w:before="240"/>
      </w:pPr>
      <w:r>
        <w:rPr>
          <w:rFonts w:ascii="Times New Roman" w:cs="Times New Roman" w:eastAsia="Times New Roman" w:hAnsi="Times New Roman"/>
          <w:b/>
          <w:bCs/>
          <w:sz w:val="24"/>
          <w:szCs w:val="24"/>
        </w:rPr>
        <w:t xml:space="preserve">Bibliografía</w:t>
      </w:r>
    </w:p>
    <w:p>
      <w:pPr>
        <w:spacing w:after="60" w:line="276"/>
        <w:ind w:left="720" w:hanging="720"/>
      </w:pPr>
      <w:r>
        <w:rPr>
          <w:rFonts w:ascii="Times New Roman" w:cs="Times New Roman" w:eastAsia="Times New Roman" w:hAnsi="Times New Roman"/>
          <w:sz w:val="24"/>
          <w:szCs w:val="24"/>
        </w:rPr>
        <w:t xml:space="preserve">Silberschatz, A., Galvin, P. B., &amp; Gagne, G. (2018). Operating System Concepts (10a ed.). Wiley.</w:t>
      </w:r>
    </w:p>
    <w:p>
      <w:pPr>
        <w:spacing w:after="60" w:line="276"/>
        <w:ind w:left="720" w:hanging="720"/>
      </w:pPr>
      <w:r>
        <w:rPr>
          <w:rFonts w:ascii="Times New Roman" w:cs="Times New Roman" w:eastAsia="Times New Roman" w:hAnsi="Times New Roman"/>
          <w:sz w:val="24"/>
          <w:szCs w:val="24"/>
        </w:rPr>
        <w:t xml:space="preserve">Stallings, W. (2018). Operating Systems: Internals and Design Principles (9a ed.). Pearson.</w:t>
      </w:r>
    </w:p>
    <w:p>
      <w:pPr>
        <w:spacing w:after="60" w:line="276"/>
        <w:ind w:left="720" w:hanging="720"/>
      </w:pPr>
      <w:r>
        <w:rPr>
          <w:rFonts w:ascii="Times New Roman" w:cs="Times New Roman" w:eastAsia="Times New Roman" w:hAnsi="Times New Roman"/>
          <w:sz w:val="24"/>
          <w:szCs w:val="24"/>
        </w:rPr>
        <w:t xml:space="preserve">The Qt Company. (2024). PySide6 Reference Documentation — QMainWindow, QTimer, QInputDialog y QColor. Recuperado de la documentación oficial de Qt for Python.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Velázquez Vazquéz Valeria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Times New Roman" w:cs="Times New Roman" w:eastAsia="Times New Roman" w:hAnsi="Times New Roman"/>
        <w:i/>
        <w:iCs/>
        <w:sz w:val="18"/>
        <w:szCs w:val="18"/>
      </w:rPr>
      <w:t xml:space="preserve">Programa 5. Algoritmo de Planificación RR (Round-Robin)</w:t>
    </w:r>
    <w:r>
      <w:rPr>
        <w:rFonts w:ascii="Times New Roman" w:cs="Times New Roman" w:eastAsia="Times New Roman" w:hAnsi="Times New Roman"/>
        <w:i/>
        <w:iCs/>
        <w:sz w:val="18"/>
        <w:szCs w:val="18"/>
      </w:rPr>
      <w:t xml:space="preserve">	Sistemas Operativos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2026-10-28T02:19:14.803Z</dcterms:created>
  <dcterms:modified xsi:type="dcterms:W3CDTF">2026-10-28T02:19:14.804Z</dcterms:modified>
</cp:coreProperties>
</file>

<file path=docProps/custom.xml><?xml version="1.0" encoding="utf-8"?>
<Properties xmlns="http://schemas.openxmlformats.org/officeDocument/2006/custom-properties" xmlns:vt="http://schemas.openxmlformats.org/officeDocument/2006/docPropsVTypes"/>
</file>