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347F" w14:textId="229D1D90" w:rsidR="00590124" w:rsidRPr="00763BAE" w:rsidRDefault="00590124" w:rsidP="00590124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Review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2  </w:t>
      </w:r>
      <w:r w:rsidR="00E81180" w:rsidRPr="00E81180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Note</w:t>
      </w:r>
      <w:proofErr w:type="gramEnd"/>
      <w:r w:rsidR="00E81180" w:rsidRPr="00E81180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How to Really Learn</w:t>
      </w:r>
    </w:p>
    <w:p w14:paraId="3AA0CED2" w14:textId="77777777" w:rsidR="00590124" w:rsidRPr="00763BAE" w:rsidRDefault="00590124" w:rsidP="00590124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462B213C" w14:textId="2D3EC701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72553C" w:rsidRPr="0072553C">
        <w:rPr>
          <w:rFonts w:ascii="Times New Roman" w:hAnsi="Times New Roman" w:cs="Times New Roman"/>
          <w:color w:val="000000" w:themeColor="text1"/>
          <w:sz w:val="20"/>
          <w:szCs w:val="20"/>
        </w:rPr>
        <w:t>information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654BDC" w:rsidRPr="00654BDC">
        <w:rPr>
          <w:rFonts w:ascii="Times New Roman" w:hAnsi="Times New Roman" w:cs="Times New Roman"/>
          <w:color w:val="000000" w:themeColor="text1"/>
          <w:sz w:val="20"/>
          <w:szCs w:val="20"/>
        </w:rPr>
        <w:t>career</w:t>
      </w:r>
    </w:p>
    <w:p w14:paraId="7FA6D78E" w14:textId="5D5D477B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071C73" w:rsidRPr="00071C73">
        <w:rPr>
          <w:rFonts w:ascii="Times New Roman" w:hAnsi="Times New Roman" w:cs="Times New Roman"/>
          <w:color w:val="000000" w:themeColor="text1"/>
          <w:sz w:val="20"/>
          <w:szCs w:val="20"/>
        </w:rPr>
        <w:t>columns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D76B0C" w:rsidRPr="00D76B0C">
        <w:rPr>
          <w:rFonts w:ascii="Times New Roman" w:hAnsi="Times New Roman" w:cs="Times New Roman"/>
          <w:color w:val="000000" w:themeColor="text1"/>
          <w:sz w:val="20"/>
          <w:szCs w:val="20"/>
        </w:rPr>
        <w:t>provide</w:t>
      </w:r>
    </w:p>
    <w:p w14:paraId="3EA85DD8" w14:textId="65E6E7B6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F72C28" w:rsidRPr="00F72C28">
        <w:rPr>
          <w:rFonts w:ascii="Times New Roman" w:hAnsi="Times New Roman" w:cs="Times New Roman"/>
          <w:color w:val="000000" w:themeColor="text1"/>
          <w:sz w:val="20"/>
          <w:szCs w:val="20"/>
        </w:rPr>
        <w:t>continued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8E2D06" w:rsidRPr="008E2D06">
        <w:rPr>
          <w:rFonts w:ascii="Times New Roman" w:hAnsi="Times New Roman" w:cs="Times New Roman"/>
          <w:color w:val="000000" w:themeColor="text1"/>
          <w:sz w:val="20"/>
          <w:szCs w:val="20"/>
        </w:rPr>
        <w:t>review</w:t>
      </w:r>
    </w:p>
    <w:p w14:paraId="5C24F9AA" w14:textId="6B00E4BB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5C7058" w:rsidRPr="005C7058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recite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2C2AF1" w:rsidRPr="002C2AF1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requirements</w:t>
      </w:r>
    </w:p>
    <w:p w14:paraId="118AD291" w14:textId="595F2D8B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0F09A4">
        <w:rPr>
          <w:rFonts w:ascii="Times New Roman" w:hAnsi="Times New Roman" w:cs="Times New Roman" w:hint="eastAsia"/>
          <w:color w:val="000000" w:themeColor="text1"/>
          <w:spacing w:val="-2"/>
          <w:sz w:val="20"/>
          <w:szCs w:val="20"/>
        </w:rPr>
        <w:t>describe</w:t>
      </w:r>
      <w:r w:rsidR="006660C4">
        <w:rPr>
          <w:rFonts w:ascii="Times New Roman" w:hAnsi="Times New Roman" w:cs="Times New Roman" w:hint="eastAsia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6660C4" w:rsidRPr="006660C4">
        <w:rPr>
          <w:rFonts w:ascii="Times New Roman" w:hAnsi="Times New Roman" w:cs="Times New Roman"/>
          <w:color w:val="000000" w:themeColor="text1"/>
          <w:sz w:val="20"/>
          <w:szCs w:val="20"/>
        </w:rPr>
        <w:t>success</w:t>
      </w:r>
    </w:p>
    <w:p w14:paraId="15BCB60E" w14:textId="3757FF86" w:rsidR="00590124" w:rsidRPr="00763BAE" w:rsidRDefault="00590124" w:rsidP="0059012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0B2045" w:rsidRPr="000B2045">
        <w:rPr>
          <w:rFonts w:ascii="Times New Roman" w:hAnsi="Times New Roman" w:cs="Times New Roman"/>
          <w:color w:val="000000" w:themeColor="text1"/>
          <w:sz w:val="20"/>
          <w:szCs w:val="20"/>
        </w:rPr>
        <w:t>education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E94B2B" w:rsidRPr="00E94B2B">
        <w:rPr>
          <w:rFonts w:ascii="Times New Roman" w:hAnsi="Times New Roman" w:cs="Times New Roman"/>
          <w:color w:val="000000" w:themeColor="text1"/>
          <w:sz w:val="20"/>
          <w:szCs w:val="20"/>
        </w:rPr>
        <w:t>reservations</w:t>
      </w:r>
    </w:p>
    <w:p w14:paraId="03A10577" w14:textId="77777777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535B598E" w14:textId="622234F8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E816A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E816A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E816A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E816A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728786AE" w14:textId="77777777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5446C934" w14:textId="4DB6786D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 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F5152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F5152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F5152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B</w:t>
      </w:r>
    </w:p>
    <w:p w14:paraId="3AA1C3CE" w14:textId="77777777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6AE18F99" w14:textId="4DDD4532" w:rsidR="00590124" w:rsidRPr="00763BAE" w:rsidRDefault="00FD17C5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Jim not only built his own house but (also) designed it himself.</w:t>
      </w:r>
    </w:p>
    <w:p w14:paraId="6A4ED1A6" w14:textId="0474D8CC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5F0A43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F46561" w:rsidRPr="00F46561">
        <w:rPr>
          <w:rFonts w:ascii="Times New Roman" w:hAnsi="Times New Roman" w:cs="Times New Roman"/>
          <w:color w:val="000000" w:themeColor="text1"/>
          <w:sz w:val="20"/>
          <w:szCs w:val="20"/>
        </w:rPr>
        <w:t>There are many people waiting for the train at the MRT station every morning.</w:t>
      </w:r>
    </w:p>
    <w:p w14:paraId="6CCDAAE3" w14:textId="6CBB2F14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5F0A43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EE191A" w:rsidRPr="00EE191A">
        <w:rPr>
          <w:rFonts w:ascii="Times New Roman" w:hAnsi="Times New Roman" w:cs="Times New Roman"/>
          <w:color w:val="000000" w:themeColor="text1"/>
          <w:sz w:val="20"/>
          <w:szCs w:val="20"/>
        </w:rPr>
        <w:t>all (that)/what you have to do is (to) follow your heart</w:t>
      </w:r>
    </w:p>
    <w:p w14:paraId="2921C1A6" w14:textId="57113704" w:rsidR="00590124" w:rsidRDefault="00FD17C5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We stood up in order to get a better view of what was happening.</w:t>
      </w:r>
    </w:p>
    <w:p w14:paraId="0F0EC876" w14:textId="77777777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452D1176" w14:textId="4B709546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707F85" w:rsidRPr="00707F85">
        <w:rPr>
          <w:rFonts w:ascii="Times New Roman" w:hAnsi="Times New Roman" w:cs="Times New Roman"/>
          <w:color w:val="000000" w:themeColor="text1"/>
          <w:sz w:val="20"/>
          <w:szCs w:val="20"/>
        </w:rPr>
        <w:t>fill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707F85" w:rsidRPr="00707F85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707F8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266B74" w:rsidRPr="00266B74">
        <w:rPr>
          <w:rFonts w:ascii="Times New Roman" w:hAnsi="Times New Roman" w:cs="Times New Roman"/>
          <w:color w:val="000000" w:themeColor="text1"/>
          <w:sz w:val="20"/>
          <w:szCs w:val="20"/>
        </w:rPr>
        <w:t>Making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266B74" w:rsidRPr="00266B74">
        <w:rPr>
          <w:rFonts w:ascii="Times New Roman" w:hAnsi="Times New Roman" w:cs="Times New Roman"/>
          <w:color w:val="000000" w:themeColor="text1"/>
          <w:sz w:val="20"/>
          <w:szCs w:val="20"/>
        </w:rPr>
        <w:t>use</w:t>
      </w:r>
      <w:r w:rsidR="00266B7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924D78" w:rsidRPr="00924D78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</w:p>
    <w:p w14:paraId="6D03B75A" w14:textId="1C9DFBF9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5276EA" w:rsidRPr="005276EA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5276EA" w:rsidRPr="005276EA">
        <w:rPr>
          <w:rFonts w:ascii="Times New Roman" w:hAnsi="Times New Roman" w:cs="Times New Roman"/>
          <w:color w:val="000000" w:themeColor="text1"/>
          <w:sz w:val="20"/>
          <w:szCs w:val="20"/>
        </w:rPr>
        <w:t>basis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AF5048" w:rsidRPr="00AF5048">
        <w:rPr>
          <w:rFonts w:ascii="Times New Roman" w:hAnsi="Times New Roman" w:cs="Times New Roman"/>
          <w:color w:val="000000" w:themeColor="text1"/>
          <w:sz w:val="20"/>
          <w:szCs w:val="20"/>
        </w:rPr>
        <w:t>broke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F4617A" w:rsidRPr="00F4617A">
        <w:rPr>
          <w:rFonts w:ascii="Times New Roman" w:hAnsi="Times New Roman" w:cs="Times New Roman"/>
          <w:color w:val="000000" w:themeColor="text1"/>
          <w:sz w:val="20"/>
          <w:szCs w:val="20"/>
        </w:rPr>
        <w:t>up</w:t>
      </w:r>
    </w:p>
    <w:p w14:paraId="429DEF95" w14:textId="77777777" w:rsidR="00590124" w:rsidRPr="00763BAE" w:rsidRDefault="00590124" w:rsidP="00590124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7A4E453A" w14:textId="03B31099" w:rsidR="00590124" w:rsidRDefault="00590124" w:rsidP="0059012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9C71F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9C71F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A</w:t>
      </w:r>
    </w:p>
    <w:p w14:paraId="29885FDB" w14:textId="77777777" w:rsidR="00F342F2" w:rsidRPr="008244F2" w:rsidRDefault="00F342F2" w:rsidP="00F342F2">
      <w:pPr>
        <w:pStyle w:val="00-0"/>
      </w:pPr>
      <w:r w:rsidRPr="008244F2">
        <w:rPr>
          <w:rFonts w:hint="eastAsia"/>
        </w:rPr>
        <w:t>綜合測驗中譯</w:t>
      </w:r>
    </w:p>
    <w:p w14:paraId="6FD23058" w14:textId="77777777" w:rsidR="00F342F2" w:rsidRDefault="00F342F2" w:rsidP="00F342F2">
      <w:pPr>
        <w:pStyle w:val="00"/>
        <w:ind w:firstLine="360"/>
      </w:pPr>
      <w:r>
        <w:rPr>
          <w:rFonts w:hint="eastAsia"/>
        </w:rPr>
        <w:t>你知道有一種筆記技巧可以幫助你在學校表現得更好嗎？這種筆記技巧叫做康乃爾筆記法，最早由一位康乃爾大學的教授提出。</w:t>
      </w:r>
    </w:p>
    <w:p w14:paraId="6D958D5D" w14:textId="0ED32051" w:rsidR="00F342F2" w:rsidRDefault="00F342F2" w:rsidP="00F342F2">
      <w:pPr>
        <w:pStyle w:val="00"/>
        <w:ind w:firstLine="360"/>
      </w:pPr>
      <w:r>
        <w:rPr>
          <w:rFonts w:hint="eastAsia"/>
        </w:rPr>
        <w:t>在這個著名的系統中，學生將頁面分為三個部分：一個用於記筆記、另一個用於提示、還有一個用於總結。筆記部分是用來記錄課堂上的重要信息。在提示部分，你用更簡單的詞語重寫你的筆記</w:t>
      </w:r>
      <w:r w:rsidR="009766E3">
        <w:rPr>
          <w:rFonts w:hint="eastAsia"/>
        </w:rPr>
        <w:t>。</w:t>
      </w:r>
      <w:r>
        <w:rPr>
          <w:rFonts w:hint="eastAsia"/>
        </w:rPr>
        <w:t>你也可以寫下你認為老師可能會問的問題</w:t>
      </w:r>
      <w:r w:rsidR="009766E3">
        <w:rPr>
          <w:rFonts w:hint="eastAsia"/>
        </w:rPr>
        <w:t>。</w:t>
      </w:r>
      <w:r>
        <w:rPr>
          <w:rFonts w:hint="eastAsia"/>
        </w:rPr>
        <w:t>這部分應該在課後一兩天內完成。總結部分是在你思考所學內容後填寫的。</w:t>
      </w:r>
      <w:r>
        <w:rPr>
          <w:rFonts w:hint="eastAsia"/>
        </w:rPr>
        <w:t>一旦你完成了這全部三個部分，你只需要每週複習一次筆記。這種定期複習可能有助於你將訊息記得</w:t>
      </w:r>
      <w:proofErr w:type="gramStart"/>
      <w:r>
        <w:rPr>
          <w:rFonts w:hint="eastAsia"/>
        </w:rPr>
        <w:t>更牢更久</w:t>
      </w:r>
      <w:proofErr w:type="gramEnd"/>
      <w:r>
        <w:rPr>
          <w:rFonts w:hint="eastAsia"/>
        </w:rPr>
        <w:t>，這不僅可能幫助你在學校的表現，也可能幫助你的未來職業生涯。所以，為什麼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試試康乃爾</w:t>
      </w:r>
      <w:proofErr w:type="gramStart"/>
      <w:r>
        <w:rPr>
          <w:rFonts w:hint="eastAsia"/>
        </w:rPr>
        <w:t>筆記法呢</w:t>
      </w:r>
      <w:proofErr w:type="gramEnd"/>
      <w:r>
        <w:rPr>
          <w:rFonts w:hint="eastAsia"/>
        </w:rPr>
        <w:t>？</w:t>
      </w:r>
    </w:p>
    <w:p w14:paraId="1D5D0A1F" w14:textId="77777777" w:rsidR="00F342F2" w:rsidRPr="008244F2" w:rsidRDefault="00F342F2" w:rsidP="00F342F2">
      <w:pPr>
        <w:pStyle w:val="00-0"/>
      </w:pPr>
      <w:r w:rsidRPr="008244F2">
        <w:rPr>
          <w:rFonts w:hint="eastAsia"/>
        </w:rPr>
        <w:t>閱讀測驗中譯</w:t>
      </w:r>
    </w:p>
    <w:p w14:paraId="1559F8F1" w14:textId="0722C28F" w:rsidR="00F342F2" w:rsidRDefault="00F342F2" w:rsidP="00F342F2">
      <w:pPr>
        <w:pStyle w:val="00"/>
        <w:ind w:firstLine="360"/>
      </w:pPr>
      <w:r>
        <w:rPr>
          <w:rFonts w:hint="eastAsia"/>
        </w:rPr>
        <w:t>學生在學習時通常受告知要仔細閱讀。他們還應該做筆記並重新閱讀自己不熟悉的部分</w:t>
      </w:r>
      <w:r w:rsidR="009766E3">
        <w:rPr>
          <w:rFonts w:hint="eastAsia"/>
        </w:rPr>
        <w:t>文字</w:t>
      </w:r>
      <w:r>
        <w:rPr>
          <w:rFonts w:hint="eastAsia"/>
        </w:rPr>
        <w:t>。雖然這是</w:t>
      </w:r>
      <w:r w:rsidR="009766E3">
        <w:rPr>
          <w:rFonts w:hint="eastAsia"/>
        </w:rPr>
        <w:t>合理</w:t>
      </w:r>
      <w:r>
        <w:rPr>
          <w:rFonts w:hint="eastAsia"/>
        </w:rPr>
        <w:t>的建議，但可能還不夠。</w:t>
      </w:r>
    </w:p>
    <w:p w14:paraId="37AFF970" w14:textId="2FB0152F" w:rsidR="00F342F2" w:rsidRDefault="00F342F2" w:rsidP="00F342F2">
      <w:pPr>
        <w:pStyle w:val="00"/>
        <w:ind w:firstLine="360"/>
      </w:pPr>
      <w:r>
        <w:rPr>
          <w:rFonts w:hint="eastAsia"/>
        </w:rPr>
        <w:t>一些專家認為，學習過程中遺漏了一個重要步驟：那就是放下課本，試著透過寫下來或大聲說出來來主動回憶讀過的內容。根據一項研究，主動回憶讀過材料的人在解決涉及從材料中提取訊息的問題時</w:t>
      </w:r>
      <w:r w:rsidR="009766E3">
        <w:rPr>
          <w:rFonts w:hint="eastAsia"/>
        </w:rPr>
        <w:t>比起那些僅是重讀材料的人</w:t>
      </w:r>
      <w:r>
        <w:rPr>
          <w:rFonts w:hint="eastAsia"/>
        </w:rPr>
        <w:t>表現得更好。</w:t>
      </w:r>
    </w:p>
    <w:p w14:paraId="750106E4" w14:textId="52FD78FB" w:rsidR="00F342F2" w:rsidRDefault="00F342F2" w:rsidP="00F342F2">
      <w:pPr>
        <w:pStyle w:val="00"/>
        <w:ind w:firstLine="360"/>
      </w:pPr>
      <w:r>
        <w:rPr>
          <w:rFonts w:hint="eastAsia"/>
        </w:rPr>
        <w:t>當我們一遍又一遍地閱讀書本中的一段文字時，我們可能認為已經學會它了。但當那本書不在我們面前，</w:t>
      </w:r>
      <w:r w:rsidR="00297DAF">
        <w:rPr>
          <w:rFonts w:hint="eastAsia"/>
        </w:rPr>
        <w:t>而</w:t>
      </w:r>
      <w:r>
        <w:rPr>
          <w:rFonts w:hint="eastAsia"/>
        </w:rPr>
        <w:t>我們必須參加考試時，我們很難記住那些知識。通過挑戰讀者記住他們剛剛讀過的內容，主動回憶可能是將知識銘記於長期記憶中最有效的方法。</w:t>
      </w:r>
    </w:p>
    <w:p w14:paraId="4372446D" w14:textId="77777777" w:rsidR="00F342F2" w:rsidRDefault="00F342F2" w:rsidP="00F342F2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這段文章主要講述了什麼？</w:t>
      </w:r>
    </w:p>
    <w:p w14:paraId="11B7DD25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有助於學習的教科書。</w:t>
      </w:r>
    </w:p>
    <w:p w14:paraId="55AB9C39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增強學習過程的一些建議。</w:t>
      </w:r>
    </w:p>
    <w:p w14:paraId="339510FF" w14:textId="312F05EE" w:rsidR="00F342F2" w:rsidRDefault="00F342F2" w:rsidP="00F342F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記憶我們所學的</w:t>
      </w:r>
      <w:r w:rsidR="000D6FE6">
        <w:rPr>
          <w:rFonts w:hint="eastAsia"/>
        </w:rPr>
        <w:t>一種</w:t>
      </w:r>
      <w:r>
        <w:rPr>
          <w:rFonts w:hint="eastAsia"/>
        </w:rPr>
        <w:t>好方法。</w:t>
      </w:r>
    </w:p>
    <w:p w14:paraId="78B9DBC1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忘記我們所學所造成的問題。</w:t>
      </w:r>
    </w:p>
    <w:p w14:paraId="0D306225" w14:textId="658D9C8D" w:rsidR="00F342F2" w:rsidRDefault="00F342F2" w:rsidP="00F342F2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</w:t>
      </w:r>
      <w:proofErr w:type="gramStart"/>
      <w:r>
        <w:rPr>
          <w:rFonts w:hint="eastAsia"/>
        </w:rPr>
        <w:t>以下</w:t>
      </w:r>
      <w:r w:rsidR="000D6FE6">
        <w:rPr>
          <w:rFonts w:hint="eastAsia"/>
        </w:rPr>
        <w:t>何</w:t>
      </w:r>
      <w:proofErr w:type="gramEnd"/>
      <w:r>
        <w:rPr>
          <w:rFonts w:hint="eastAsia"/>
        </w:rPr>
        <w:t>項敘述不正確？</w:t>
      </w:r>
    </w:p>
    <w:p w14:paraId="1431CFA1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鼓勵學生要隨時做筆記。</w:t>
      </w:r>
    </w:p>
    <w:p w14:paraId="55F71114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建議學生不要試圖記住他們讀過的內容。</w:t>
      </w:r>
    </w:p>
    <w:p w14:paraId="025711F3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要求學生重讀他們不熟悉的材料。</w:t>
      </w:r>
    </w:p>
    <w:p w14:paraId="6158370C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告知學生在學習新材料時常要仔細閱讀。</w:t>
      </w:r>
    </w:p>
    <w:p w14:paraId="1044A1CE" w14:textId="77777777" w:rsidR="00F342F2" w:rsidRDefault="00F342F2" w:rsidP="00F342F2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作者對</w:t>
      </w:r>
      <w:r>
        <w:rPr>
          <w:rFonts w:hint="eastAsia"/>
          <w:szCs w:val="22"/>
        </w:rPr>
        <w:t>「</w:t>
      </w:r>
      <w:r>
        <w:rPr>
          <w:rFonts w:hint="eastAsia"/>
        </w:rPr>
        <w:t>主動回憶」有什麼看法？</w:t>
      </w:r>
    </w:p>
    <w:p w14:paraId="3400092B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它相當有效。</w:t>
      </w:r>
    </w:p>
    <w:p w14:paraId="006C8C58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它可以取代教科書。</w:t>
      </w:r>
    </w:p>
    <w:p w14:paraId="5F50B7A6" w14:textId="77777777" w:rsidR="00F342F2" w:rsidRDefault="00F342F2" w:rsidP="00F342F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人們應該謹慎使用它。</w:t>
      </w:r>
    </w:p>
    <w:p w14:paraId="41345E36" w14:textId="142574A8" w:rsidR="0064474E" w:rsidRPr="0027484D" w:rsidRDefault="00F342F2" w:rsidP="0027484D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它需要時間來證明作用。</w:t>
      </w:r>
    </w:p>
    <w:sectPr w:rsidR="0064474E" w:rsidRPr="0027484D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484D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2024-11-27T07:25:00Z</dcterms:modified>
</cp:coreProperties>
</file>