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B65" w:rsidRDefault="006E1B65" w:rsidP="006E1B65">
      <w:pPr>
        <w:spacing w:after="0" w:line="240" w:lineRule="auto"/>
        <w:jc w:val="center"/>
        <w:rPr>
          <w:rFonts w:ascii="Times New Roman" w:hAnsi="Times New Roman" w:cs="Times New Roman"/>
          <w:b/>
          <w:bCs/>
          <w:color w:val="000000" w:themeColor="text1"/>
          <w:sz w:val="28"/>
          <w:szCs w:val="28"/>
        </w:rPr>
      </w:pPr>
      <w:bookmarkStart w:id="0" w:name="_Toc98490945"/>
      <w:r>
        <w:rPr>
          <w:rFonts w:ascii="Times New Roman" w:hAnsi="Times New Roman" w:cs="Times New Roman"/>
          <w:b/>
          <w:bCs/>
          <w:color w:val="000000" w:themeColor="text1"/>
          <w:sz w:val="28"/>
          <w:szCs w:val="28"/>
        </w:rPr>
        <w:t>Методика использования кода</w:t>
      </w:r>
    </w:p>
    <w:p w:rsidR="006E1B65" w:rsidRDefault="006E1B65" w:rsidP="006E1B65">
      <w:pPr>
        <w:spacing w:after="0" w:line="240" w:lineRule="auto"/>
        <w:jc w:val="center"/>
        <w:rPr>
          <w:rFonts w:ascii="Times New Roman" w:hAnsi="Times New Roman" w:cs="Times New Roman"/>
          <w:b/>
          <w:bCs/>
          <w:color w:val="000000" w:themeColor="text1"/>
          <w:sz w:val="28"/>
          <w:szCs w:val="28"/>
        </w:rPr>
      </w:pPr>
    </w:p>
    <w:p w:rsidR="00B74E99" w:rsidRPr="00836D14" w:rsidRDefault="00B74E99" w:rsidP="00836D14">
      <w:pPr>
        <w:numPr>
          <w:ilvl w:val="0"/>
          <w:numId w:val="1"/>
        </w:numPr>
        <w:spacing w:after="0" w:line="240" w:lineRule="auto"/>
        <w:ind w:left="0" w:firstLine="709"/>
        <w:rPr>
          <w:rFonts w:ascii="Times New Roman" w:hAnsi="Times New Roman" w:cs="Times New Roman"/>
          <w:b/>
          <w:bCs/>
          <w:color w:val="000000" w:themeColor="text1"/>
          <w:sz w:val="28"/>
          <w:szCs w:val="28"/>
        </w:rPr>
      </w:pPr>
      <w:r w:rsidRPr="00836D14">
        <w:rPr>
          <w:rFonts w:ascii="Times New Roman" w:hAnsi="Times New Roman" w:cs="Times New Roman"/>
          <w:b/>
          <w:bCs/>
          <w:color w:val="000000" w:themeColor="text1"/>
          <w:sz w:val="28"/>
          <w:szCs w:val="28"/>
        </w:rPr>
        <w:t>Описание</w:t>
      </w:r>
      <w:r w:rsidRPr="00836D14">
        <w:rPr>
          <w:rFonts w:ascii="Times New Roman" w:hAnsi="Times New Roman" w:cs="Times New Roman"/>
          <w:b/>
          <w:bCs/>
          <w:color w:val="000000" w:themeColor="text1"/>
          <w:sz w:val="28"/>
          <w:szCs w:val="28"/>
          <w:lang w:val="en-US"/>
        </w:rPr>
        <w:t xml:space="preserve"> </w:t>
      </w:r>
      <w:bookmarkEnd w:id="0"/>
      <w:r w:rsidR="00CC15DA">
        <w:rPr>
          <w:rFonts w:ascii="Times New Roman" w:hAnsi="Times New Roman" w:cs="Times New Roman"/>
          <w:b/>
          <w:bCs/>
          <w:color w:val="000000" w:themeColor="text1"/>
          <w:sz w:val="28"/>
          <w:szCs w:val="28"/>
        </w:rPr>
        <w:t>кода</w:t>
      </w:r>
      <w:r w:rsidRPr="00836D14">
        <w:rPr>
          <w:rFonts w:ascii="Times New Roman" w:hAnsi="Times New Roman" w:cs="Times New Roman"/>
          <w:b/>
          <w:bCs/>
          <w:color w:val="000000" w:themeColor="text1"/>
          <w:sz w:val="28"/>
          <w:szCs w:val="28"/>
        </w:rPr>
        <w:t xml:space="preserve">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Оценивается эффективность прогнозирования 5 методов контролируемого машинного обучения: регрессия опорных векторов (SVR), случайные леса (RF), экстремальная градиентная связь (XGB), метод </w:t>
      </w:r>
      <w:r w:rsidRPr="00F05B38">
        <w:rPr>
          <w:rFonts w:ascii="Times New Roman" w:hAnsi="Times New Roman" w:cs="Times New Roman"/>
          <w:color w:val="000000" w:themeColor="text1"/>
          <w:sz w:val="28"/>
          <w:szCs w:val="28"/>
          <w:lang w:val="en-US"/>
        </w:rPr>
        <w:t>k</w:t>
      </w:r>
      <w:r w:rsidRPr="00F05B38">
        <w:rPr>
          <w:rFonts w:ascii="Times New Roman" w:hAnsi="Times New Roman" w:cs="Times New Roman"/>
          <w:color w:val="000000" w:themeColor="text1"/>
          <w:sz w:val="28"/>
          <w:szCs w:val="28"/>
        </w:rPr>
        <w:t>-ближайших соседей (</w:t>
      </w:r>
      <w:r w:rsidRPr="00F05B38">
        <w:rPr>
          <w:rFonts w:ascii="Times New Roman" w:hAnsi="Times New Roman" w:cs="Times New Roman"/>
          <w:color w:val="000000" w:themeColor="text1"/>
          <w:sz w:val="28"/>
          <w:szCs w:val="28"/>
          <w:lang w:val="en-US"/>
        </w:rPr>
        <w:t>k</w:t>
      </w:r>
      <w:r w:rsidRPr="00F05B38">
        <w:rPr>
          <w:rFonts w:ascii="Times New Roman" w:hAnsi="Times New Roman" w:cs="Times New Roman"/>
          <w:color w:val="000000" w:themeColor="text1"/>
          <w:sz w:val="28"/>
          <w:szCs w:val="28"/>
        </w:rPr>
        <w:t xml:space="preserve"> </w:t>
      </w:r>
      <w:r w:rsidRPr="00F05B38">
        <w:rPr>
          <w:rFonts w:ascii="Times New Roman" w:hAnsi="Times New Roman" w:cs="Times New Roman"/>
          <w:color w:val="000000" w:themeColor="text1"/>
          <w:sz w:val="28"/>
          <w:szCs w:val="28"/>
          <w:lang w:val="en-US"/>
        </w:rPr>
        <w:t>Nearest</w:t>
      </w:r>
      <w:r w:rsidRPr="00F05B38">
        <w:rPr>
          <w:rFonts w:ascii="Times New Roman" w:hAnsi="Times New Roman" w:cs="Times New Roman"/>
          <w:color w:val="000000" w:themeColor="text1"/>
          <w:sz w:val="28"/>
          <w:szCs w:val="28"/>
        </w:rPr>
        <w:t xml:space="preserve"> </w:t>
      </w:r>
      <w:r w:rsidRPr="00F05B38">
        <w:rPr>
          <w:rFonts w:ascii="Times New Roman" w:hAnsi="Times New Roman" w:cs="Times New Roman"/>
          <w:color w:val="000000" w:themeColor="text1"/>
          <w:sz w:val="28"/>
          <w:szCs w:val="28"/>
          <w:lang w:val="en-US"/>
        </w:rPr>
        <w:t>Neighbors</w:t>
      </w:r>
      <w:r w:rsidRPr="00F05B38">
        <w:rPr>
          <w:rFonts w:ascii="Times New Roman" w:hAnsi="Times New Roman" w:cs="Times New Roman"/>
          <w:color w:val="000000" w:themeColor="text1"/>
          <w:sz w:val="28"/>
          <w:szCs w:val="28"/>
        </w:rPr>
        <w:t xml:space="preserve">, или </w:t>
      </w:r>
      <w:proofErr w:type="spellStart"/>
      <w:r w:rsidRPr="00F05B38">
        <w:rPr>
          <w:rFonts w:ascii="Times New Roman" w:hAnsi="Times New Roman" w:cs="Times New Roman"/>
          <w:color w:val="000000" w:themeColor="text1"/>
          <w:sz w:val="28"/>
          <w:szCs w:val="28"/>
          <w:lang w:val="en-US"/>
        </w:rPr>
        <w:t>kNN</w:t>
      </w:r>
      <w:proofErr w:type="spellEnd"/>
      <w:r w:rsidRPr="00F05B38">
        <w:rPr>
          <w:rFonts w:ascii="Times New Roman" w:hAnsi="Times New Roman" w:cs="Times New Roman"/>
          <w:color w:val="000000" w:themeColor="text1"/>
          <w:sz w:val="28"/>
          <w:szCs w:val="28"/>
        </w:rPr>
        <w:t>), рекуррентные нейронные сети (</w:t>
      </w:r>
      <w:r w:rsidRPr="00F05B38">
        <w:rPr>
          <w:rFonts w:ascii="Times New Roman" w:hAnsi="Times New Roman" w:cs="Times New Roman"/>
          <w:color w:val="000000" w:themeColor="text1"/>
          <w:sz w:val="28"/>
          <w:szCs w:val="28"/>
          <w:lang w:val="en-US"/>
        </w:rPr>
        <w:t>MLP</w:t>
      </w:r>
      <w:r w:rsidRPr="00F05B38">
        <w:rPr>
          <w:rFonts w:ascii="Times New Roman" w:hAnsi="Times New Roman" w:cs="Times New Roman"/>
          <w:color w:val="000000" w:themeColor="text1"/>
          <w:sz w:val="28"/>
          <w:szCs w:val="28"/>
        </w:rPr>
        <w:t xml:space="preserve">). Эффективность различных методов сравнивается с помощью 3 точных измерений (MAE, </w:t>
      </w:r>
      <w:proofErr w:type="spellStart"/>
      <w:r w:rsidRPr="00F05B38">
        <w:rPr>
          <w:rFonts w:ascii="Times New Roman" w:hAnsi="Times New Roman" w:cs="Times New Roman"/>
          <w:color w:val="000000" w:themeColor="text1"/>
          <w:sz w:val="28"/>
          <w:szCs w:val="28"/>
        </w:rPr>
        <w:t>rMAE</w:t>
      </w:r>
      <w:proofErr w:type="spellEnd"/>
      <w:r w:rsidRPr="00F05B38">
        <w:rPr>
          <w:rFonts w:ascii="Times New Roman" w:hAnsi="Times New Roman" w:cs="Times New Roman"/>
          <w:color w:val="000000" w:themeColor="text1"/>
          <w:sz w:val="28"/>
          <w:szCs w:val="28"/>
        </w:rPr>
        <w:t>) за 4 временных горизонта (3, 9, 12 и 24 месяца). Схема прогнозирования показана на рисунке 1.</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Модели машинного обучения описываются следующим образом:</w:t>
      </w:r>
    </w:p>
    <w:p w:rsidR="00B74E99" w:rsidRPr="00F05B38" w:rsidRDefault="00B74E99" w:rsidP="00F05B38">
      <w:pPr>
        <w:numPr>
          <w:ilvl w:val="0"/>
          <w:numId w:val="2"/>
        </w:numPr>
        <w:spacing w:after="0" w:line="240" w:lineRule="auto"/>
        <w:ind w:left="0"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регрессия опорных векторов (SVR), основан на процедуре, при которой задача нелинейной регрессии преобразуется в линейную. Задача регрессии определяется как f (x) = w ϕ (x) + b, где ϕ(x) представляет собой нелинейную функцию, которая проецирует данные в пространстве признаков, в котором можно найти линию, имеющую наибольшее вертикальное расстояние между ближайшими наблюдениями; эти точки, наиболее близкие к гиперплоскости, называются опорными векторами;</w:t>
      </w:r>
    </w:p>
    <w:p w:rsidR="00B74E99" w:rsidRPr="00F05B38" w:rsidRDefault="00B74E99" w:rsidP="00F05B38">
      <w:pPr>
        <w:numPr>
          <w:ilvl w:val="0"/>
          <w:numId w:val="2"/>
        </w:numPr>
        <w:spacing w:after="0" w:line="240" w:lineRule="auto"/>
        <w:ind w:left="0"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алгоритм случайных лесов (RF), процедура, которая состоит из построения определенного количества деревьев решений из обучающих выборок, сгенерированных в процессе случайной выборки с заменой (начальной загрузкой);</w:t>
      </w:r>
    </w:p>
    <w:p w:rsidR="00B74E99" w:rsidRPr="00F05B38" w:rsidRDefault="00B74E99" w:rsidP="00F05B38">
      <w:pPr>
        <w:numPr>
          <w:ilvl w:val="0"/>
          <w:numId w:val="2"/>
        </w:numPr>
        <w:spacing w:after="0" w:line="240" w:lineRule="auto"/>
        <w:ind w:left="0"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алгоритм потенцирования с экстремальным градиентом (XGB), использует процедуру сборки деревьев, называемую усилением, в которой деревья решений строятся последовательно, в отличие от одновременного построения, с которым работает алгоритм случайных лесов, так что каждое последующее дерево учится из ошибок предыдущей модели;</w:t>
      </w:r>
    </w:p>
    <w:p w:rsidR="00B74E99" w:rsidRPr="00F05B38" w:rsidRDefault="00B74E99" w:rsidP="00F05B38">
      <w:pPr>
        <w:numPr>
          <w:ilvl w:val="0"/>
          <w:numId w:val="2"/>
        </w:numPr>
        <w:spacing w:after="0" w:line="240" w:lineRule="auto"/>
        <w:ind w:left="0"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рекуррентные нейронные сети, специально разработанные для прогнозирования данных, которые по своей природе являются последовательными. Архитектура с большой кратковременной памятью обладает способностью </w:t>
      </w:r>
      <w:proofErr w:type="gramStart"/>
      <w:r w:rsidRPr="00F05B38">
        <w:rPr>
          <w:rFonts w:ascii="Times New Roman" w:hAnsi="Times New Roman" w:cs="Times New Roman"/>
          <w:color w:val="000000" w:themeColor="text1"/>
          <w:sz w:val="28"/>
          <w:szCs w:val="28"/>
        </w:rPr>
        <w:t>учитывать</w:t>
      </w:r>
      <w:proofErr w:type="gramEnd"/>
      <w:r w:rsidR="00F37D8F" w:rsidRPr="00F37D8F">
        <w:rPr>
          <w:rFonts w:ascii="Times New Roman" w:hAnsi="Times New Roman" w:cs="Times New Roman"/>
          <w:color w:val="000000" w:themeColor="text1"/>
          <w:sz w:val="28"/>
          <w:szCs w:val="28"/>
        </w:rPr>
        <w:t xml:space="preserve"> </w:t>
      </w:r>
      <w:r w:rsidRPr="00F05B38">
        <w:rPr>
          <w:rFonts w:ascii="Times New Roman" w:hAnsi="Times New Roman" w:cs="Times New Roman"/>
          <w:color w:val="000000" w:themeColor="text1"/>
          <w:sz w:val="28"/>
          <w:szCs w:val="28"/>
        </w:rPr>
        <w:t xml:space="preserve">как более широкие контекстные характеристики модели (долговременная </w:t>
      </w:r>
      <w:bookmarkStart w:id="1" w:name="_GoBack"/>
      <w:bookmarkEnd w:id="1"/>
      <w:r w:rsidRPr="00F05B38">
        <w:rPr>
          <w:rFonts w:ascii="Times New Roman" w:hAnsi="Times New Roman" w:cs="Times New Roman"/>
          <w:color w:val="000000" w:themeColor="text1"/>
          <w:sz w:val="28"/>
          <w:szCs w:val="28"/>
        </w:rPr>
        <w:t>память), так и информацию, предоставляемую только самыми последними элементами последовательности (кратковременная память);</w:t>
      </w:r>
    </w:p>
    <w:p w:rsidR="00B74E99" w:rsidRPr="00F05B38" w:rsidRDefault="00B74E99" w:rsidP="00F05B38">
      <w:pPr>
        <w:numPr>
          <w:ilvl w:val="0"/>
          <w:numId w:val="2"/>
        </w:numPr>
        <w:spacing w:after="0" w:line="240" w:lineRule="auto"/>
        <w:ind w:left="0"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метод k-ближайших соседей (k </w:t>
      </w:r>
      <w:proofErr w:type="spellStart"/>
      <w:r w:rsidRPr="00F05B38">
        <w:rPr>
          <w:rFonts w:ascii="Times New Roman" w:hAnsi="Times New Roman" w:cs="Times New Roman"/>
          <w:color w:val="000000" w:themeColor="text1"/>
          <w:sz w:val="28"/>
          <w:szCs w:val="28"/>
        </w:rPr>
        <w:t>Nearest</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Neighbors</w:t>
      </w:r>
      <w:proofErr w:type="spellEnd"/>
      <w:r w:rsidRPr="00F05B38">
        <w:rPr>
          <w:rFonts w:ascii="Times New Roman" w:hAnsi="Times New Roman" w:cs="Times New Roman"/>
          <w:color w:val="000000" w:themeColor="text1"/>
          <w:sz w:val="28"/>
          <w:szCs w:val="28"/>
        </w:rPr>
        <w:t xml:space="preserve">, или </w:t>
      </w:r>
      <w:proofErr w:type="spellStart"/>
      <w:r w:rsidRPr="00F05B38">
        <w:rPr>
          <w:rFonts w:ascii="Times New Roman" w:hAnsi="Times New Roman" w:cs="Times New Roman"/>
          <w:color w:val="000000" w:themeColor="text1"/>
          <w:sz w:val="28"/>
          <w:szCs w:val="28"/>
        </w:rPr>
        <w:t>kNN</w:t>
      </w:r>
      <w:proofErr w:type="spellEnd"/>
      <w:r w:rsidRPr="00F05B38">
        <w:rPr>
          <w:rFonts w:ascii="Times New Roman" w:hAnsi="Times New Roman" w:cs="Times New Roman"/>
          <w:color w:val="000000" w:themeColor="text1"/>
          <w:sz w:val="28"/>
          <w:szCs w:val="28"/>
        </w:rPr>
        <w:t>) - В случае использования метода для регрессии, объекту присваивается среднее значение по k ближайшим к нему объектам, значения которых уже известны.</w:t>
      </w:r>
    </w:p>
    <w:p w:rsidR="00B74E99" w:rsidRPr="00B74E99" w:rsidRDefault="00B74E99" w:rsidP="00B74E99">
      <w:pPr>
        <w:spacing w:line="240" w:lineRule="auto"/>
        <w:ind w:firstLine="709"/>
        <w:rPr>
          <w:rFonts w:ascii="Times New Roman" w:hAnsi="Times New Roman" w:cs="Times New Roman"/>
          <w:b/>
          <w:color w:val="00B0F0"/>
          <w:sz w:val="28"/>
          <w:szCs w:val="28"/>
        </w:rPr>
      </w:pPr>
    </w:p>
    <w:p w:rsidR="00B74E99" w:rsidRPr="00F05B38" w:rsidRDefault="00B74E99" w:rsidP="00F05B38">
      <w:pPr>
        <w:spacing w:after="0" w:line="240" w:lineRule="auto"/>
        <w:jc w:val="both"/>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lastRenderedPageBreak/>
        <w:drawing>
          <wp:inline distT="0" distB="0" distL="0" distR="0" wp14:anchorId="1FC77F98" wp14:editId="4376BD9D">
            <wp:extent cx="5812878" cy="2448560"/>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0527" cy="2468631"/>
                    </a:xfrm>
                    <a:prstGeom prst="rect">
                      <a:avLst/>
                    </a:prstGeom>
                    <a:noFill/>
                  </pic:spPr>
                </pic:pic>
              </a:graphicData>
            </a:graphic>
          </wp:inline>
        </w:drawing>
      </w:r>
    </w:p>
    <w:p w:rsidR="00B74E99" w:rsidRPr="00F05B38" w:rsidRDefault="00B74E99" w:rsidP="00CC15DA">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Рис. 1. Описание процесса прогнозирования ИПЦ</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Используется методология повторной выборки, в которой обучающий набор данных делится на два подмножества анализа/оценки с определенными размерами. Вторая итерация использует те же размеры, но прокручивает заданное количество выборок. Этот процесс продолжается до тех пор, пока набор обучающих данных не будет полностью исчерпан, поэтому источник, на котором основаны прогнозы, движется с течением времени.</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Такой метод повторной выборки используется специально для калибровки </w:t>
      </w:r>
      <w:proofErr w:type="spellStart"/>
      <w:r w:rsidRPr="00F05B38">
        <w:rPr>
          <w:rFonts w:ascii="Times New Roman" w:hAnsi="Times New Roman" w:cs="Times New Roman"/>
          <w:color w:val="000000" w:themeColor="text1"/>
          <w:sz w:val="28"/>
          <w:szCs w:val="28"/>
        </w:rPr>
        <w:t>гиперпараметров</w:t>
      </w:r>
      <w:proofErr w:type="spellEnd"/>
      <w:r w:rsidRPr="00F05B38">
        <w:rPr>
          <w:rFonts w:ascii="Times New Roman" w:hAnsi="Times New Roman" w:cs="Times New Roman"/>
          <w:color w:val="000000" w:themeColor="text1"/>
          <w:sz w:val="28"/>
          <w:szCs w:val="28"/>
        </w:rPr>
        <w:t xml:space="preserve"> статистических моделей обучения (в среднем на одну модель градуируется различные </w:t>
      </w:r>
      <w:proofErr w:type="spellStart"/>
      <w:r w:rsidRPr="00F05B38">
        <w:rPr>
          <w:rFonts w:ascii="Times New Roman" w:hAnsi="Times New Roman" w:cs="Times New Roman"/>
          <w:color w:val="000000" w:themeColor="text1"/>
          <w:sz w:val="28"/>
          <w:szCs w:val="28"/>
        </w:rPr>
        <w:t>гиперпараметры</w:t>
      </w:r>
      <w:proofErr w:type="spellEnd"/>
      <w:r w:rsidRPr="00F05B38">
        <w:rPr>
          <w:rFonts w:ascii="Times New Roman" w:hAnsi="Times New Roman" w:cs="Times New Roman"/>
          <w:color w:val="000000" w:themeColor="text1"/>
          <w:sz w:val="28"/>
          <w:szCs w:val="28"/>
        </w:rPr>
        <w:t>). Для этого и в соответствии с методологиями проектирования вычислительных экспериментов - сетка параметров, заполняющих пространство, создается с помощью метода, называемого латинским гиперкубом, который по сути представляет собой статистическую процедуру, с помощью которой выбирается заданное пространство параметров.</w:t>
      </w:r>
    </w:p>
    <w:p w:rsidR="00B74E99"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Таким образом, с помощью 100 различных комбинаций </w:t>
      </w:r>
      <w:proofErr w:type="spellStart"/>
      <w:r w:rsidRPr="00F05B38">
        <w:rPr>
          <w:rFonts w:ascii="Times New Roman" w:hAnsi="Times New Roman" w:cs="Times New Roman"/>
          <w:color w:val="000000" w:themeColor="text1"/>
          <w:sz w:val="28"/>
          <w:szCs w:val="28"/>
        </w:rPr>
        <w:t>гиперпараметров</w:t>
      </w:r>
      <w:proofErr w:type="spellEnd"/>
      <w:r w:rsidRPr="00F05B38">
        <w:rPr>
          <w:rFonts w:ascii="Times New Roman" w:hAnsi="Times New Roman" w:cs="Times New Roman"/>
          <w:color w:val="000000" w:themeColor="text1"/>
          <w:sz w:val="28"/>
          <w:szCs w:val="28"/>
        </w:rPr>
        <w:t xml:space="preserve"> и 4 наборов повторной выборки оценивается 400 моделей в течение каждого горизонта прогнозирования, и для прогнозирования будущих значений целевой переменной в наборе данных выбирается та комбинация параметров, которая минимизирует среднюю абсолютную ошибку (MAE) в подмножествах оценки.</w:t>
      </w:r>
    </w:p>
    <w:p w:rsidR="005E7FC6" w:rsidRPr="00F05B38" w:rsidRDefault="005E7FC6" w:rsidP="00F05B38">
      <w:pPr>
        <w:spacing w:after="0" w:line="240" w:lineRule="auto"/>
        <w:ind w:firstLine="709"/>
        <w:jc w:val="both"/>
        <w:rPr>
          <w:rFonts w:ascii="Times New Roman" w:hAnsi="Times New Roman" w:cs="Times New Roman"/>
          <w:color w:val="000000" w:themeColor="text1"/>
          <w:sz w:val="28"/>
          <w:szCs w:val="28"/>
        </w:rPr>
      </w:pPr>
    </w:p>
    <w:p w:rsidR="00B74E99" w:rsidRPr="00CC15DA" w:rsidRDefault="00B74E99" w:rsidP="00F05B38">
      <w:pPr>
        <w:numPr>
          <w:ilvl w:val="0"/>
          <w:numId w:val="1"/>
        </w:numPr>
        <w:spacing w:after="0" w:line="240" w:lineRule="auto"/>
        <w:ind w:left="0" w:firstLine="709"/>
        <w:jc w:val="both"/>
        <w:rPr>
          <w:rFonts w:ascii="Times New Roman" w:hAnsi="Times New Roman" w:cs="Times New Roman"/>
          <w:b/>
          <w:bCs/>
          <w:sz w:val="28"/>
          <w:szCs w:val="28"/>
        </w:rPr>
      </w:pPr>
      <w:bookmarkStart w:id="2" w:name="_Toc91167015"/>
      <w:bookmarkStart w:id="3" w:name="_Toc98490947"/>
      <w:r w:rsidRPr="00CC15DA">
        <w:rPr>
          <w:rFonts w:ascii="Times New Roman" w:hAnsi="Times New Roman" w:cs="Times New Roman"/>
          <w:b/>
          <w:bCs/>
          <w:sz w:val="28"/>
          <w:szCs w:val="28"/>
        </w:rPr>
        <w:t xml:space="preserve">Принцип расчета </w:t>
      </w:r>
      <w:bookmarkEnd w:id="2"/>
      <w:bookmarkEnd w:id="3"/>
    </w:p>
    <w:p w:rsidR="00B74E99" w:rsidRPr="00CC15DA" w:rsidRDefault="00B74E99" w:rsidP="00F05B38">
      <w:pPr>
        <w:numPr>
          <w:ilvl w:val="1"/>
          <w:numId w:val="1"/>
        </w:numPr>
        <w:spacing w:after="0" w:line="240" w:lineRule="auto"/>
        <w:ind w:left="0" w:firstLine="709"/>
        <w:jc w:val="both"/>
        <w:rPr>
          <w:rFonts w:ascii="Times New Roman" w:hAnsi="Times New Roman" w:cs="Times New Roman"/>
          <w:b/>
          <w:bCs/>
          <w:sz w:val="28"/>
          <w:szCs w:val="28"/>
        </w:rPr>
      </w:pPr>
      <w:bookmarkStart w:id="4" w:name="_Toc91167016"/>
      <w:bookmarkStart w:id="5" w:name="_Toc98490948"/>
      <w:r w:rsidRPr="00CC15DA">
        <w:rPr>
          <w:rFonts w:ascii="Times New Roman" w:hAnsi="Times New Roman" w:cs="Times New Roman"/>
          <w:b/>
          <w:bCs/>
          <w:sz w:val="28"/>
          <w:szCs w:val="28"/>
        </w:rPr>
        <w:t>Подготовка исходных данных</w:t>
      </w:r>
      <w:bookmarkEnd w:id="4"/>
      <w:bookmarkEnd w:id="5"/>
    </w:p>
    <w:p w:rsidR="00B74E99" w:rsidRPr="00F05B38" w:rsidRDefault="00B74E99" w:rsidP="00040F92">
      <w:pPr>
        <w:spacing w:after="0" w:line="240" w:lineRule="auto"/>
        <w:jc w:val="both"/>
        <w:rPr>
          <w:rFonts w:ascii="Times New Roman" w:hAnsi="Times New Roman" w:cs="Times New Roman"/>
          <w:color w:val="000000" w:themeColor="text1"/>
          <w:sz w:val="28"/>
          <w:szCs w:val="28"/>
        </w:rPr>
      </w:pPr>
    </w:p>
    <w:p w:rsidR="00B74E99" w:rsidRPr="00F05B38" w:rsidRDefault="00B74E99" w:rsidP="005E7FC6">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Исходная база данных помещается в папку </w:t>
      </w:r>
      <w:proofErr w:type="spellStart"/>
      <w:r w:rsidRPr="00F05B38">
        <w:rPr>
          <w:rFonts w:ascii="Times New Roman" w:hAnsi="Times New Roman" w:cs="Times New Roman"/>
          <w:color w:val="000000" w:themeColor="text1"/>
          <w:sz w:val="28"/>
          <w:szCs w:val="28"/>
        </w:rPr>
        <w:t>data</w:t>
      </w:r>
      <w:proofErr w:type="spellEnd"/>
      <w:r w:rsidRPr="00F05B38">
        <w:rPr>
          <w:rFonts w:ascii="Times New Roman" w:hAnsi="Times New Roman" w:cs="Times New Roman"/>
          <w:color w:val="000000" w:themeColor="text1"/>
          <w:sz w:val="28"/>
          <w:szCs w:val="28"/>
        </w:rPr>
        <w:t xml:space="preserve"> в качестве </w:t>
      </w:r>
      <w:proofErr w:type="spellStart"/>
      <w:r w:rsidRPr="00F05B38">
        <w:rPr>
          <w:rFonts w:ascii="Times New Roman" w:hAnsi="Times New Roman" w:cs="Times New Roman"/>
          <w:color w:val="000000" w:themeColor="text1"/>
          <w:sz w:val="28"/>
          <w:szCs w:val="28"/>
        </w:rPr>
        <w:t>excel</w:t>
      </w:r>
      <w:proofErr w:type="spellEnd"/>
      <w:r w:rsidRPr="00F05B38">
        <w:rPr>
          <w:rFonts w:ascii="Times New Roman" w:hAnsi="Times New Roman" w:cs="Times New Roman"/>
          <w:color w:val="000000" w:themeColor="text1"/>
          <w:sz w:val="28"/>
          <w:szCs w:val="28"/>
        </w:rPr>
        <w:t xml:space="preserve"> файла помесячного значения ИПЦ с января 2010 по актуальный месяц на </w:t>
      </w:r>
      <w:r w:rsidR="00CC15DA">
        <w:rPr>
          <w:rFonts w:ascii="Times New Roman" w:hAnsi="Times New Roman" w:cs="Times New Roman"/>
          <w:color w:val="000000" w:themeColor="text1"/>
          <w:sz w:val="28"/>
          <w:szCs w:val="28"/>
        </w:rPr>
        <w:t>момент составления прогноза ИПЦ.</w:t>
      </w:r>
      <w:r w:rsidR="005E7FC6">
        <w:rPr>
          <w:rFonts w:ascii="Times New Roman" w:hAnsi="Times New Roman" w:cs="Times New Roman"/>
          <w:color w:val="000000" w:themeColor="text1"/>
          <w:sz w:val="28"/>
          <w:szCs w:val="28"/>
        </w:rPr>
        <w:t xml:space="preserve"> </w:t>
      </w:r>
      <w:r w:rsidRPr="00F05B38">
        <w:rPr>
          <w:rFonts w:ascii="Times New Roman" w:hAnsi="Times New Roman" w:cs="Times New Roman"/>
          <w:color w:val="000000" w:themeColor="text1"/>
          <w:sz w:val="28"/>
          <w:szCs w:val="28"/>
        </w:rPr>
        <w:t xml:space="preserve">Переходим в </w:t>
      </w:r>
      <w:proofErr w:type="spellStart"/>
      <w:r w:rsidRPr="00F05B38">
        <w:rPr>
          <w:rFonts w:ascii="Times New Roman" w:hAnsi="Times New Roman" w:cs="Times New Roman"/>
          <w:color w:val="000000" w:themeColor="text1"/>
          <w:sz w:val="28"/>
          <w:szCs w:val="28"/>
        </w:rPr>
        <w:t>RStudio</w:t>
      </w:r>
      <w:proofErr w:type="spellEnd"/>
      <w:r w:rsidRPr="00F05B38">
        <w:rPr>
          <w:rFonts w:ascii="Times New Roman" w:hAnsi="Times New Roman" w:cs="Times New Roman"/>
          <w:color w:val="000000" w:themeColor="text1"/>
          <w:sz w:val="28"/>
          <w:szCs w:val="28"/>
        </w:rPr>
        <w:t>, запускаем файл «</w:t>
      </w:r>
      <w:proofErr w:type="spellStart"/>
      <w:proofErr w:type="gramStart"/>
      <w:r w:rsidRPr="00F05B38">
        <w:rPr>
          <w:rFonts w:ascii="Times New Roman" w:hAnsi="Times New Roman" w:cs="Times New Roman"/>
          <w:color w:val="000000" w:themeColor="text1"/>
          <w:sz w:val="28"/>
          <w:szCs w:val="28"/>
        </w:rPr>
        <w:t>methodology.Rmd</w:t>
      </w:r>
      <w:proofErr w:type="spellEnd"/>
      <w:proofErr w:type="gramEnd"/>
      <w:r w:rsidRPr="00F05B38">
        <w:rPr>
          <w:rFonts w:ascii="Times New Roman" w:hAnsi="Times New Roman" w:cs="Times New Roman"/>
          <w:color w:val="000000" w:themeColor="text1"/>
          <w:sz w:val="28"/>
          <w:szCs w:val="28"/>
        </w:rPr>
        <w:t xml:space="preserve">». Файл имеет следующий вид: </w:t>
      </w:r>
    </w:p>
    <w:p w:rsidR="00B74E99" w:rsidRPr="00F05B38" w:rsidRDefault="00B74E99" w:rsidP="005E7FC6">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lastRenderedPageBreak/>
        <w:drawing>
          <wp:inline distT="0" distB="0" distL="0" distR="0" wp14:anchorId="2164D675" wp14:editId="34840E36">
            <wp:extent cx="3507470" cy="25908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31253" cy="2608368"/>
                    </a:xfrm>
                    <a:prstGeom prst="rect">
                      <a:avLst/>
                    </a:prstGeom>
                  </pic:spPr>
                </pic:pic>
              </a:graphicData>
            </a:graphic>
          </wp:inline>
        </w:drawing>
      </w:r>
    </w:p>
    <w:p w:rsidR="00B74E99" w:rsidRPr="00F05B38" w:rsidRDefault="005E7FC6" w:rsidP="002A347B">
      <w:pPr>
        <w:spacing w:after="0" w:line="240" w:lineRule="auto"/>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 2</w:t>
      </w:r>
      <w:r w:rsidR="00B74E99" w:rsidRPr="00F05B38">
        <w:rPr>
          <w:rFonts w:ascii="Times New Roman" w:hAnsi="Times New Roman" w:cs="Times New Roman"/>
          <w:color w:val="000000" w:themeColor="text1"/>
          <w:sz w:val="28"/>
          <w:szCs w:val="28"/>
        </w:rPr>
        <w:t>. Структура файла «</w:t>
      </w:r>
      <w:proofErr w:type="spellStart"/>
      <w:proofErr w:type="gramStart"/>
      <w:r w:rsidR="00B74E99" w:rsidRPr="00F05B38">
        <w:rPr>
          <w:rFonts w:ascii="Times New Roman" w:hAnsi="Times New Roman" w:cs="Times New Roman"/>
          <w:color w:val="000000" w:themeColor="text1"/>
          <w:sz w:val="28"/>
          <w:szCs w:val="28"/>
        </w:rPr>
        <w:t>methodology.Rmd</w:t>
      </w:r>
      <w:proofErr w:type="spellEnd"/>
      <w:proofErr w:type="gramEnd"/>
      <w:r w:rsidR="00B74E99" w:rsidRPr="00F05B38">
        <w:rPr>
          <w:rFonts w:ascii="Times New Roman" w:hAnsi="Times New Roman" w:cs="Times New Roman"/>
          <w:color w:val="000000" w:themeColor="text1"/>
          <w:sz w:val="28"/>
          <w:szCs w:val="28"/>
        </w:rPr>
        <w:t>»</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После установки необходимых библиотек запускаем команду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-&gt;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all</w:t>
      </w:r>
      <w:proofErr w:type="spellEnd"/>
      <w:r w:rsidRPr="00F05B38">
        <w:rPr>
          <w:rFonts w:ascii="Times New Roman" w:hAnsi="Times New Roman" w:cs="Times New Roman"/>
          <w:color w:val="000000" w:themeColor="text1"/>
          <w:sz w:val="28"/>
          <w:szCs w:val="28"/>
        </w:rPr>
        <w:t>. После этого скрипт самостоятельно осуществит загрузку базы данных, построит таблицу с используемыми переме</w:t>
      </w:r>
      <w:r w:rsidR="005E7FC6">
        <w:rPr>
          <w:rFonts w:ascii="Times New Roman" w:hAnsi="Times New Roman" w:cs="Times New Roman"/>
          <w:color w:val="000000" w:themeColor="text1"/>
          <w:sz w:val="28"/>
          <w:szCs w:val="28"/>
        </w:rPr>
        <w:t>нными, а также их график (рис. 3</w:t>
      </w:r>
      <w:r w:rsidRPr="00F05B38">
        <w:rPr>
          <w:rFonts w:ascii="Times New Roman" w:hAnsi="Times New Roman" w:cs="Times New Roman"/>
          <w:color w:val="000000" w:themeColor="text1"/>
          <w:sz w:val="28"/>
          <w:szCs w:val="28"/>
        </w:rPr>
        <w:t>).</w:t>
      </w:r>
    </w:p>
    <w:p w:rsidR="00B74E99" w:rsidRPr="00F05B38" w:rsidRDefault="00B74E99" w:rsidP="005E7FC6">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492200F0" wp14:editId="388AD06E">
            <wp:extent cx="3149803" cy="1693333"/>
            <wp:effectExtent l="0" t="0" r="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66853" cy="1702499"/>
                    </a:xfrm>
                    <a:prstGeom prst="rect">
                      <a:avLst/>
                    </a:prstGeom>
                  </pic:spPr>
                </pic:pic>
              </a:graphicData>
            </a:graphic>
          </wp:inline>
        </w:drawing>
      </w:r>
    </w:p>
    <w:p w:rsidR="00B74E99" w:rsidRPr="00F05B38" w:rsidRDefault="005E7FC6" w:rsidP="005E7FC6">
      <w:pPr>
        <w:spacing w:after="0" w:line="240" w:lineRule="auto"/>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 3</w:t>
      </w:r>
      <w:r w:rsidR="00B74E99" w:rsidRPr="00F05B38">
        <w:rPr>
          <w:rFonts w:ascii="Times New Roman" w:hAnsi="Times New Roman" w:cs="Times New Roman"/>
          <w:color w:val="000000" w:themeColor="text1"/>
          <w:sz w:val="28"/>
          <w:szCs w:val="28"/>
        </w:rPr>
        <w:t>. Запуск скрипта</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Для отображения скрипта в более визуально удобной виде вместо вкладк</w:t>
      </w:r>
      <w:r w:rsidR="00F22435">
        <w:rPr>
          <w:rFonts w:ascii="Times New Roman" w:hAnsi="Times New Roman" w:cs="Times New Roman"/>
          <w:color w:val="000000" w:themeColor="text1"/>
          <w:sz w:val="28"/>
          <w:szCs w:val="28"/>
        </w:rPr>
        <w:t xml:space="preserve">и </w:t>
      </w:r>
      <w:proofErr w:type="spellStart"/>
      <w:r w:rsidR="00F22435">
        <w:rPr>
          <w:rFonts w:ascii="Times New Roman" w:hAnsi="Times New Roman" w:cs="Times New Roman"/>
          <w:color w:val="000000" w:themeColor="text1"/>
          <w:sz w:val="28"/>
          <w:szCs w:val="28"/>
        </w:rPr>
        <w:t>Source</w:t>
      </w:r>
      <w:proofErr w:type="spellEnd"/>
      <w:r w:rsidR="00F22435">
        <w:rPr>
          <w:rFonts w:ascii="Times New Roman" w:hAnsi="Times New Roman" w:cs="Times New Roman"/>
          <w:color w:val="000000" w:themeColor="text1"/>
          <w:sz w:val="28"/>
          <w:szCs w:val="28"/>
        </w:rPr>
        <w:t xml:space="preserve"> отжимаем </w:t>
      </w:r>
      <w:proofErr w:type="spellStart"/>
      <w:r w:rsidR="00F22435">
        <w:rPr>
          <w:rFonts w:ascii="Times New Roman" w:hAnsi="Times New Roman" w:cs="Times New Roman"/>
          <w:color w:val="000000" w:themeColor="text1"/>
          <w:sz w:val="28"/>
          <w:szCs w:val="28"/>
        </w:rPr>
        <w:t>Visual</w:t>
      </w:r>
      <w:proofErr w:type="spellEnd"/>
      <w:r w:rsidR="00F22435">
        <w:rPr>
          <w:rFonts w:ascii="Times New Roman" w:hAnsi="Times New Roman" w:cs="Times New Roman"/>
          <w:color w:val="000000" w:themeColor="text1"/>
          <w:sz w:val="28"/>
          <w:szCs w:val="28"/>
        </w:rPr>
        <w:t xml:space="preserve"> (рис. 4</w:t>
      </w:r>
      <w:r w:rsidRPr="00F05B38">
        <w:rPr>
          <w:rFonts w:ascii="Times New Roman" w:hAnsi="Times New Roman" w:cs="Times New Roman"/>
          <w:color w:val="000000" w:themeColor="text1"/>
          <w:sz w:val="28"/>
          <w:szCs w:val="28"/>
        </w:rPr>
        <w:t>).</w:t>
      </w:r>
    </w:p>
    <w:p w:rsidR="00B74E99" w:rsidRPr="00F05B38" w:rsidRDefault="00B74E99" w:rsidP="005E7FC6">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406ACC40" wp14:editId="5C2A873E">
            <wp:extent cx="4267570" cy="434378"/>
            <wp:effectExtent l="0" t="0" r="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67570" cy="434378"/>
                    </a:xfrm>
                    <a:prstGeom prst="rect">
                      <a:avLst/>
                    </a:prstGeom>
                  </pic:spPr>
                </pic:pic>
              </a:graphicData>
            </a:graphic>
          </wp:inline>
        </w:drawing>
      </w:r>
    </w:p>
    <w:p w:rsidR="00B74E99" w:rsidRPr="00F05B38" w:rsidRDefault="00F22435" w:rsidP="005E7FC6">
      <w:pPr>
        <w:spacing w:after="0" w:line="240" w:lineRule="auto"/>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 4</w:t>
      </w:r>
      <w:r w:rsidR="00B74E99" w:rsidRPr="00F05B38">
        <w:rPr>
          <w:rFonts w:ascii="Times New Roman" w:hAnsi="Times New Roman" w:cs="Times New Roman"/>
          <w:color w:val="000000" w:themeColor="text1"/>
          <w:sz w:val="28"/>
          <w:szCs w:val="28"/>
        </w:rPr>
        <w:t>. Переход к визуальному формату работы</w:t>
      </w:r>
    </w:p>
    <w:p w:rsidR="00B74E99" w:rsidRPr="00F05B38" w:rsidRDefault="00B74E99" w:rsidP="005E7FC6">
      <w:pPr>
        <w:spacing w:after="0" w:line="240" w:lineRule="auto"/>
        <w:jc w:val="both"/>
        <w:rPr>
          <w:rFonts w:ascii="Times New Roman" w:hAnsi="Times New Roman" w:cs="Times New Roman"/>
          <w:color w:val="000000" w:themeColor="text1"/>
          <w:sz w:val="28"/>
          <w:szCs w:val="28"/>
        </w:rPr>
      </w:pPr>
    </w:p>
    <w:p w:rsidR="00B74E99" w:rsidRPr="005E7FC6" w:rsidRDefault="00B74E99" w:rsidP="00F05B38">
      <w:pPr>
        <w:numPr>
          <w:ilvl w:val="1"/>
          <w:numId w:val="1"/>
        </w:numPr>
        <w:spacing w:after="0" w:line="240" w:lineRule="auto"/>
        <w:ind w:left="0" w:firstLine="709"/>
        <w:jc w:val="both"/>
        <w:rPr>
          <w:rFonts w:ascii="Times New Roman" w:hAnsi="Times New Roman" w:cs="Times New Roman"/>
          <w:b/>
          <w:bCs/>
          <w:color w:val="000000" w:themeColor="text1"/>
          <w:sz w:val="28"/>
          <w:szCs w:val="28"/>
        </w:rPr>
      </w:pPr>
      <w:bookmarkStart w:id="6" w:name="_Toc91167017"/>
      <w:bookmarkStart w:id="7" w:name="_Toc98490949"/>
      <w:r w:rsidRPr="005E7FC6">
        <w:rPr>
          <w:rFonts w:ascii="Times New Roman" w:hAnsi="Times New Roman" w:cs="Times New Roman"/>
          <w:b/>
          <w:bCs/>
          <w:color w:val="000000" w:themeColor="text1"/>
          <w:sz w:val="28"/>
          <w:szCs w:val="28"/>
        </w:rPr>
        <w:t>Построение прогнозных траекторий и их экспортирование в файл</w:t>
      </w:r>
      <w:bookmarkEnd w:id="6"/>
      <w:bookmarkEnd w:id="7"/>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Переходим в папку </w:t>
      </w:r>
      <w:proofErr w:type="spellStart"/>
      <w:r w:rsidRPr="00F05B38">
        <w:rPr>
          <w:rFonts w:ascii="Times New Roman" w:hAnsi="Times New Roman" w:cs="Times New Roman"/>
          <w:color w:val="000000" w:themeColor="text1"/>
          <w:sz w:val="28"/>
          <w:szCs w:val="28"/>
        </w:rPr>
        <w:t>forecasts</w:t>
      </w:r>
      <w:proofErr w:type="spellEnd"/>
      <w:r w:rsidRPr="00F05B38">
        <w:rPr>
          <w:rFonts w:ascii="Times New Roman" w:hAnsi="Times New Roman" w:cs="Times New Roman"/>
          <w:color w:val="000000" w:themeColor="text1"/>
          <w:sz w:val="28"/>
          <w:szCs w:val="28"/>
        </w:rPr>
        <w:t xml:space="preserve"> и последовательно запускаем </w:t>
      </w:r>
      <w:r w:rsidR="00F22435">
        <w:rPr>
          <w:rFonts w:ascii="Times New Roman" w:hAnsi="Times New Roman" w:cs="Times New Roman"/>
          <w:color w:val="000000" w:themeColor="text1"/>
          <w:sz w:val="28"/>
          <w:szCs w:val="28"/>
        </w:rPr>
        <w:t>прогнозы в каждой модели (рис. 5</w:t>
      </w:r>
      <w:r w:rsidRPr="00F05B38">
        <w:rPr>
          <w:rFonts w:ascii="Times New Roman" w:hAnsi="Times New Roman" w:cs="Times New Roman"/>
          <w:color w:val="000000" w:themeColor="text1"/>
          <w:sz w:val="28"/>
          <w:szCs w:val="28"/>
        </w:rPr>
        <w:t xml:space="preserve">). </w:t>
      </w:r>
    </w:p>
    <w:p w:rsidR="00B74E99" w:rsidRPr="00F05B38" w:rsidRDefault="00B74E99" w:rsidP="00F374DD">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lastRenderedPageBreak/>
        <w:drawing>
          <wp:inline distT="0" distB="0" distL="0" distR="0" wp14:anchorId="6693471D" wp14:editId="3B1C0B76">
            <wp:extent cx="4076700" cy="1676831"/>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83132" cy="1679477"/>
                    </a:xfrm>
                    <a:prstGeom prst="rect">
                      <a:avLst/>
                    </a:prstGeom>
                  </pic:spPr>
                </pic:pic>
              </a:graphicData>
            </a:graphic>
          </wp:inline>
        </w:drawing>
      </w:r>
    </w:p>
    <w:p w:rsidR="00B74E99" w:rsidRPr="00F05B38" w:rsidRDefault="00F22435" w:rsidP="00DE61E1">
      <w:pPr>
        <w:spacing w:after="0" w:line="240" w:lineRule="auto"/>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 5.</w:t>
      </w:r>
      <w:r w:rsidR="00B74E99" w:rsidRPr="00F05B38">
        <w:rPr>
          <w:rFonts w:ascii="Times New Roman" w:hAnsi="Times New Roman" w:cs="Times New Roman"/>
          <w:color w:val="000000" w:themeColor="text1"/>
          <w:sz w:val="28"/>
          <w:szCs w:val="28"/>
        </w:rPr>
        <w:t xml:space="preserve"> Папка </w:t>
      </w:r>
      <w:r w:rsidR="00B74E99" w:rsidRPr="00F05B38">
        <w:rPr>
          <w:rFonts w:ascii="Times New Roman" w:hAnsi="Times New Roman" w:cs="Times New Roman"/>
          <w:color w:val="000000" w:themeColor="text1"/>
          <w:sz w:val="28"/>
          <w:szCs w:val="28"/>
          <w:lang w:val="en-US"/>
        </w:rPr>
        <w:t>forecasts</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Файлы запускаются по отдельности, при этом прогнозные периоды по умолчанию обрезают выборку на тестовую и прогнозную на отрезках 3,9,12,24 месяца. При этом, в каждом файле во вкладке </w:t>
      </w:r>
      <w:proofErr w:type="spellStart"/>
      <w:r w:rsidRPr="00F05B38">
        <w:rPr>
          <w:rFonts w:ascii="Times New Roman" w:hAnsi="Times New Roman" w:cs="Times New Roman"/>
          <w:color w:val="000000" w:themeColor="text1"/>
          <w:sz w:val="28"/>
          <w:szCs w:val="28"/>
        </w:rPr>
        <w:t>Forecast</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function</w:t>
      </w:r>
      <w:proofErr w:type="spellEnd"/>
      <w:r w:rsidRPr="00F05B38">
        <w:rPr>
          <w:rFonts w:ascii="Times New Roman" w:hAnsi="Times New Roman" w:cs="Times New Roman"/>
          <w:color w:val="000000" w:themeColor="text1"/>
          <w:sz w:val="28"/>
          <w:szCs w:val="28"/>
        </w:rPr>
        <w:t xml:space="preserve"> есть возможность изменить период деления на тестовую и прогнозную выборку (к примеру 6 месяцев вмест</w:t>
      </w:r>
      <w:r w:rsidR="00ED0817">
        <w:rPr>
          <w:rFonts w:ascii="Times New Roman" w:hAnsi="Times New Roman" w:cs="Times New Roman"/>
          <w:color w:val="000000" w:themeColor="text1"/>
          <w:sz w:val="28"/>
          <w:szCs w:val="28"/>
        </w:rPr>
        <w:t>о</w:t>
      </w:r>
      <w:r w:rsidRPr="00F05B38">
        <w:rPr>
          <w:rFonts w:ascii="Times New Roman" w:hAnsi="Times New Roman" w:cs="Times New Roman"/>
          <w:color w:val="000000" w:themeColor="text1"/>
          <w:sz w:val="28"/>
          <w:szCs w:val="28"/>
        </w:rPr>
        <w:t xml:space="preserve"> 3 месяцев, как в примере).</w:t>
      </w:r>
    </w:p>
    <w:p w:rsidR="00B74E99" w:rsidRPr="00F05B38" w:rsidRDefault="00B74E99" w:rsidP="00F22435">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3DF0853C" wp14:editId="4F3420B1">
            <wp:extent cx="4778828" cy="714722"/>
            <wp:effectExtent l="0" t="0" r="317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5172" cy="720158"/>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9A7604" w:rsidRDefault="00B74E99" w:rsidP="00F05B38">
      <w:pPr>
        <w:numPr>
          <w:ilvl w:val="2"/>
          <w:numId w:val="1"/>
        </w:numPr>
        <w:spacing w:after="0" w:line="240" w:lineRule="auto"/>
        <w:ind w:left="0" w:firstLine="709"/>
        <w:jc w:val="both"/>
        <w:rPr>
          <w:rFonts w:ascii="Times New Roman" w:hAnsi="Times New Roman" w:cs="Times New Roman"/>
          <w:color w:val="000000" w:themeColor="text1"/>
          <w:sz w:val="28"/>
          <w:szCs w:val="28"/>
        </w:rPr>
      </w:pPr>
      <w:proofErr w:type="spellStart"/>
      <w:r w:rsidRPr="009A7604">
        <w:rPr>
          <w:rFonts w:ascii="Times New Roman" w:hAnsi="Times New Roman" w:cs="Times New Roman"/>
          <w:color w:val="000000" w:themeColor="text1"/>
          <w:sz w:val="28"/>
          <w:szCs w:val="28"/>
        </w:rPr>
        <w:t>Polynomial</w:t>
      </w:r>
      <w:proofErr w:type="spellEnd"/>
      <w:r w:rsidRPr="009A7604">
        <w:rPr>
          <w:rFonts w:ascii="Times New Roman" w:hAnsi="Times New Roman" w:cs="Times New Roman"/>
          <w:color w:val="000000" w:themeColor="text1"/>
          <w:sz w:val="28"/>
          <w:szCs w:val="28"/>
        </w:rPr>
        <w:t xml:space="preserve"> </w:t>
      </w:r>
      <w:proofErr w:type="spellStart"/>
      <w:r w:rsidRPr="009A7604">
        <w:rPr>
          <w:rFonts w:ascii="Times New Roman" w:hAnsi="Times New Roman" w:cs="Times New Roman"/>
          <w:color w:val="000000" w:themeColor="text1"/>
          <w:sz w:val="28"/>
          <w:szCs w:val="28"/>
        </w:rPr>
        <w:t>support</w:t>
      </w:r>
      <w:proofErr w:type="spellEnd"/>
      <w:r w:rsidRPr="009A7604">
        <w:rPr>
          <w:rFonts w:ascii="Times New Roman" w:hAnsi="Times New Roman" w:cs="Times New Roman"/>
          <w:color w:val="000000" w:themeColor="text1"/>
          <w:sz w:val="28"/>
          <w:szCs w:val="28"/>
        </w:rPr>
        <w:t xml:space="preserve"> </w:t>
      </w:r>
      <w:proofErr w:type="spellStart"/>
      <w:r w:rsidRPr="009A7604">
        <w:rPr>
          <w:rFonts w:ascii="Times New Roman" w:hAnsi="Times New Roman" w:cs="Times New Roman"/>
          <w:color w:val="000000" w:themeColor="text1"/>
          <w:sz w:val="28"/>
          <w:szCs w:val="28"/>
        </w:rPr>
        <w:t>vector</w:t>
      </w:r>
      <w:proofErr w:type="spellEnd"/>
      <w:r w:rsidRPr="009A7604">
        <w:rPr>
          <w:rFonts w:ascii="Times New Roman" w:hAnsi="Times New Roman" w:cs="Times New Roman"/>
          <w:color w:val="000000" w:themeColor="text1"/>
          <w:sz w:val="28"/>
          <w:szCs w:val="28"/>
        </w:rPr>
        <w:t xml:space="preserve"> </w:t>
      </w:r>
      <w:proofErr w:type="spellStart"/>
      <w:r w:rsidRPr="009A7604">
        <w:rPr>
          <w:rFonts w:ascii="Times New Roman" w:hAnsi="Times New Roman" w:cs="Times New Roman"/>
          <w:color w:val="000000" w:themeColor="text1"/>
          <w:sz w:val="28"/>
          <w:szCs w:val="28"/>
        </w:rPr>
        <w:t>machines</w:t>
      </w:r>
      <w:proofErr w:type="spellEnd"/>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1DD71499" wp14:editId="5F3DF371">
            <wp:extent cx="4093028" cy="1047429"/>
            <wp:effectExtent l="0" t="0" r="3175"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9097" cy="1051541"/>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Запускаем команду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-&gt;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all</w:t>
      </w:r>
      <w:proofErr w:type="spellEnd"/>
      <w:r w:rsidRPr="00F05B38">
        <w:rPr>
          <w:rFonts w:ascii="Times New Roman" w:hAnsi="Times New Roman" w:cs="Times New Roman"/>
          <w:color w:val="000000" w:themeColor="text1"/>
          <w:sz w:val="28"/>
          <w:szCs w:val="28"/>
        </w:rPr>
        <w:t xml:space="preserve">, с учетом корректной установки всех необходимых пакетов скрипт самостоятельно осуществит построение моделей соответствии с выбранным периодом. </w:t>
      </w:r>
    </w:p>
    <w:p w:rsidR="00B74E99" w:rsidRPr="00F05B38" w:rsidRDefault="00B74E99" w:rsidP="00F05B38">
      <w:pPr>
        <w:numPr>
          <w:ilvl w:val="2"/>
          <w:numId w:val="1"/>
        </w:numPr>
        <w:spacing w:after="0" w:line="240" w:lineRule="auto"/>
        <w:ind w:left="0"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Экстремальный градиентный </w:t>
      </w:r>
      <w:proofErr w:type="spellStart"/>
      <w:r w:rsidRPr="00F05B38">
        <w:rPr>
          <w:rFonts w:ascii="Times New Roman" w:hAnsi="Times New Roman" w:cs="Times New Roman"/>
          <w:color w:val="000000" w:themeColor="text1"/>
          <w:sz w:val="28"/>
          <w:szCs w:val="28"/>
        </w:rPr>
        <w:t>бустинг</w:t>
      </w:r>
      <w:proofErr w:type="spellEnd"/>
      <w:r w:rsidRPr="00F05B38">
        <w:rPr>
          <w:rFonts w:ascii="Times New Roman" w:hAnsi="Times New Roman" w:cs="Times New Roman"/>
          <w:color w:val="000000" w:themeColor="text1"/>
          <w:sz w:val="28"/>
          <w:szCs w:val="28"/>
        </w:rPr>
        <w:t xml:space="preserve">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66B1294A" wp14:editId="3589E3A9">
            <wp:extent cx="3159554" cy="947420"/>
            <wp:effectExtent l="0" t="0" r="3175"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5332" cy="964145"/>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Запускаем команду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-&gt;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all</w:t>
      </w:r>
      <w:proofErr w:type="spellEnd"/>
      <w:r w:rsidRPr="00F05B38">
        <w:rPr>
          <w:rFonts w:ascii="Times New Roman" w:hAnsi="Times New Roman" w:cs="Times New Roman"/>
          <w:color w:val="000000" w:themeColor="text1"/>
          <w:sz w:val="28"/>
          <w:szCs w:val="28"/>
        </w:rPr>
        <w:t xml:space="preserve">. Во вкладке </w:t>
      </w:r>
      <w:proofErr w:type="spellStart"/>
      <w:r w:rsidRPr="00F05B38">
        <w:rPr>
          <w:rFonts w:ascii="Times New Roman" w:hAnsi="Times New Roman" w:cs="Times New Roman"/>
          <w:color w:val="000000" w:themeColor="text1"/>
          <w:sz w:val="28"/>
          <w:szCs w:val="28"/>
        </w:rPr>
        <w:t>Environment</w:t>
      </w:r>
      <w:proofErr w:type="spellEnd"/>
      <w:r w:rsidRPr="00F05B38">
        <w:rPr>
          <w:rFonts w:ascii="Times New Roman" w:hAnsi="Times New Roman" w:cs="Times New Roman"/>
          <w:color w:val="000000" w:themeColor="text1"/>
          <w:sz w:val="28"/>
          <w:szCs w:val="28"/>
        </w:rPr>
        <w:t xml:space="preserve"> визуально проверяем корректное построение прогнозов на все временные периоды.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9A7604" w:rsidRDefault="00B74E99" w:rsidP="00F05B38">
      <w:pPr>
        <w:numPr>
          <w:ilvl w:val="2"/>
          <w:numId w:val="1"/>
        </w:numPr>
        <w:spacing w:after="0" w:line="240" w:lineRule="auto"/>
        <w:ind w:left="0" w:firstLine="709"/>
        <w:jc w:val="both"/>
        <w:rPr>
          <w:rFonts w:ascii="Times New Roman" w:hAnsi="Times New Roman" w:cs="Times New Roman"/>
          <w:color w:val="000000" w:themeColor="text1"/>
          <w:sz w:val="28"/>
          <w:szCs w:val="28"/>
        </w:rPr>
      </w:pPr>
      <w:proofErr w:type="spellStart"/>
      <w:r w:rsidRPr="009A7604">
        <w:rPr>
          <w:rFonts w:ascii="Times New Roman" w:hAnsi="Times New Roman" w:cs="Times New Roman"/>
          <w:color w:val="000000" w:themeColor="text1"/>
          <w:sz w:val="28"/>
          <w:szCs w:val="28"/>
        </w:rPr>
        <w:t>Random</w:t>
      </w:r>
      <w:proofErr w:type="spellEnd"/>
      <w:r w:rsidRPr="009A7604">
        <w:rPr>
          <w:rFonts w:ascii="Times New Roman" w:hAnsi="Times New Roman" w:cs="Times New Roman"/>
          <w:color w:val="000000" w:themeColor="text1"/>
          <w:sz w:val="28"/>
          <w:szCs w:val="28"/>
        </w:rPr>
        <w:t xml:space="preserve"> </w:t>
      </w:r>
      <w:proofErr w:type="spellStart"/>
      <w:r w:rsidRPr="009A7604">
        <w:rPr>
          <w:rFonts w:ascii="Times New Roman" w:hAnsi="Times New Roman" w:cs="Times New Roman"/>
          <w:color w:val="000000" w:themeColor="text1"/>
          <w:sz w:val="28"/>
          <w:szCs w:val="28"/>
        </w:rPr>
        <w:t>forest</w:t>
      </w:r>
      <w:proofErr w:type="spellEnd"/>
      <w:r w:rsidRPr="009A7604">
        <w:rPr>
          <w:rFonts w:ascii="Times New Roman" w:hAnsi="Times New Roman" w:cs="Times New Roman"/>
          <w:color w:val="000000" w:themeColor="text1"/>
          <w:sz w:val="28"/>
          <w:szCs w:val="28"/>
        </w:rPr>
        <w:t xml:space="preserve">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lastRenderedPageBreak/>
        <w:drawing>
          <wp:inline distT="0" distB="0" distL="0" distR="0" wp14:anchorId="05EF93D4" wp14:editId="5306DFCA">
            <wp:extent cx="3231741" cy="1363108"/>
            <wp:effectExtent l="0" t="0" r="6985"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51475" cy="1371431"/>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Запускаем команду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-&gt;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all</w:t>
      </w:r>
      <w:proofErr w:type="spellEnd"/>
      <w:r w:rsidRPr="00F05B38">
        <w:rPr>
          <w:rFonts w:ascii="Times New Roman" w:hAnsi="Times New Roman" w:cs="Times New Roman"/>
          <w:color w:val="000000" w:themeColor="text1"/>
          <w:sz w:val="28"/>
          <w:szCs w:val="28"/>
        </w:rPr>
        <w:t xml:space="preserve">. Во вкладке </w:t>
      </w:r>
      <w:proofErr w:type="spellStart"/>
      <w:r w:rsidRPr="00F05B38">
        <w:rPr>
          <w:rFonts w:ascii="Times New Roman" w:hAnsi="Times New Roman" w:cs="Times New Roman"/>
          <w:color w:val="000000" w:themeColor="text1"/>
          <w:sz w:val="28"/>
          <w:szCs w:val="28"/>
        </w:rPr>
        <w:t>Environment</w:t>
      </w:r>
      <w:proofErr w:type="spellEnd"/>
      <w:r w:rsidRPr="00F05B38">
        <w:rPr>
          <w:rFonts w:ascii="Times New Roman" w:hAnsi="Times New Roman" w:cs="Times New Roman"/>
          <w:color w:val="000000" w:themeColor="text1"/>
          <w:sz w:val="28"/>
          <w:szCs w:val="28"/>
        </w:rPr>
        <w:t xml:space="preserve"> визуально проверяем корректное построение прогнозов на все временные периоды.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9A7604" w:rsidRDefault="00B74E99" w:rsidP="00F05B38">
      <w:pPr>
        <w:numPr>
          <w:ilvl w:val="2"/>
          <w:numId w:val="1"/>
        </w:numPr>
        <w:spacing w:after="0" w:line="240" w:lineRule="auto"/>
        <w:ind w:left="0" w:firstLine="709"/>
        <w:jc w:val="both"/>
        <w:rPr>
          <w:rFonts w:ascii="Times New Roman" w:hAnsi="Times New Roman" w:cs="Times New Roman"/>
          <w:color w:val="000000" w:themeColor="text1"/>
          <w:sz w:val="28"/>
          <w:szCs w:val="28"/>
        </w:rPr>
      </w:pPr>
      <w:proofErr w:type="spellStart"/>
      <w:r w:rsidRPr="009A7604">
        <w:rPr>
          <w:rFonts w:ascii="Times New Roman" w:hAnsi="Times New Roman" w:cs="Times New Roman"/>
          <w:color w:val="000000" w:themeColor="text1"/>
          <w:sz w:val="28"/>
          <w:szCs w:val="28"/>
        </w:rPr>
        <w:t>Multiplayer</w:t>
      </w:r>
      <w:proofErr w:type="spellEnd"/>
      <w:r w:rsidRPr="009A7604">
        <w:rPr>
          <w:rFonts w:ascii="Times New Roman" w:hAnsi="Times New Roman" w:cs="Times New Roman"/>
          <w:color w:val="000000" w:themeColor="text1"/>
          <w:sz w:val="28"/>
          <w:szCs w:val="28"/>
        </w:rPr>
        <w:t xml:space="preserve"> </w:t>
      </w:r>
      <w:proofErr w:type="spellStart"/>
      <w:r w:rsidRPr="009A7604">
        <w:rPr>
          <w:rFonts w:ascii="Times New Roman" w:hAnsi="Times New Roman" w:cs="Times New Roman"/>
          <w:color w:val="000000" w:themeColor="text1"/>
          <w:sz w:val="28"/>
          <w:szCs w:val="28"/>
        </w:rPr>
        <w:t>perceptron</w:t>
      </w:r>
      <w:proofErr w:type="spellEnd"/>
      <w:r w:rsidRPr="009A7604">
        <w:rPr>
          <w:rFonts w:ascii="Times New Roman" w:hAnsi="Times New Roman" w:cs="Times New Roman"/>
          <w:color w:val="000000" w:themeColor="text1"/>
          <w:sz w:val="28"/>
          <w:szCs w:val="28"/>
        </w:rPr>
        <w:t xml:space="preserve">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49C435ED" wp14:editId="0755B45F">
            <wp:extent cx="3659447" cy="10135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77487" cy="1018546"/>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Запускаем команду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-&gt;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all</w:t>
      </w:r>
      <w:proofErr w:type="spellEnd"/>
      <w:r w:rsidRPr="00F05B38">
        <w:rPr>
          <w:rFonts w:ascii="Times New Roman" w:hAnsi="Times New Roman" w:cs="Times New Roman"/>
          <w:color w:val="000000" w:themeColor="text1"/>
          <w:sz w:val="28"/>
          <w:szCs w:val="28"/>
        </w:rPr>
        <w:t xml:space="preserve">. Во вкладке </w:t>
      </w:r>
      <w:proofErr w:type="spellStart"/>
      <w:r w:rsidRPr="00F05B38">
        <w:rPr>
          <w:rFonts w:ascii="Times New Roman" w:hAnsi="Times New Roman" w:cs="Times New Roman"/>
          <w:color w:val="000000" w:themeColor="text1"/>
          <w:sz w:val="28"/>
          <w:szCs w:val="28"/>
        </w:rPr>
        <w:t>Environment</w:t>
      </w:r>
      <w:proofErr w:type="spellEnd"/>
      <w:r w:rsidRPr="00F05B38">
        <w:rPr>
          <w:rFonts w:ascii="Times New Roman" w:hAnsi="Times New Roman" w:cs="Times New Roman"/>
          <w:color w:val="000000" w:themeColor="text1"/>
          <w:sz w:val="28"/>
          <w:szCs w:val="28"/>
        </w:rPr>
        <w:t xml:space="preserve"> визуально проверяем корректное построение прогнозов на все временные периоды.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9A7604" w:rsidRDefault="00B74E99" w:rsidP="00F05B38">
      <w:pPr>
        <w:numPr>
          <w:ilvl w:val="2"/>
          <w:numId w:val="1"/>
        </w:numPr>
        <w:spacing w:after="0" w:line="240" w:lineRule="auto"/>
        <w:ind w:left="0" w:firstLine="709"/>
        <w:jc w:val="both"/>
        <w:rPr>
          <w:rFonts w:ascii="Times New Roman" w:hAnsi="Times New Roman" w:cs="Times New Roman"/>
          <w:color w:val="000000" w:themeColor="text1"/>
          <w:sz w:val="28"/>
          <w:szCs w:val="28"/>
        </w:rPr>
      </w:pPr>
      <w:r w:rsidRPr="009A7604">
        <w:rPr>
          <w:rFonts w:ascii="Times New Roman" w:hAnsi="Times New Roman" w:cs="Times New Roman"/>
          <w:color w:val="000000" w:themeColor="text1"/>
          <w:sz w:val="28"/>
          <w:szCs w:val="28"/>
        </w:rPr>
        <w:t>K-</w:t>
      </w:r>
      <w:proofErr w:type="spellStart"/>
      <w:r w:rsidRPr="009A7604">
        <w:rPr>
          <w:rFonts w:ascii="Times New Roman" w:hAnsi="Times New Roman" w:cs="Times New Roman"/>
          <w:color w:val="000000" w:themeColor="text1"/>
          <w:sz w:val="28"/>
          <w:szCs w:val="28"/>
        </w:rPr>
        <w:t>nearest</w:t>
      </w:r>
      <w:proofErr w:type="spellEnd"/>
      <w:r w:rsidRPr="009A7604">
        <w:rPr>
          <w:rFonts w:ascii="Times New Roman" w:hAnsi="Times New Roman" w:cs="Times New Roman"/>
          <w:color w:val="000000" w:themeColor="text1"/>
          <w:sz w:val="28"/>
          <w:szCs w:val="28"/>
        </w:rPr>
        <w:t xml:space="preserve"> </w:t>
      </w:r>
      <w:proofErr w:type="spellStart"/>
      <w:r w:rsidRPr="009A7604">
        <w:rPr>
          <w:rFonts w:ascii="Times New Roman" w:hAnsi="Times New Roman" w:cs="Times New Roman"/>
          <w:color w:val="000000" w:themeColor="text1"/>
          <w:sz w:val="28"/>
          <w:szCs w:val="28"/>
        </w:rPr>
        <w:t>neighbors</w:t>
      </w:r>
      <w:proofErr w:type="spellEnd"/>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7DF549DE" wp14:editId="461FD40A">
            <wp:extent cx="3320143" cy="116819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9993" cy="1178702"/>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Запускаем команду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-&gt;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all</w:t>
      </w:r>
      <w:proofErr w:type="spellEnd"/>
      <w:r w:rsidRPr="00F05B38">
        <w:rPr>
          <w:rFonts w:ascii="Times New Roman" w:hAnsi="Times New Roman" w:cs="Times New Roman"/>
          <w:color w:val="000000" w:themeColor="text1"/>
          <w:sz w:val="28"/>
          <w:szCs w:val="28"/>
        </w:rPr>
        <w:t xml:space="preserve">. Во вкладке </w:t>
      </w:r>
      <w:proofErr w:type="spellStart"/>
      <w:r w:rsidRPr="00F05B38">
        <w:rPr>
          <w:rFonts w:ascii="Times New Roman" w:hAnsi="Times New Roman" w:cs="Times New Roman"/>
          <w:color w:val="000000" w:themeColor="text1"/>
          <w:sz w:val="28"/>
          <w:szCs w:val="28"/>
        </w:rPr>
        <w:t>Environment</w:t>
      </w:r>
      <w:proofErr w:type="spellEnd"/>
      <w:r w:rsidRPr="00F05B38">
        <w:rPr>
          <w:rFonts w:ascii="Times New Roman" w:hAnsi="Times New Roman" w:cs="Times New Roman"/>
          <w:color w:val="000000" w:themeColor="text1"/>
          <w:sz w:val="28"/>
          <w:szCs w:val="28"/>
        </w:rPr>
        <w:t xml:space="preserve"> визуально проверяем корректное построение прогнозов на все временные периоды.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После построения моделей все прогнозы и необходимые метрики помещаются в папку </w:t>
      </w:r>
      <w:proofErr w:type="spellStart"/>
      <w:r w:rsidRPr="00F05B38">
        <w:rPr>
          <w:rFonts w:ascii="Times New Roman" w:hAnsi="Times New Roman" w:cs="Times New Roman"/>
          <w:color w:val="000000" w:themeColor="text1"/>
          <w:sz w:val="28"/>
          <w:szCs w:val="28"/>
        </w:rPr>
        <w:t>results</w:t>
      </w:r>
      <w:proofErr w:type="spellEnd"/>
      <w:r w:rsidRPr="00F05B38">
        <w:rPr>
          <w:rFonts w:ascii="Times New Roman" w:hAnsi="Times New Roman" w:cs="Times New Roman"/>
          <w:color w:val="000000" w:themeColor="text1"/>
          <w:sz w:val="28"/>
          <w:szCs w:val="28"/>
        </w:rPr>
        <w:t xml:space="preserve"> по отдельности в формате </w:t>
      </w:r>
      <w:proofErr w:type="spellStart"/>
      <w:r w:rsidRPr="00F05B38">
        <w:rPr>
          <w:rFonts w:ascii="Times New Roman" w:hAnsi="Times New Roman" w:cs="Times New Roman"/>
          <w:color w:val="000000" w:themeColor="text1"/>
          <w:sz w:val="28"/>
          <w:szCs w:val="28"/>
        </w:rPr>
        <w:t>csv</w:t>
      </w:r>
      <w:proofErr w:type="spellEnd"/>
      <w:r w:rsidRPr="00F05B38">
        <w:rPr>
          <w:rFonts w:ascii="Times New Roman" w:hAnsi="Times New Roman" w:cs="Times New Roman"/>
          <w:color w:val="000000" w:themeColor="text1"/>
          <w:sz w:val="28"/>
          <w:szCs w:val="28"/>
        </w:rPr>
        <w:t xml:space="preserve"> файлов. Визуально проверяем их наличие в папке. Также эти файлы могут быть использованы вне модели для люб</w:t>
      </w:r>
      <w:r w:rsidR="00F22435">
        <w:rPr>
          <w:rFonts w:ascii="Times New Roman" w:hAnsi="Times New Roman" w:cs="Times New Roman"/>
          <w:color w:val="000000" w:themeColor="text1"/>
          <w:sz w:val="28"/>
          <w:szCs w:val="28"/>
        </w:rPr>
        <w:t>ого другого вида анализа (рис. 6</w:t>
      </w:r>
      <w:r w:rsidRPr="00F05B38">
        <w:rPr>
          <w:rFonts w:ascii="Times New Roman" w:hAnsi="Times New Roman" w:cs="Times New Roman"/>
          <w:color w:val="000000" w:themeColor="text1"/>
          <w:sz w:val="28"/>
          <w:szCs w:val="28"/>
        </w:rPr>
        <w:t xml:space="preserve">). </w:t>
      </w:r>
    </w:p>
    <w:p w:rsidR="00B74E99" w:rsidRPr="00F05B38" w:rsidRDefault="00B74E99" w:rsidP="00F22435">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4E16705A" wp14:editId="4DE11C0A">
            <wp:extent cx="3281680" cy="1568198"/>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18404" cy="1585747"/>
                    </a:xfrm>
                    <a:prstGeom prst="rect">
                      <a:avLst/>
                    </a:prstGeom>
                  </pic:spPr>
                </pic:pic>
              </a:graphicData>
            </a:graphic>
          </wp:inline>
        </w:drawing>
      </w:r>
    </w:p>
    <w:p w:rsidR="00B74E99" w:rsidRPr="00F22435" w:rsidRDefault="00F22435" w:rsidP="00F22435">
      <w:pPr>
        <w:spacing w:after="0" w:line="240" w:lineRule="auto"/>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 6</w:t>
      </w:r>
      <w:r w:rsidR="00B74E99" w:rsidRPr="00F05B38">
        <w:rPr>
          <w:rFonts w:ascii="Times New Roman" w:hAnsi="Times New Roman" w:cs="Times New Roman"/>
          <w:color w:val="000000" w:themeColor="text1"/>
          <w:sz w:val="28"/>
          <w:szCs w:val="28"/>
        </w:rPr>
        <w:t xml:space="preserve">. Папка </w:t>
      </w:r>
      <w:r w:rsidR="00B74E99" w:rsidRPr="00F05B38">
        <w:rPr>
          <w:rFonts w:ascii="Times New Roman" w:hAnsi="Times New Roman" w:cs="Times New Roman"/>
          <w:color w:val="000000" w:themeColor="text1"/>
          <w:sz w:val="28"/>
          <w:szCs w:val="28"/>
          <w:lang w:val="en-US"/>
        </w:rPr>
        <w:t>results</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22435" w:rsidRDefault="00B74E99" w:rsidP="00F05B38">
      <w:pPr>
        <w:numPr>
          <w:ilvl w:val="1"/>
          <w:numId w:val="1"/>
        </w:numPr>
        <w:spacing w:after="0" w:line="240" w:lineRule="auto"/>
        <w:ind w:left="0" w:firstLine="709"/>
        <w:jc w:val="both"/>
        <w:rPr>
          <w:rFonts w:ascii="Times New Roman" w:hAnsi="Times New Roman" w:cs="Times New Roman"/>
          <w:b/>
          <w:bCs/>
          <w:color w:val="000000" w:themeColor="text1"/>
          <w:sz w:val="28"/>
          <w:szCs w:val="28"/>
        </w:rPr>
      </w:pPr>
      <w:bookmarkStart w:id="8" w:name="_Toc91167019"/>
      <w:bookmarkStart w:id="9" w:name="_Toc98490951"/>
      <w:r w:rsidRPr="00F22435">
        <w:rPr>
          <w:rFonts w:ascii="Times New Roman" w:hAnsi="Times New Roman" w:cs="Times New Roman"/>
          <w:b/>
          <w:bCs/>
          <w:color w:val="000000" w:themeColor="text1"/>
          <w:sz w:val="28"/>
          <w:szCs w:val="28"/>
        </w:rPr>
        <w:t>Агрегирование инфляции</w:t>
      </w:r>
      <w:bookmarkEnd w:id="8"/>
      <w:bookmarkEnd w:id="9"/>
      <w:r w:rsidRPr="00F22435">
        <w:rPr>
          <w:rFonts w:ascii="Times New Roman" w:hAnsi="Times New Roman" w:cs="Times New Roman"/>
          <w:b/>
          <w:bCs/>
          <w:color w:val="000000" w:themeColor="text1"/>
          <w:sz w:val="28"/>
          <w:szCs w:val="28"/>
        </w:rPr>
        <w:t xml:space="preserve">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lastRenderedPageBreak/>
        <w:t xml:space="preserve"> Комбинации прогнозов традиционных и машинных моделей (Рисунок 3) выполняются с помощью средневзвешенного значения, в котором относительный вес весов определяется как:</w:t>
      </w:r>
    </w:p>
    <w:p w:rsidR="00B74E99" w:rsidRPr="00F05B38" w:rsidRDefault="00B74E99" w:rsidP="00F22435">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4FFD8253" wp14:editId="4B7D8A0F">
            <wp:extent cx="1914099" cy="6858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25784" cy="689987"/>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lang w:val="en-US"/>
        </w:rPr>
      </w:pPr>
      <w:r w:rsidRPr="00F05B38">
        <w:rPr>
          <w:rFonts w:ascii="Times New Roman" w:hAnsi="Times New Roman" w:cs="Times New Roman"/>
          <w:color w:val="000000" w:themeColor="text1"/>
          <w:sz w:val="28"/>
          <w:szCs w:val="28"/>
        </w:rPr>
        <w:t xml:space="preserve">Таким образом, </w:t>
      </w:r>
      <w:r w:rsidR="00391304" w:rsidRPr="00F05B38">
        <w:rPr>
          <w:rFonts w:ascii="Times New Roman" w:hAnsi="Times New Roman" w:cs="Times New Roman"/>
          <w:color w:val="000000" w:themeColor="text1"/>
          <w:sz w:val="28"/>
          <w:szCs w:val="28"/>
        </w:rPr>
        <w:t>w</w:t>
      </w:r>
      <w:proofErr w:type="spellStart"/>
      <w:r w:rsidR="00391304" w:rsidRPr="00ED6B27">
        <w:rPr>
          <w:rFonts w:ascii="Times New Roman" w:hAnsi="Times New Roman" w:cs="Times New Roman"/>
          <w:color w:val="000000" w:themeColor="text1"/>
          <w:sz w:val="28"/>
          <w:szCs w:val="28"/>
          <w:vertAlign w:val="subscript"/>
          <w:lang w:val="en-US"/>
        </w:rPr>
        <w:t>i</w:t>
      </w:r>
      <w:proofErr w:type="spellEnd"/>
      <w:r w:rsidR="00391304" w:rsidRPr="00F05B38">
        <w:rPr>
          <w:rFonts w:ascii="Times New Roman" w:hAnsi="Times New Roman" w:cs="Times New Roman"/>
          <w:color w:val="000000" w:themeColor="text1"/>
          <w:sz w:val="28"/>
          <w:szCs w:val="28"/>
        </w:rPr>
        <w:t xml:space="preserve"> </w:t>
      </w:r>
      <w:r w:rsidRPr="00F05B38">
        <w:rPr>
          <w:rFonts w:ascii="Times New Roman" w:hAnsi="Times New Roman" w:cs="Times New Roman"/>
          <w:color w:val="000000" w:themeColor="text1"/>
          <w:sz w:val="28"/>
          <w:szCs w:val="28"/>
        </w:rPr>
        <w:t xml:space="preserve">придает больший вес прогнозам моделей с более низким MAE. Этот метод комбинирования прогнозов рассматривается как динамический метод, основным преимуществом которого является абстрагирование большей статистической сложности по сравнению с оценкой постоянного вектора весов и его применением на протяжении всего горизонта прогнозирования (Ван и др., 2018). В папке </w:t>
      </w:r>
      <w:r w:rsidRPr="00F05B38">
        <w:rPr>
          <w:rFonts w:ascii="Times New Roman" w:hAnsi="Times New Roman" w:cs="Times New Roman"/>
          <w:color w:val="000000" w:themeColor="text1"/>
          <w:sz w:val="28"/>
          <w:szCs w:val="28"/>
          <w:lang w:val="en-US"/>
        </w:rPr>
        <w:t xml:space="preserve">forecasts </w:t>
      </w:r>
      <w:r w:rsidRPr="00F05B38">
        <w:rPr>
          <w:rFonts w:ascii="Times New Roman" w:hAnsi="Times New Roman" w:cs="Times New Roman"/>
          <w:color w:val="000000" w:themeColor="text1"/>
          <w:sz w:val="28"/>
          <w:szCs w:val="28"/>
        </w:rPr>
        <w:t>запускаем файл «</w:t>
      </w:r>
      <w:proofErr w:type="spellStart"/>
      <w:r w:rsidRPr="00F05B38">
        <w:rPr>
          <w:rFonts w:ascii="Times New Roman" w:hAnsi="Times New Roman" w:cs="Times New Roman"/>
          <w:color w:val="000000" w:themeColor="text1"/>
          <w:sz w:val="28"/>
          <w:szCs w:val="28"/>
          <w:lang w:val="en-US"/>
        </w:rPr>
        <w:t>Ensembles.Rmd</w:t>
      </w:r>
      <w:proofErr w:type="spellEnd"/>
      <w:r w:rsidRPr="00F05B38">
        <w:rPr>
          <w:rFonts w:ascii="Times New Roman" w:hAnsi="Times New Roman" w:cs="Times New Roman"/>
          <w:color w:val="000000" w:themeColor="text1"/>
          <w:sz w:val="28"/>
          <w:szCs w:val="28"/>
        </w:rPr>
        <w:t>»</w:t>
      </w:r>
      <w:r w:rsidRPr="00F05B38">
        <w:rPr>
          <w:rFonts w:ascii="Times New Roman" w:hAnsi="Times New Roman" w:cs="Times New Roman"/>
          <w:color w:val="000000" w:themeColor="text1"/>
          <w:sz w:val="28"/>
          <w:szCs w:val="28"/>
          <w:lang w:val="en-US"/>
        </w:rPr>
        <w:t xml:space="preserve">.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22435">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2A264E79" wp14:editId="1A9D3673">
            <wp:extent cx="3570514" cy="1985848"/>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81301" cy="1991847"/>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Запускаем команду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-&gt;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all</w:t>
      </w:r>
      <w:proofErr w:type="spellEnd"/>
      <w:r w:rsidRPr="00F05B38">
        <w:rPr>
          <w:rFonts w:ascii="Times New Roman" w:hAnsi="Times New Roman" w:cs="Times New Roman"/>
          <w:color w:val="000000" w:themeColor="text1"/>
          <w:sz w:val="28"/>
          <w:szCs w:val="28"/>
        </w:rPr>
        <w:t xml:space="preserve">. Во вкладке </w:t>
      </w:r>
      <w:proofErr w:type="spellStart"/>
      <w:r w:rsidRPr="00F05B38">
        <w:rPr>
          <w:rFonts w:ascii="Times New Roman" w:hAnsi="Times New Roman" w:cs="Times New Roman"/>
          <w:color w:val="000000" w:themeColor="text1"/>
          <w:sz w:val="28"/>
          <w:szCs w:val="28"/>
        </w:rPr>
        <w:t>Environment</w:t>
      </w:r>
      <w:proofErr w:type="spellEnd"/>
      <w:r w:rsidRPr="00F05B38">
        <w:rPr>
          <w:rFonts w:ascii="Times New Roman" w:hAnsi="Times New Roman" w:cs="Times New Roman"/>
          <w:color w:val="000000" w:themeColor="text1"/>
          <w:sz w:val="28"/>
          <w:szCs w:val="28"/>
        </w:rPr>
        <w:t xml:space="preserve"> визуально проверяем корректное построение прогнозов на все временные периоды.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9A7604" w:rsidRDefault="00B74E99" w:rsidP="00F05B38">
      <w:pPr>
        <w:numPr>
          <w:ilvl w:val="1"/>
          <w:numId w:val="1"/>
        </w:numPr>
        <w:spacing w:after="0" w:line="240" w:lineRule="auto"/>
        <w:ind w:left="0" w:firstLine="709"/>
        <w:jc w:val="both"/>
        <w:rPr>
          <w:rFonts w:ascii="Times New Roman" w:hAnsi="Times New Roman" w:cs="Times New Roman"/>
          <w:b/>
          <w:bCs/>
          <w:color w:val="000000" w:themeColor="text1"/>
          <w:sz w:val="28"/>
          <w:szCs w:val="28"/>
        </w:rPr>
      </w:pPr>
      <w:bookmarkStart w:id="10" w:name="_Toc70605255"/>
      <w:bookmarkStart w:id="11" w:name="_Toc98490952"/>
      <w:r w:rsidRPr="009A7604">
        <w:rPr>
          <w:rFonts w:ascii="Times New Roman" w:hAnsi="Times New Roman" w:cs="Times New Roman"/>
          <w:b/>
          <w:bCs/>
          <w:color w:val="000000" w:themeColor="text1"/>
          <w:sz w:val="28"/>
          <w:szCs w:val="28"/>
        </w:rPr>
        <w:t>Качество прогнозов по контрольной выборке</w:t>
      </w:r>
      <w:bookmarkEnd w:id="10"/>
      <w:bookmarkEnd w:id="11"/>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numPr>
          <w:ilvl w:val="2"/>
          <w:numId w:val="1"/>
        </w:numPr>
        <w:spacing w:after="0" w:line="240" w:lineRule="auto"/>
        <w:ind w:left="0"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Переходим к папке </w:t>
      </w:r>
      <w:proofErr w:type="spellStart"/>
      <w:r w:rsidRPr="00F05B38">
        <w:rPr>
          <w:rFonts w:ascii="Times New Roman" w:hAnsi="Times New Roman" w:cs="Times New Roman"/>
          <w:color w:val="000000" w:themeColor="text1"/>
          <w:sz w:val="28"/>
          <w:szCs w:val="28"/>
        </w:rPr>
        <w:t>results</w:t>
      </w:r>
      <w:proofErr w:type="spellEnd"/>
      <w:r w:rsidRPr="00F05B38">
        <w:rPr>
          <w:rFonts w:ascii="Times New Roman" w:hAnsi="Times New Roman" w:cs="Times New Roman"/>
          <w:color w:val="000000" w:themeColor="text1"/>
          <w:sz w:val="28"/>
          <w:szCs w:val="28"/>
        </w:rPr>
        <w:t>. Запускаем файл «</w:t>
      </w:r>
      <w:proofErr w:type="spellStart"/>
      <w:proofErr w:type="gramStart"/>
      <w:r w:rsidRPr="00F05B38">
        <w:rPr>
          <w:rFonts w:ascii="Times New Roman" w:hAnsi="Times New Roman" w:cs="Times New Roman"/>
          <w:color w:val="000000" w:themeColor="text1"/>
          <w:sz w:val="28"/>
          <w:szCs w:val="28"/>
        </w:rPr>
        <w:t>analysis.Rmd</w:t>
      </w:r>
      <w:proofErr w:type="spellEnd"/>
      <w:proofErr w:type="gramEnd"/>
      <w:r w:rsidRPr="00F05B38">
        <w:rPr>
          <w:rFonts w:ascii="Times New Roman" w:hAnsi="Times New Roman" w:cs="Times New Roman"/>
          <w:color w:val="000000" w:themeColor="text1"/>
          <w:sz w:val="28"/>
          <w:szCs w:val="28"/>
        </w:rPr>
        <w:t xml:space="preserve">» для </w:t>
      </w:r>
      <w:proofErr w:type="spellStart"/>
      <w:r w:rsidRPr="00F05B38">
        <w:rPr>
          <w:rFonts w:ascii="Times New Roman" w:hAnsi="Times New Roman" w:cs="Times New Roman"/>
          <w:color w:val="000000" w:themeColor="text1"/>
          <w:sz w:val="28"/>
          <w:szCs w:val="28"/>
        </w:rPr>
        <w:t>подгрузки</w:t>
      </w:r>
      <w:proofErr w:type="spellEnd"/>
      <w:r w:rsidRPr="00F05B38">
        <w:rPr>
          <w:rFonts w:ascii="Times New Roman" w:hAnsi="Times New Roman" w:cs="Times New Roman"/>
          <w:color w:val="000000" w:themeColor="text1"/>
          <w:sz w:val="28"/>
          <w:szCs w:val="28"/>
        </w:rPr>
        <w:t xml:space="preserve"> всех прогнозов в единую директорию и сравнения качества прогнозов по каждой модели. </w:t>
      </w:r>
    </w:p>
    <w:p w:rsidR="00B74E99" w:rsidRPr="00F05B38" w:rsidRDefault="00B74E99" w:rsidP="00F22435">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1C3E9FFD" wp14:editId="298C67F5">
            <wp:extent cx="4511040" cy="1201712"/>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23284" cy="1204974"/>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Запускаем команду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-&gt;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all</w:t>
      </w:r>
      <w:proofErr w:type="spellEnd"/>
      <w:r w:rsidRPr="00F05B38">
        <w:rPr>
          <w:rFonts w:ascii="Times New Roman" w:hAnsi="Times New Roman" w:cs="Times New Roman"/>
          <w:color w:val="000000" w:themeColor="text1"/>
          <w:sz w:val="28"/>
          <w:szCs w:val="28"/>
        </w:rPr>
        <w:t xml:space="preserve">.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Чтобы оценить различия в точности прогнозов между традиционными и статистическими методами обучения, в этом исследовании используются 3 различных показателя:</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Первая из них, средняя абсолютная ошибка (MAE), выбрана не только потому, что она широко используется при сравнении различных методов, которые предсказывают один набор данных, но и потому, что она имеет то </w:t>
      </w:r>
      <w:r w:rsidRPr="00F05B38">
        <w:rPr>
          <w:rFonts w:ascii="Times New Roman" w:hAnsi="Times New Roman" w:cs="Times New Roman"/>
          <w:color w:val="000000" w:themeColor="text1"/>
          <w:sz w:val="28"/>
          <w:szCs w:val="28"/>
        </w:rPr>
        <w:lastRenderedPageBreak/>
        <w:t>преимущество, что обеспечивает большую устойчивость к выбросам, чем другие меры, зависящие от масштаба, такие как RMSE.</w:t>
      </w:r>
    </w:p>
    <w:p w:rsidR="00B74E99" w:rsidRPr="00F05B38" w:rsidRDefault="00B74E99" w:rsidP="00D13F91">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0A7CDA94" wp14:editId="72DA188F">
            <wp:extent cx="1707117" cy="587828"/>
            <wp:effectExtent l="0" t="0" r="762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16214" cy="590960"/>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Второй мерой, которую следует учитывать, будет средняя относительная абсолютная ошибка (</w:t>
      </w:r>
      <w:proofErr w:type="spellStart"/>
      <w:r w:rsidRPr="00F05B38">
        <w:rPr>
          <w:rFonts w:ascii="Times New Roman" w:hAnsi="Times New Roman" w:cs="Times New Roman"/>
          <w:color w:val="000000" w:themeColor="text1"/>
          <w:sz w:val="28"/>
          <w:szCs w:val="28"/>
        </w:rPr>
        <w:t>rMAE</w:t>
      </w:r>
      <w:proofErr w:type="spellEnd"/>
      <w:r w:rsidRPr="00F05B38">
        <w:rPr>
          <w:rFonts w:ascii="Times New Roman" w:hAnsi="Times New Roman" w:cs="Times New Roman"/>
          <w:color w:val="000000" w:themeColor="text1"/>
          <w:sz w:val="28"/>
          <w:szCs w:val="28"/>
        </w:rPr>
        <w:t xml:space="preserve">), которая рассчитывается как отношение MAE метода i, который вы хотите оценить, к </w:t>
      </w:r>
      <w:proofErr w:type="spellStart"/>
      <w:r w:rsidRPr="00F05B38">
        <w:rPr>
          <w:rFonts w:ascii="Times New Roman" w:hAnsi="Times New Roman" w:cs="Times New Roman"/>
          <w:color w:val="000000" w:themeColor="text1"/>
          <w:sz w:val="28"/>
          <w:szCs w:val="28"/>
        </w:rPr>
        <w:t>MAErw</w:t>
      </w:r>
      <w:proofErr w:type="spellEnd"/>
      <w:r w:rsidRPr="00F05B38">
        <w:rPr>
          <w:rFonts w:ascii="Times New Roman" w:hAnsi="Times New Roman" w:cs="Times New Roman"/>
          <w:color w:val="000000" w:themeColor="text1"/>
          <w:sz w:val="28"/>
          <w:szCs w:val="28"/>
        </w:rPr>
        <w:t xml:space="preserve"> модели случайного блуждания, используемой в качестве эталона. </w:t>
      </w:r>
      <w:proofErr w:type="spellStart"/>
      <w:r w:rsidRPr="00F05B38">
        <w:rPr>
          <w:rFonts w:ascii="Times New Roman" w:hAnsi="Times New Roman" w:cs="Times New Roman"/>
          <w:color w:val="000000" w:themeColor="text1"/>
          <w:sz w:val="28"/>
          <w:szCs w:val="28"/>
        </w:rPr>
        <w:t>Хиндман</w:t>
      </w:r>
      <w:proofErr w:type="spellEnd"/>
      <w:r w:rsidRPr="00F05B38">
        <w:rPr>
          <w:rFonts w:ascii="Times New Roman" w:hAnsi="Times New Roman" w:cs="Times New Roman"/>
          <w:color w:val="000000" w:themeColor="text1"/>
          <w:sz w:val="28"/>
          <w:szCs w:val="28"/>
        </w:rPr>
        <w:t xml:space="preserve"> и Келер (2006) отмечают, что одним из преимуществ этой меры является ее интерпретируемость: </w:t>
      </w:r>
      <w:proofErr w:type="spellStart"/>
      <w:proofErr w:type="gramStart"/>
      <w:r w:rsidRPr="00F05B38">
        <w:rPr>
          <w:rFonts w:ascii="Times New Roman" w:hAnsi="Times New Roman" w:cs="Times New Roman"/>
          <w:color w:val="000000" w:themeColor="text1"/>
          <w:sz w:val="28"/>
          <w:szCs w:val="28"/>
        </w:rPr>
        <w:t>rMAE</w:t>
      </w:r>
      <w:proofErr w:type="spellEnd"/>
      <w:r w:rsidRPr="00F05B38">
        <w:rPr>
          <w:rFonts w:ascii="Times New Roman" w:hAnsi="Times New Roman" w:cs="Times New Roman"/>
          <w:color w:val="000000" w:themeColor="text1"/>
          <w:sz w:val="28"/>
          <w:szCs w:val="28"/>
        </w:rPr>
        <w:t xml:space="preserve"> &gt;</w:t>
      </w:r>
      <w:proofErr w:type="gramEnd"/>
      <w:r w:rsidRPr="00F05B38">
        <w:rPr>
          <w:rFonts w:ascii="Times New Roman" w:hAnsi="Times New Roman" w:cs="Times New Roman"/>
          <w:color w:val="000000" w:themeColor="text1"/>
          <w:sz w:val="28"/>
          <w:szCs w:val="28"/>
        </w:rPr>
        <w:t xml:space="preserve"> 1 означает, что предлагаемый метод работает хуже, чем эталонная модель, тогда как </w:t>
      </w:r>
      <w:proofErr w:type="spellStart"/>
      <w:r w:rsidRPr="00F05B38">
        <w:rPr>
          <w:rFonts w:ascii="Times New Roman" w:hAnsi="Times New Roman" w:cs="Times New Roman"/>
          <w:color w:val="000000" w:themeColor="text1"/>
          <w:sz w:val="28"/>
          <w:szCs w:val="28"/>
        </w:rPr>
        <w:t>rMAE</w:t>
      </w:r>
      <w:proofErr w:type="spellEnd"/>
      <w:r w:rsidRPr="00F05B38">
        <w:rPr>
          <w:rFonts w:ascii="Times New Roman" w:hAnsi="Times New Roman" w:cs="Times New Roman"/>
          <w:color w:val="000000" w:themeColor="text1"/>
          <w:sz w:val="28"/>
          <w:szCs w:val="28"/>
        </w:rPr>
        <w:t xml:space="preserve"> &lt; 1 обозначает противоположное.</w:t>
      </w:r>
    </w:p>
    <w:p w:rsidR="00B74E99" w:rsidRPr="00F05B38" w:rsidRDefault="00B74E99" w:rsidP="009A7604">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33ED1A04" wp14:editId="2A0BCCDE">
            <wp:extent cx="1761067" cy="486128"/>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80952" cy="491617"/>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Последней мерой, которая будет рассмотрена в настоящем исследовании, является масштабированная абсолютная средняя ошибка (MASE), метод, впервые предложенный в </w:t>
      </w:r>
      <w:proofErr w:type="spellStart"/>
      <w:r w:rsidRPr="00F05B38">
        <w:rPr>
          <w:rFonts w:ascii="Times New Roman" w:hAnsi="Times New Roman" w:cs="Times New Roman"/>
          <w:color w:val="000000" w:themeColor="text1"/>
          <w:sz w:val="28"/>
          <w:szCs w:val="28"/>
        </w:rPr>
        <w:t>Hyndman</w:t>
      </w:r>
      <w:proofErr w:type="spellEnd"/>
      <w:r w:rsidRPr="00F05B38">
        <w:rPr>
          <w:rFonts w:ascii="Times New Roman" w:hAnsi="Times New Roman" w:cs="Times New Roman"/>
          <w:color w:val="000000" w:themeColor="text1"/>
          <w:sz w:val="28"/>
          <w:szCs w:val="28"/>
        </w:rPr>
        <w:t xml:space="preserve"> &amp; </w:t>
      </w:r>
      <w:proofErr w:type="spellStart"/>
      <w:r w:rsidRPr="00F05B38">
        <w:rPr>
          <w:rFonts w:ascii="Times New Roman" w:hAnsi="Times New Roman" w:cs="Times New Roman"/>
          <w:color w:val="000000" w:themeColor="text1"/>
          <w:sz w:val="28"/>
          <w:szCs w:val="28"/>
        </w:rPr>
        <w:t>Koehler</w:t>
      </w:r>
      <w:proofErr w:type="spellEnd"/>
      <w:r w:rsidRPr="00F05B38">
        <w:rPr>
          <w:rFonts w:ascii="Times New Roman" w:hAnsi="Times New Roman" w:cs="Times New Roman"/>
          <w:color w:val="000000" w:themeColor="text1"/>
          <w:sz w:val="28"/>
          <w:szCs w:val="28"/>
        </w:rPr>
        <w:t xml:space="preserve"> (2006) с целью обеспечения лучшего варианта, чем </w:t>
      </w:r>
      <w:proofErr w:type="spellStart"/>
      <w:r w:rsidRPr="00F05B38">
        <w:rPr>
          <w:rFonts w:ascii="Times New Roman" w:hAnsi="Times New Roman" w:cs="Times New Roman"/>
          <w:color w:val="000000" w:themeColor="text1"/>
          <w:sz w:val="28"/>
          <w:szCs w:val="28"/>
        </w:rPr>
        <w:t>среднесимметричная</w:t>
      </w:r>
      <w:proofErr w:type="spellEnd"/>
      <w:r w:rsidRPr="00F05B38">
        <w:rPr>
          <w:rFonts w:ascii="Times New Roman" w:hAnsi="Times New Roman" w:cs="Times New Roman"/>
          <w:color w:val="000000" w:themeColor="text1"/>
          <w:sz w:val="28"/>
          <w:szCs w:val="28"/>
        </w:rPr>
        <w:t xml:space="preserve"> абсолютная процентная ошибка (</w:t>
      </w:r>
      <w:proofErr w:type="spellStart"/>
      <w:r w:rsidRPr="00F05B38">
        <w:rPr>
          <w:rFonts w:ascii="Times New Roman" w:hAnsi="Times New Roman" w:cs="Times New Roman"/>
          <w:color w:val="000000" w:themeColor="text1"/>
          <w:sz w:val="28"/>
          <w:szCs w:val="28"/>
        </w:rPr>
        <w:t>sMAPE</w:t>
      </w:r>
      <w:proofErr w:type="spellEnd"/>
      <w:r w:rsidRPr="00F05B38">
        <w:rPr>
          <w:rFonts w:ascii="Times New Roman" w:hAnsi="Times New Roman" w:cs="Times New Roman"/>
          <w:color w:val="000000" w:themeColor="text1"/>
          <w:sz w:val="28"/>
          <w:szCs w:val="28"/>
        </w:rPr>
        <w:t>).</w:t>
      </w:r>
    </w:p>
    <w:p w:rsidR="00B74E99" w:rsidRPr="00F05B38" w:rsidRDefault="00B74E99" w:rsidP="00D13F91">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21BF2A15" wp14:editId="3DBE1B68">
            <wp:extent cx="2675906" cy="66040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5227" cy="670104"/>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После окончания работы скрипта визуально наблюдаем наличие всех необходимых файлов во вкладке </w:t>
      </w:r>
      <w:proofErr w:type="spellStart"/>
      <w:r w:rsidRPr="00F05B38">
        <w:rPr>
          <w:rFonts w:ascii="Times New Roman" w:hAnsi="Times New Roman" w:cs="Times New Roman"/>
          <w:color w:val="000000" w:themeColor="text1"/>
          <w:sz w:val="28"/>
          <w:szCs w:val="28"/>
        </w:rPr>
        <w:t>Environment</w:t>
      </w:r>
      <w:proofErr w:type="spellEnd"/>
      <w:r w:rsidRPr="00F05B38">
        <w:rPr>
          <w:rFonts w:ascii="Times New Roman" w:hAnsi="Times New Roman" w:cs="Times New Roman"/>
          <w:color w:val="000000" w:themeColor="text1"/>
          <w:sz w:val="28"/>
          <w:szCs w:val="28"/>
        </w:rPr>
        <w:t>.</w:t>
      </w:r>
    </w:p>
    <w:p w:rsidR="00B74E99" w:rsidRPr="00F05B38" w:rsidRDefault="00B74E99" w:rsidP="00D13F91">
      <w:pPr>
        <w:spacing w:after="0" w:line="240" w:lineRule="auto"/>
        <w:ind w:firstLine="709"/>
        <w:jc w:val="center"/>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412E2BF7" wp14:editId="23596BA3">
            <wp:extent cx="3113314" cy="1520190"/>
            <wp:effectExtent l="0" t="0" r="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31674" cy="1529155"/>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Ключевыми необходимыми файлами являются </w:t>
      </w:r>
      <w:proofErr w:type="spellStart"/>
      <w:r w:rsidRPr="00F05B38">
        <w:rPr>
          <w:rFonts w:ascii="Times New Roman" w:hAnsi="Times New Roman" w:cs="Times New Roman"/>
          <w:color w:val="000000" w:themeColor="text1"/>
          <w:sz w:val="28"/>
          <w:szCs w:val="28"/>
        </w:rPr>
        <w:t>mae</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rmae</w:t>
      </w:r>
      <w:proofErr w:type="spellEnd"/>
      <w:r w:rsidRPr="00F05B38">
        <w:rPr>
          <w:rFonts w:ascii="Times New Roman" w:hAnsi="Times New Roman" w:cs="Times New Roman"/>
          <w:color w:val="000000" w:themeColor="text1"/>
          <w:sz w:val="28"/>
          <w:szCs w:val="28"/>
        </w:rPr>
        <w:t xml:space="preserve">, MASE. В них выгружены все автоматически посчитаны ошибки качества прогноза в одну таблицу. </w:t>
      </w:r>
    </w:p>
    <w:p w:rsidR="00B74E99" w:rsidRPr="00F05B38" w:rsidRDefault="00B74E99" w:rsidP="00F05B38">
      <w:pPr>
        <w:numPr>
          <w:ilvl w:val="2"/>
          <w:numId w:val="1"/>
        </w:numPr>
        <w:spacing w:after="0" w:line="240" w:lineRule="auto"/>
        <w:ind w:left="0" w:firstLine="709"/>
        <w:jc w:val="both"/>
        <w:rPr>
          <w:rFonts w:ascii="Times New Roman" w:hAnsi="Times New Roman" w:cs="Times New Roman"/>
          <w:color w:val="000000" w:themeColor="text1"/>
          <w:sz w:val="28"/>
          <w:szCs w:val="28"/>
          <w:lang w:val="en-US"/>
        </w:rPr>
      </w:pPr>
      <w:r w:rsidRPr="00F05B38">
        <w:rPr>
          <w:rFonts w:ascii="Times New Roman" w:hAnsi="Times New Roman" w:cs="Times New Roman"/>
          <w:color w:val="000000" w:themeColor="text1"/>
          <w:sz w:val="28"/>
          <w:szCs w:val="28"/>
        </w:rPr>
        <w:t xml:space="preserve">Переходим в папку </w:t>
      </w:r>
      <w:proofErr w:type="spellStart"/>
      <w:r w:rsidRPr="00F05B38">
        <w:rPr>
          <w:rFonts w:ascii="Times New Roman" w:hAnsi="Times New Roman" w:cs="Times New Roman"/>
          <w:color w:val="000000" w:themeColor="text1"/>
          <w:sz w:val="28"/>
          <w:szCs w:val="28"/>
        </w:rPr>
        <w:t>results</w:t>
      </w:r>
      <w:proofErr w:type="spellEnd"/>
      <w:r w:rsidRPr="00F05B38">
        <w:rPr>
          <w:rFonts w:ascii="Times New Roman" w:hAnsi="Times New Roman" w:cs="Times New Roman"/>
          <w:color w:val="000000" w:themeColor="text1"/>
          <w:sz w:val="28"/>
          <w:szCs w:val="28"/>
        </w:rPr>
        <w:t xml:space="preserve"> -&gt; </w:t>
      </w:r>
      <w:proofErr w:type="spellStart"/>
      <w:r w:rsidRPr="00F05B38">
        <w:rPr>
          <w:rFonts w:ascii="Times New Roman" w:hAnsi="Times New Roman" w:cs="Times New Roman"/>
          <w:color w:val="000000" w:themeColor="text1"/>
          <w:sz w:val="28"/>
          <w:szCs w:val="28"/>
        </w:rPr>
        <w:t>analysis</w:t>
      </w:r>
      <w:proofErr w:type="spellEnd"/>
      <w:r w:rsidRPr="00F05B38">
        <w:rPr>
          <w:rFonts w:ascii="Times New Roman" w:hAnsi="Times New Roman" w:cs="Times New Roman"/>
          <w:color w:val="000000" w:themeColor="text1"/>
          <w:sz w:val="28"/>
          <w:szCs w:val="28"/>
        </w:rPr>
        <w:t>. В ней размещены таблицы с необходимыми метриками, которые были подгружены в прошлом скрипте. Открываем файл «</w:t>
      </w:r>
      <w:proofErr w:type="spellStart"/>
      <w:proofErr w:type="gramStart"/>
      <w:r w:rsidRPr="00F05B38">
        <w:rPr>
          <w:rFonts w:ascii="Times New Roman" w:hAnsi="Times New Roman" w:cs="Times New Roman"/>
          <w:color w:val="000000" w:themeColor="text1"/>
          <w:sz w:val="28"/>
          <w:szCs w:val="28"/>
        </w:rPr>
        <w:t>ranking.Rmd</w:t>
      </w:r>
      <w:proofErr w:type="spellEnd"/>
      <w:proofErr w:type="gramEnd"/>
      <w:r w:rsidRPr="00F05B38">
        <w:rPr>
          <w:rFonts w:ascii="Times New Roman" w:hAnsi="Times New Roman" w:cs="Times New Roman"/>
          <w:color w:val="000000" w:themeColor="text1"/>
          <w:sz w:val="28"/>
          <w:szCs w:val="28"/>
        </w:rPr>
        <w:t>».</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38831BF0" wp14:editId="18D3AA38">
            <wp:extent cx="4531360" cy="945836"/>
            <wp:effectExtent l="0" t="0" r="2540" b="698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42023" cy="948062"/>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Файл позволяет </w:t>
      </w:r>
      <w:proofErr w:type="spellStart"/>
      <w:r w:rsidRPr="00F05B38">
        <w:rPr>
          <w:rFonts w:ascii="Times New Roman" w:hAnsi="Times New Roman" w:cs="Times New Roman"/>
          <w:color w:val="000000" w:themeColor="text1"/>
          <w:sz w:val="28"/>
          <w:szCs w:val="28"/>
        </w:rPr>
        <w:t>отранжировать</w:t>
      </w:r>
      <w:proofErr w:type="spellEnd"/>
      <w:r w:rsidRPr="00F05B38">
        <w:rPr>
          <w:rFonts w:ascii="Times New Roman" w:hAnsi="Times New Roman" w:cs="Times New Roman"/>
          <w:color w:val="000000" w:themeColor="text1"/>
          <w:sz w:val="28"/>
          <w:szCs w:val="28"/>
        </w:rPr>
        <w:t xml:space="preserve"> на одном графике все прогнозы по масштабированной абсолютной средней ошибке на разных прогнозных </w:t>
      </w:r>
      <w:r w:rsidRPr="00F05B38">
        <w:rPr>
          <w:rFonts w:ascii="Times New Roman" w:hAnsi="Times New Roman" w:cs="Times New Roman"/>
          <w:color w:val="000000" w:themeColor="text1"/>
          <w:sz w:val="28"/>
          <w:szCs w:val="28"/>
        </w:rPr>
        <w:lastRenderedPageBreak/>
        <w:t xml:space="preserve">выборках. Запускаем команду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-&gt;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all</w:t>
      </w:r>
      <w:proofErr w:type="spellEnd"/>
      <w:r w:rsidRPr="00F05B38">
        <w:rPr>
          <w:rFonts w:ascii="Times New Roman" w:hAnsi="Times New Roman" w:cs="Times New Roman"/>
          <w:color w:val="000000" w:themeColor="text1"/>
          <w:sz w:val="28"/>
          <w:szCs w:val="28"/>
        </w:rPr>
        <w:t>. После окончания работы скрипта автоматически построится график с ранжированными моделями. После визуального осмотра можно выбрать наиболее качественную мо</w:t>
      </w:r>
      <w:r w:rsidR="009A7604">
        <w:rPr>
          <w:rFonts w:ascii="Times New Roman" w:hAnsi="Times New Roman" w:cs="Times New Roman"/>
          <w:color w:val="000000" w:themeColor="text1"/>
          <w:sz w:val="28"/>
          <w:szCs w:val="28"/>
        </w:rPr>
        <w:t>дель для прогнозирования (рис. 7</w:t>
      </w:r>
      <w:r w:rsidRPr="00F05B38">
        <w:rPr>
          <w:rFonts w:ascii="Times New Roman" w:hAnsi="Times New Roman" w:cs="Times New Roman"/>
          <w:color w:val="000000" w:themeColor="text1"/>
          <w:sz w:val="28"/>
          <w:szCs w:val="28"/>
        </w:rPr>
        <w:t>).</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0B35ECA1" wp14:editId="2EC39E80">
            <wp:extent cx="4917440" cy="29375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46473" cy="2954853"/>
                    </a:xfrm>
                    <a:prstGeom prst="rect">
                      <a:avLst/>
                    </a:prstGeom>
                  </pic:spPr>
                </pic:pic>
              </a:graphicData>
            </a:graphic>
          </wp:inline>
        </w:drawing>
      </w:r>
    </w:p>
    <w:p w:rsidR="00B74E99" w:rsidRPr="00F05B38" w:rsidRDefault="009A7604" w:rsidP="00F05B38">
      <w:pPr>
        <w:spacing w:after="0" w:line="24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 7</w:t>
      </w:r>
      <w:r w:rsidR="00B74E99" w:rsidRPr="00F05B38">
        <w:rPr>
          <w:rFonts w:ascii="Times New Roman" w:hAnsi="Times New Roman" w:cs="Times New Roman"/>
          <w:color w:val="000000" w:themeColor="text1"/>
          <w:sz w:val="28"/>
          <w:szCs w:val="28"/>
        </w:rPr>
        <w:t xml:space="preserve">. Автоматическое ранжирование моделей на основе </w:t>
      </w:r>
      <w:r w:rsidR="00B74E99" w:rsidRPr="00F05B38">
        <w:rPr>
          <w:rFonts w:ascii="Times New Roman" w:hAnsi="Times New Roman" w:cs="Times New Roman"/>
          <w:color w:val="000000" w:themeColor="text1"/>
          <w:sz w:val="28"/>
          <w:szCs w:val="28"/>
          <w:lang w:val="en-US"/>
        </w:rPr>
        <w:t>MASE</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numPr>
          <w:ilvl w:val="2"/>
          <w:numId w:val="1"/>
        </w:numPr>
        <w:spacing w:after="0" w:line="240" w:lineRule="auto"/>
        <w:ind w:left="0"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Переходим в файл «</w:t>
      </w:r>
      <w:proofErr w:type="spellStart"/>
      <w:proofErr w:type="gramStart"/>
      <w:r w:rsidRPr="00F05B38">
        <w:rPr>
          <w:rFonts w:ascii="Times New Roman" w:hAnsi="Times New Roman" w:cs="Times New Roman"/>
          <w:color w:val="000000" w:themeColor="text1"/>
          <w:sz w:val="28"/>
          <w:szCs w:val="28"/>
        </w:rPr>
        <w:t>results.Rmd</w:t>
      </w:r>
      <w:proofErr w:type="spellEnd"/>
      <w:proofErr w:type="gramEnd"/>
      <w:r w:rsidRPr="00F05B38">
        <w:rPr>
          <w:rFonts w:ascii="Times New Roman" w:hAnsi="Times New Roman" w:cs="Times New Roman"/>
          <w:color w:val="000000" w:themeColor="text1"/>
          <w:sz w:val="28"/>
          <w:szCs w:val="28"/>
        </w:rPr>
        <w:t xml:space="preserve">», который размещен в исходном директории. Файл позволяет автоматически рассчитать таблицу со сравнением моделей на </w:t>
      </w:r>
      <w:proofErr w:type="spellStart"/>
      <w:r w:rsidRPr="00F05B38">
        <w:rPr>
          <w:rFonts w:ascii="Times New Roman" w:hAnsi="Times New Roman" w:cs="Times New Roman"/>
          <w:color w:val="000000" w:themeColor="text1"/>
          <w:sz w:val="28"/>
          <w:szCs w:val="28"/>
        </w:rPr>
        <w:t>основe</w:t>
      </w:r>
      <w:proofErr w:type="spellEnd"/>
      <w:r w:rsidRPr="00F05B38">
        <w:rPr>
          <w:rFonts w:ascii="Times New Roman" w:hAnsi="Times New Roman" w:cs="Times New Roman"/>
          <w:color w:val="000000" w:themeColor="text1"/>
          <w:sz w:val="28"/>
          <w:szCs w:val="28"/>
        </w:rPr>
        <w:t xml:space="preserve"> MAE и </w:t>
      </w:r>
      <w:proofErr w:type="spellStart"/>
      <w:r w:rsidRPr="00F05B38">
        <w:rPr>
          <w:rFonts w:ascii="Times New Roman" w:hAnsi="Times New Roman" w:cs="Times New Roman"/>
          <w:color w:val="000000" w:themeColor="text1"/>
          <w:sz w:val="28"/>
          <w:szCs w:val="28"/>
        </w:rPr>
        <w:t>rMAE</w:t>
      </w:r>
      <w:proofErr w:type="spellEnd"/>
      <w:r w:rsidRPr="00F05B38">
        <w:rPr>
          <w:rFonts w:ascii="Times New Roman" w:hAnsi="Times New Roman" w:cs="Times New Roman"/>
          <w:color w:val="000000" w:themeColor="text1"/>
          <w:sz w:val="28"/>
          <w:szCs w:val="28"/>
        </w:rPr>
        <w:t xml:space="preserve">. Запускаем команду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-&gt; </w:t>
      </w:r>
      <w:proofErr w:type="spellStart"/>
      <w:r w:rsidRPr="00F05B38">
        <w:rPr>
          <w:rFonts w:ascii="Times New Roman" w:hAnsi="Times New Roman" w:cs="Times New Roman"/>
          <w:color w:val="000000" w:themeColor="text1"/>
          <w:sz w:val="28"/>
          <w:szCs w:val="28"/>
        </w:rPr>
        <w:t>Run</w:t>
      </w:r>
      <w:proofErr w:type="spellEnd"/>
      <w:r w:rsidRPr="00F05B38">
        <w:rPr>
          <w:rFonts w:ascii="Times New Roman" w:hAnsi="Times New Roman" w:cs="Times New Roman"/>
          <w:color w:val="000000" w:themeColor="text1"/>
          <w:sz w:val="28"/>
          <w:szCs w:val="28"/>
        </w:rPr>
        <w:t xml:space="preserve"> </w:t>
      </w:r>
      <w:proofErr w:type="spellStart"/>
      <w:r w:rsidRPr="00F05B38">
        <w:rPr>
          <w:rFonts w:ascii="Times New Roman" w:hAnsi="Times New Roman" w:cs="Times New Roman"/>
          <w:color w:val="000000" w:themeColor="text1"/>
          <w:sz w:val="28"/>
          <w:szCs w:val="28"/>
        </w:rPr>
        <w:t>all</w:t>
      </w:r>
      <w:proofErr w:type="spellEnd"/>
      <w:r w:rsidRPr="00F05B38">
        <w:rPr>
          <w:rFonts w:ascii="Times New Roman" w:hAnsi="Times New Roman" w:cs="Times New Roman"/>
          <w:color w:val="000000" w:themeColor="text1"/>
          <w:sz w:val="28"/>
          <w:szCs w:val="28"/>
        </w:rPr>
        <w:t>.</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drawing>
          <wp:inline distT="0" distB="0" distL="0" distR="0" wp14:anchorId="21A46F51" wp14:editId="3C4F2F99">
            <wp:extent cx="4958080" cy="2170329"/>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2870" cy="2216199"/>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Рис. 8. Автоматическое сравнение моделей на основе </w:t>
      </w:r>
      <w:r w:rsidRPr="00F05B38">
        <w:rPr>
          <w:rFonts w:ascii="Times New Roman" w:hAnsi="Times New Roman" w:cs="Times New Roman"/>
          <w:color w:val="000000" w:themeColor="text1"/>
          <w:sz w:val="28"/>
          <w:szCs w:val="28"/>
          <w:lang w:val="en-US"/>
        </w:rPr>
        <w:t>MAE</w:t>
      </w:r>
      <w:r w:rsidRPr="00F05B38">
        <w:rPr>
          <w:rFonts w:ascii="Times New Roman" w:hAnsi="Times New Roman" w:cs="Times New Roman"/>
          <w:color w:val="000000" w:themeColor="text1"/>
          <w:sz w:val="28"/>
          <w:szCs w:val="28"/>
        </w:rPr>
        <w:t xml:space="preserve"> и </w:t>
      </w:r>
      <w:proofErr w:type="spellStart"/>
      <w:r w:rsidRPr="00F05B38">
        <w:rPr>
          <w:rFonts w:ascii="Times New Roman" w:hAnsi="Times New Roman" w:cs="Times New Roman"/>
          <w:color w:val="000000" w:themeColor="text1"/>
          <w:sz w:val="28"/>
          <w:szCs w:val="28"/>
          <w:lang w:val="en-US"/>
        </w:rPr>
        <w:t>rMAE</w:t>
      </w:r>
      <w:proofErr w:type="spellEnd"/>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Также отдельной таблицей выводится сравнение моделей на основе MASE (рис. 9).</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noProof/>
          <w:color w:val="000000" w:themeColor="text1"/>
          <w:sz w:val="28"/>
          <w:szCs w:val="28"/>
          <w:lang w:eastAsia="ru-RU"/>
        </w:rPr>
        <w:lastRenderedPageBreak/>
        <w:drawing>
          <wp:inline distT="0" distB="0" distL="0" distR="0" wp14:anchorId="44E1CAC3" wp14:editId="252C6DF0">
            <wp:extent cx="4632773" cy="177673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41703" cy="1780155"/>
                    </a:xfrm>
                    <a:prstGeom prst="rect">
                      <a:avLst/>
                    </a:prstGeom>
                  </pic:spPr>
                </pic:pic>
              </a:graphicData>
            </a:graphic>
          </wp:inline>
        </w:drawing>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Pr="00ED6B27" w:rsidRDefault="00B74E99" w:rsidP="00F05B38">
      <w:pPr>
        <w:spacing w:after="0" w:line="240" w:lineRule="auto"/>
        <w:ind w:firstLine="709"/>
        <w:jc w:val="both"/>
        <w:rPr>
          <w:rFonts w:ascii="Times New Roman" w:hAnsi="Times New Roman" w:cs="Times New Roman"/>
          <w:color w:val="000000" w:themeColor="text1"/>
          <w:sz w:val="28"/>
          <w:szCs w:val="28"/>
        </w:rPr>
      </w:pPr>
      <w:r w:rsidRPr="00F05B38">
        <w:rPr>
          <w:rFonts w:ascii="Times New Roman" w:hAnsi="Times New Roman" w:cs="Times New Roman"/>
          <w:color w:val="000000" w:themeColor="text1"/>
          <w:sz w:val="28"/>
          <w:szCs w:val="28"/>
        </w:rPr>
        <w:t xml:space="preserve">Рис. 9. Автоматическое ранжирование моделей на основе </w:t>
      </w:r>
      <w:r w:rsidRPr="00F05B38">
        <w:rPr>
          <w:rFonts w:ascii="Times New Roman" w:hAnsi="Times New Roman" w:cs="Times New Roman"/>
          <w:color w:val="000000" w:themeColor="text1"/>
          <w:sz w:val="28"/>
          <w:szCs w:val="28"/>
          <w:lang w:val="en-US"/>
        </w:rPr>
        <w:t>MASE</w:t>
      </w:r>
    </w:p>
    <w:p w:rsidR="009A7604" w:rsidRPr="00F05B38" w:rsidRDefault="009A7604" w:rsidP="00F05B38">
      <w:pPr>
        <w:spacing w:after="0" w:line="240" w:lineRule="auto"/>
        <w:ind w:firstLine="709"/>
        <w:jc w:val="both"/>
        <w:rPr>
          <w:rFonts w:ascii="Times New Roman" w:hAnsi="Times New Roman" w:cs="Times New Roman"/>
          <w:color w:val="000000" w:themeColor="text1"/>
          <w:sz w:val="28"/>
          <w:szCs w:val="28"/>
        </w:rPr>
      </w:pPr>
    </w:p>
    <w:p w:rsidR="00F73415" w:rsidRPr="009A7604" w:rsidRDefault="00F73415" w:rsidP="00F73415">
      <w:pPr>
        <w:pStyle w:val="a3"/>
        <w:numPr>
          <w:ilvl w:val="2"/>
          <w:numId w:val="1"/>
        </w:numPr>
        <w:spacing w:after="0" w:line="240" w:lineRule="auto"/>
        <w:jc w:val="both"/>
        <w:rPr>
          <w:rFonts w:ascii="Times New Roman" w:hAnsi="Times New Roman" w:cs="Times New Roman"/>
          <w:b/>
          <w:color w:val="000000" w:themeColor="text1"/>
          <w:sz w:val="28"/>
          <w:szCs w:val="28"/>
        </w:rPr>
      </w:pPr>
      <w:r w:rsidRPr="009A7604">
        <w:rPr>
          <w:rFonts w:ascii="Times New Roman" w:hAnsi="Times New Roman" w:cs="Times New Roman"/>
          <w:b/>
          <w:color w:val="000000" w:themeColor="text1"/>
          <w:sz w:val="28"/>
          <w:szCs w:val="28"/>
        </w:rPr>
        <w:t>Выводы на основе прогнозирования ИПЦ Волгоградской области</w:t>
      </w:r>
    </w:p>
    <w:p w:rsidR="00F73415" w:rsidRPr="00F73415" w:rsidRDefault="00F73415" w:rsidP="00F73415">
      <w:pPr>
        <w:spacing w:after="0" w:line="240" w:lineRule="auto"/>
        <w:ind w:firstLine="709"/>
        <w:jc w:val="both"/>
        <w:rPr>
          <w:rFonts w:ascii="Times New Roman" w:hAnsi="Times New Roman" w:cs="Times New Roman"/>
          <w:color w:val="000000" w:themeColor="text1"/>
          <w:sz w:val="28"/>
          <w:szCs w:val="28"/>
        </w:rPr>
      </w:pPr>
    </w:p>
    <w:p w:rsidR="00F73415" w:rsidRPr="00F73415" w:rsidRDefault="00F73415" w:rsidP="00F73415">
      <w:pPr>
        <w:spacing w:after="0" w:line="240" w:lineRule="auto"/>
        <w:ind w:firstLine="709"/>
        <w:jc w:val="both"/>
        <w:rPr>
          <w:rFonts w:ascii="Times New Roman" w:hAnsi="Times New Roman" w:cs="Times New Roman"/>
          <w:color w:val="000000" w:themeColor="text1"/>
          <w:sz w:val="28"/>
          <w:szCs w:val="28"/>
        </w:rPr>
      </w:pPr>
      <w:r w:rsidRPr="00F73415">
        <w:rPr>
          <w:rFonts w:ascii="Times New Roman" w:hAnsi="Times New Roman" w:cs="Times New Roman"/>
          <w:color w:val="000000" w:themeColor="text1"/>
          <w:sz w:val="28"/>
          <w:szCs w:val="28"/>
        </w:rPr>
        <w:t>Основные недостатки моделирования раскрываются при аудите эффективности моделирования с учетом шока марта 2022 года. В краткосрочном периоде результаты прогноза замедляются относительно срока, однако, не реагируют на столь интенсивный переход к дефляции, который фиксировался в Волгоградской области на промежутках июня-августа 2022 года. Это завышает ошибку прогноза выше 0,5 и требует дополнительного вмешательства в виде экспертных корректировок.</w:t>
      </w:r>
    </w:p>
    <w:p w:rsidR="00F73415" w:rsidRPr="00F73415" w:rsidRDefault="00F73415" w:rsidP="00F73415">
      <w:pPr>
        <w:spacing w:after="0" w:line="240" w:lineRule="auto"/>
        <w:ind w:firstLine="709"/>
        <w:jc w:val="both"/>
        <w:rPr>
          <w:rFonts w:ascii="Times New Roman" w:hAnsi="Times New Roman" w:cs="Times New Roman"/>
          <w:color w:val="000000" w:themeColor="text1"/>
          <w:sz w:val="28"/>
          <w:szCs w:val="28"/>
        </w:rPr>
      </w:pPr>
      <w:r w:rsidRPr="00F73415">
        <w:rPr>
          <w:rFonts w:ascii="Times New Roman" w:hAnsi="Times New Roman" w:cs="Times New Roman"/>
          <w:color w:val="000000" w:themeColor="text1"/>
          <w:sz w:val="28"/>
          <w:szCs w:val="28"/>
        </w:rPr>
        <w:t xml:space="preserve">Для проверки качества моделирования выборка ИПЦ обрезана февралем 2022 года, чтобы исключить шоки инфляции в марте 2022. Модель рекуррентной нейронной сети(MLP) демонстрирует наилучший результат прогнозирования на долгосрочных прогнозных периодах 12 и 24 месяца, поскольку нейронная сеть требует более длительный набор данных для обучения. При этом, в краткосрочном периоде 3 месяца наилучшую MAE=0,2 демонстрирует метод k-ближайших соседей (k </w:t>
      </w:r>
      <w:proofErr w:type="spellStart"/>
      <w:r w:rsidRPr="00F73415">
        <w:rPr>
          <w:rFonts w:ascii="Times New Roman" w:hAnsi="Times New Roman" w:cs="Times New Roman"/>
          <w:color w:val="000000" w:themeColor="text1"/>
          <w:sz w:val="28"/>
          <w:szCs w:val="28"/>
        </w:rPr>
        <w:t>Nearest</w:t>
      </w:r>
      <w:proofErr w:type="spellEnd"/>
      <w:r w:rsidRPr="00F73415">
        <w:rPr>
          <w:rFonts w:ascii="Times New Roman" w:hAnsi="Times New Roman" w:cs="Times New Roman"/>
          <w:color w:val="000000" w:themeColor="text1"/>
          <w:sz w:val="28"/>
          <w:szCs w:val="28"/>
        </w:rPr>
        <w:t xml:space="preserve"> </w:t>
      </w:r>
      <w:proofErr w:type="spellStart"/>
      <w:r w:rsidRPr="00F73415">
        <w:rPr>
          <w:rFonts w:ascii="Times New Roman" w:hAnsi="Times New Roman" w:cs="Times New Roman"/>
          <w:color w:val="000000" w:themeColor="text1"/>
          <w:sz w:val="28"/>
          <w:szCs w:val="28"/>
        </w:rPr>
        <w:t>Neighbors</w:t>
      </w:r>
      <w:proofErr w:type="spellEnd"/>
      <w:r w:rsidRPr="00F73415">
        <w:rPr>
          <w:rFonts w:ascii="Times New Roman" w:hAnsi="Times New Roman" w:cs="Times New Roman"/>
          <w:color w:val="000000" w:themeColor="text1"/>
          <w:sz w:val="28"/>
          <w:szCs w:val="28"/>
        </w:rPr>
        <w:t xml:space="preserve">, или </w:t>
      </w:r>
      <w:proofErr w:type="spellStart"/>
      <w:r w:rsidRPr="00F73415">
        <w:rPr>
          <w:rFonts w:ascii="Times New Roman" w:hAnsi="Times New Roman" w:cs="Times New Roman"/>
          <w:color w:val="000000" w:themeColor="text1"/>
          <w:sz w:val="28"/>
          <w:szCs w:val="28"/>
        </w:rPr>
        <w:t>kNN</w:t>
      </w:r>
      <w:proofErr w:type="spellEnd"/>
      <w:r w:rsidRPr="00F73415">
        <w:rPr>
          <w:rFonts w:ascii="Times New Roman" w:hAnsi="Times New Roman" w:cs="Times New Roman"/>
          <w:color w:val="000000" w:themeColor="text1"/>
          <w:sz w:val="28"/>
          <w:szCs w:val="28"/>
        </w:rPr>
        <w:t>). Алгоритмы случайного леса (RF) и экстремального потенцирования градиента (XGB) не способны превзойти эффективность прогнозов регрессии опорных векторов (SVR). В целом, все модели попадают в значение &lt;0,5 средней абсолютной ошибки прогноза.</w:t>
      </w:r>
    </w:p>
    <w:p w:rsidR="00F73415" w:rsidRPr="00F73415" w:rsidRDefault="00F73415" w:rsidP="00F73415">
      <w:pPr>
        <w:spacing w:after="0" w:line="240" w:lineRule="auto"/>
        <w:ind w:firstLine="709"/>
        <w:jc w:val="both"/>
        <w:rPr>
          <w:rFonts w:ascii="Times New Roman" w:hAnsi="Times New Roman" w:cs="Times New Roman"/>
          <w:color w:val="000000" w:themeColor="text1"/>
          <w:sz w:val="28"/>
          <w:szCs w:val="28"/>
        </w:rPr>
      </w:pPr>
      <w:r w:rsidRPr="00F73415">
        <w:rPr>
          <w:rFonts w:ascii="Times New Roman" w:hAnsi="Times New Roman" w:cs="Times New Roman"/>
          <w:color w:val="000000" w:themeColor="text1"/>
          <w:sz w:val="28"/>
          <w:szCs w:val="28"/>
        </w:rPr>
        <w:t>Объединение прогнозов эконометрических моделей позволяет получить более эффективные прогнозы на 12-ти и 24-месячном горизонте. Кроме того, сборка прогнозирования моделей машинного обучения обеспечивает повышение эффективности для 12-периодного горизонта и превосходит комбинированное прогнозирование моделей временных рядов на 3 из 4 горизонтов.</w:t>
      </w:r>
    </w:p>
    <w:p w:rsidR="00F73415" w:rsidRPr="00F73415" w:rsidRDefault="00F73415" w:rsidP="00F73415">
      <w:pPr>
        <w:spacing w:after="0" w:line="240" w:lineRule="auto"/>
        <w:ind w:firstLine="709"/>
        <w:jc w:val="both"/>
        <w:rPr>
          <w:rFonts w:ascii="Times New Roman" w:hAnsi="Times New Roman" w:cs="Times New Roman"/>
          <w:color w:val="000000" w:themeColor="text1"/>
          <w:sz w:val="28"/>
          <w:szCs w:val="28"/>
        </w:rPr>
      </w:pPr>
      <w:r w:rsidRPr="00F73415">
        <w:rPr>
          <w:rFonts w:ascii="Times New Roman" w:hAnsi="Times New Roman" w:cs="Times New Roman"/>
          <w:color w:val="000000" w:themeColor="text1"/>
          <w:sz w:val="28"/>
          <w:szCs w:val="28"/>
        </w:rPr>
        <w:t>Можно сделать вывод, что наиболее качественный прогноз ИПЦ моделями машинного обучения достигается на более стабильных данных без существенных выбросов. При этом, модель качественно учитывает отклики ИПЦ на долгосрочных периодах, что позволяет прогнозировать инфляцию более качественно на долгосрочных периодах, что не обеспечивают традиционные модели, такие как ARIMA и VAR.</w:t>
      </w:r>
    </w:p>
    <w:p w:rsidR="00F73415" w:rsidRPr="00F73415" w:rsidRDefault="00F73415" w:rsidP="00F73415">
      <w:pPr>
        <w:spacing w:after="0" w:line="240" w:lineRule="auto"/>
        <w:ind w:firstLine="709"/>
        <w:jc w:val="both"/>
        <w:rPr>
          <w:rFonts w:ascii="Times New Roman" w:hAnsi="Times New Roman" w:cs="Times New Roman"/>
          <w:color w:val="000000" w:themeColor="text1"/>
          <w:sz w:val="28"/>
          <w:szCs w:val="28"/>
        </w:rPr>
      </w:pPr>
      <w:r w:rsidRPr="00F73415">
        <w:rPr>
          <w:rFonts w:ascii="Times New Roman" w:hAnsi="Times New Roman" w:cs="Times New Roman"/>
          <w:color w:val="000000" w:themeColor="text1"/>
          <w:sz w:val="28"/>
          <w:szCs w:val="28"/>
        </w:rPr>
        <w:lastRenderedPageBreak/>
        <w:t xml:space="preserve">Таким образом, данный алгоритм позволяет с меньшими трудозатратами сравнивать эффективность прогнозирования моделей машинного обучения на основе калибровки </w:t>
      </w:r>
      <w:proofErr w:type="spellStart"/>
      <w:r w:rsidRPr="00F73415">
        <w:rPr>
          <w:rFonts w:ascii="Times New Roman" w:hAnsi="Times New Roman" w:cs="Times New Roman"/>
          <w:color w:val="000000" w:themeColor="text1"/>
          <w:sz w:val="28"/>
          <w:szCs w:val="28"/>
        </w:rPr>
        <w:t>гиперпараметров</w:t>
      </w:r>
      <w:proofErr w:type="spellEnd"/>
      <w:r w:rsidRPr="00F73415">
        <w:rPr>
          <w:rFonts w:ascii="Times New Roman" w:hAnsi="Times New Roman" w:cs="Times New Roman"/>
          <w:color w:val="000000" w:themeColor="text1"/>
          <w:sz w:val="28"/>
          <w:szCs w:val="28"/>
        </w:rPr>
        <w:t xml:space="preserve"> ошибки прогноза. </w:t>
      </w:r>
    </w:p>
    <w:p w:rsidR="00B74E99" w:rsidRPr="00F05B38" w:rsidRDefault="00B74E99" w:rsidP="00F05B38">
      <w:pPr>
        <w:spacing w:after="0" w:line="240" w:lineRule="auto"/>
        <w:ind w:firstLine="709"/>
        <w:jc w:val="both"/>
        <w:rPr>
          <w:rFonts w:ascii="Times New Roman" w:hAnsi="Times New Roman" w:cs="Times New Roman"/>
          <w:color w:val="000000" w:themeColor="text1"/>
          <w:sz w:val="28"/>
          <w:szCs w:val="28"/>
        </w:rPr>
      </w:pPr>
    </w:p>
    <w:p w:rsidR="00B74E99" w:rsidRDefault="00B74E99" w:rsidP="005F53E2">
      <w:pPr>
        <w:spacing w:line="360" w:lineRule="auto"/>
        <w:ind w:firstLine="709"/>
        <w:rPr>
          <w:rFonts w:ascii="Times New Roman" w:hAnsi="Times New Roman" w:cs="Times New Roman"/>
          <w:b/>
          <w:color w:val="00B0F0"/>
          <w:sz w:val="28"/>
          <w:szCs w:val="28"/>
        </w:rPr>
      </w:pPr>
    </w:p>
    <w:p w:rsidR="005F53E2" w:rsidRPr="004D537C" w:rsidRDefault="005F53E2" w:rsidP="00B74E99">
      <w:pPr>
        <w:spacing w:line="360" w:lineRule="auto"/>
        <w:rPr>
          <w:rFonts w:ascii="Times New Roman" w:hAnsi="Times New Roman" w:cs="Times New Roman"/>
          <w:b/>
          <w:color w:val="00B0F0"/>
          <w:sz w:val="28"/>
          <w:szCs w:val="28"/>
        </w:rPr>
      </w:pPr>
    </w:p>
    <w:p w:rsidR="00021BBA" w:rsidRDefault="00F37D8F"/>
    <w:sectPr w:rsidR="00021BB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964DC"/>
    <w:multiLevelType w:val="multilevel"/>
    <w:tmpl w:val="3784177C"/>
    <w:lvl w:ilvl="0">
      <w:start w:val="1"/>
      <w:numFmt w:val="decimal"/>
      <w:lvlText w:val="%1."/>
      <w:lvlJc w:val="left"/>
      <w:pPr>
        <w:ind w:left="1287" w:hanging="360"/>
      </w:pPr>
      <w:rPr>
        <w:rFonts w:ascii="Times New Roman" w:hAnsi="Times New Roman" w:cs="Times New Roman" w:hint="default"/>
        <w:sz w:val="28"/>
      </w:rPr>
    </w:lvl>
    <w:lvl w:ilvl="1">
      <w:start w:val="1"/>
      <w:numFmt w:val="decimal"/>
      <w:isLgl/>
      <w:lvlText w:val="%1.%2."/>
      <w:lvlJc w:val="left"/>
      <w:pPr>
        <w:ind w:left="1287" w:hanging="360"/>
      </w:pPr>
      <w:rPr>
        <w:rFonts w:ascii="Arial" w:hAnsi="Arial" w:cs="Arial" w:hint="default"/>
        <w:i w:val="0"/>
      </w:rPr>
    </w:lvl>
    <w:lvl w:ilvl="2">
      <w:start w:val="1"/>
      <w:numFmt w:val="decimal"/>
      <w:isLgl/>
      <w:lvlText w:val="%1.%2.%3."/>
      <w:lvlJc w:val="left"/>
      <w:pPr>
        <w:ind w:left="1996"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 w15:restartNumberingAfterBreak="0">
    <w:nsid w:val="54417D02"/>
    <w:multiLevelType w:val="multilevel"/>
    <w:tmpl w:val="951CBA78"/>
    <w:lvl w:ilvl="0">
      <w:start w:val="1"/>
      <w:numFmt w:val="decimal"/>
      <w:lvlText w:val="%1."/>
      <w:lvlJc w:val="left"/>
      <w:pPr>
        <w:ind w:left="1287" w:hanging="360"/>
      </w:pPr>
      <w:rPr>
        <w:rFonts w:ascii="Times New Roman" w:hAnsi="Times New Roman" w:cs="Times New Roman" w:hint="default"/>
        <w:sz w:val="28"/>
      </w:rPr>
    </w:lvl>
    <w:lvl w:ilvl="1">
      <w:start w:val="1"/>
      <w:numFmt w:val="decimal"/>
      <w:isLgl/>
      <w:lvlText w:val="%1.%2."/>
      <w:lvlJc w:val="left"/>
      <w:pPr>
        <w:ind w:left="1287" w:hanging="360"/>
      </w:pPr>
      <w:rPr>
        <w:rFonts w:ascii="Times New Roman" w:hAnsi="Times New Roman" w:cs="Times New Roman" w:hint="default"/>
        <w:i w:val="0"/>
      </w:rPr>
    </w:lvl>
    <w:lvl w:ilvl="2">
      <w:start w:val="1"/>
      <w:numFmt w:val="decimal"/>
      <w:isLgl/>
      <w:lvlText w:val="%1.%2.%3."/>
      <w:lvlJc w:val="left"/>
      <w:pPr>
        <w:ind w:left="1996"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 w15:restartNumberingAfterBreak="0">
    <w:nsid w:val="5975321F"/>
    <w:multiLevelType w:val="hybridMultilevel"/>
    <w:tmpl w:val="03A2ABEA"/>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3E2"/>
    <w:rsid w:val="00040F92"/>
    <w:rsid w:val="00045121"/>
    <w:rsid w:val="002A347B"/>
    <w:rsid w:val="002B0627"/>
    <w:rsid w:val="00391304"/>
    <w:rsid w:val="00461E77"/>
    <w:rsid w:val="005E7FC6"/>
    <w:rsid w:val="005F53E2"/>
    <w:rsid w:val="006408F4"/>
    <w:rsid w:val="006E1B65"/>
    <w:rsid w:val="007B0032"/>
    <w:rsid w:val="007E6BF2"/>
    <w:rsid w:val="00836D14"/>
    <w:rsid w:val="008F2F98"/>
    <w:rsid w:val="009122DD"/>
    <w:rsid w:val="009A7604"/>
    <w:rsid w:val="00B63BB2"/>
    <w:rsid w:val="00B74E99"/>
    <w:rsid w:val="00CC15DA"/>
    <w:rsid w:val="00D07DCE"/>
    <w:rsid w:val="00D13F91"/>
    <w:rsid w:val="00D62635"/>
    <w:rsid w:val="00DB6886"/>
    <w:rsid w:val="00DC0F11"/>
    <w:rsid w:val="00DE61E1"/>
    <w:rsid w:val="00E27C24"/>
    <w:rsid w:val="00EA3C88"/>
    <w:rsid w:val="00ED0817"/>
    <w:rsid w:val="00ED51CA"/>
    <w:rsid w:val="00ED6B27"/>
    <w:rsid w:val="00F05B38"/>
    <w:rsid w:val="00F22435"/>
    <w:rsid w:val="00F374DD"/>
    <w:rsid w:val="00F37D8F"/>
    <w:rsid w:val="00F5249E"/>
    <w:rsid w:val="00F734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A53C"/>
  <w15:chartTrackingRefBased/>
  <w15:docId w15:val="{680FE153-7E4B-45FD-B160-AB3747B3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53E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3415"/>
    <w:pPr>
      <w:ind w:left="720"/>
      <w:contextualSpacing/>
    </w:pPr>
  </w:style>
  <w:style w:type="paragraph" w:styleId="a4">
    <w:name w:val="Revision"/>
    <w:hidden/>
    <w:uiPriority w:val="99"/>
    <w:semiHidden/>
    <w:rsid w:val="00ED0817"/>
    <w:pPr>
      <w:spacing w:after="0" w:line="240" w:lineRule="auto"/>
    </w:pPr>
  </w:style>
  <w:style w:type="paragraph" w:styleId="a5">
    <w:name w:val="Balloon Text"/>
    <w:basedOn w:val="a"/>
    <w:link w:val="a6"/>
    <w:uiPriority w:val="99"/>
    <w:semiHidden/>
    <w:unhideWhenUsed/>
    <w:rsid w:val="00ED0817"/>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ED081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3B0CF-61B9-4B3F-9FC0-6DC22BD50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10</Pages>
  <Words>1712</Words>
  <Characters>9759</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Барабанова Лилия Васильевна</dc:creator>
  <cp:keywords/>
  <dc:description/>
  <cp:lastModifiedBy>Барабанова Лилия Васильевна</cp:lastModifiedBy>
  <cp:revision>27</cp:revision>
  <dcterms:created xsi:type="dcterms:W3CDTF">2023-10-11T10:23:00Z</dcterms:created>
  <dcterms:modified xsi:type="dcterms:W3CDTF">2024-06-26T11:52:00Z</dcterms:modified>
</cp:coreProperties>
</file>