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026" w:rsidRDefault="00542026" w:rsidP="00542026">
      <w:pPr>
        <w:ind w:right="175" w:firstLine="709"/>
        <w:jc w:val="center"/>
      </w:pPr>
      <w:proofErr w:type="gramStart"/>
      <w:r>
        <w:rPr>
          <w:b/>
          <w:sz w:val="28"/>
          <w:szCs w:val="28"/>
        </w:rPr>
        <w:t>ПРАКТИЧЕСКАЯ  РАБОТА</w:t>
      </w:r>
      <w:proofErr w:type="gramEnd"/>
      <w:r>
        <w:rPr>
          <w:b/>
          <w:sz w:val="28"/>
          <w:szCs w:val="28"/>
        </w:rPr>
        <w:t xml:space="preserve"> № </w:t>
      </w:r>
      <w:r>
        <w:rPr>
          <w:b/>
          <w:sz w:val="28"/>
          <w:szCs w:val="28"/>
        </w:rPr>
        <w:t>4</w:t>
      </w:r>
    </w:p>
    <w:p w:rsidR="00542026" w:rsidRDefault="00542026" w:rsidP="00542026">
      <w:pPr>
        <w:ind w:right="175" w:firstLine="709"/>
        <w:jc w:val="center"/>
        <w:rPr>
          <w:sz w:val="14"/>
          <w:szCs w:val="28"/>
        </w:rPr>
      </w:pPr>
    </w:p>
    <w:p w:rsidR="00542026" w:rsidRDefault="00542026" w:rsidP="00542026">
      <w:pPr>
        <w:spacing w:line="276" w:lineRule="auto"/>
        <w:ind w:firstLine="709"/>
        <w:jc w:val="both"/>
        <w:rPr>
          <w:sz w:val="28"/>
        </w:rPr>
      </w:pPr>
      <w:r>
        <w:rPr>
          <w:b/>
          <w:sz w:val="28"/>
          <w:szCs w:val="28"/>
        </w:rPr>
        <w:t>Тема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bCs/>
          <w:sz w:val="28"/>
        </w:rPr>
        <w:t>Разработка модулей программного средства</w:t>
      </w:r>
    </w:p>
    <w:p w:rsidR="00542026" w:rsidRDefault="00542026" w:rsidP="00542026">
      <w:pPr>
        <w:spacing w:line="276" w:lineRule="auto"/>
        <w:ind w:firstLine="709"/>
        <w:jc w:val="both"/>
        <w:rPr>
          <w:sz w:val="28"/>
        </w:rPr>
      </w:pPr>
      <w:r>
        <w:rPr>
          <w:b/>
          <w:sz w:val="28"/>
          <w:szCs w:val="28"/>
        </w:rPr>
        <w:t>Цель</w:t>
      </w:r>
      <w:r>
        <w:rPr>
          <w:sz w:val="28"/>
          <w:szCs w:val="28"/>
        </w:rPr>
        <w:t xml:space="preserve">: </w:t>
      </w:r>
      <w:r>
        <w:rPr>
          <w:sz w:val="28"/>
        </w:rPr>
        <w:t>приобретение навыков по теме разработка модулей программного средства.</w:t>
      </w:r>
    </w:p>
    <w:p w:rsidR="00542026" w:rsidRDefault="00542026" w:rsidP="00542026">
      <w:pPr>
        <w:spacing w:line="276" w:lineRule="auto"/>
        <w:ind w:firstLine="709"/>
        <w:jc w:val="both"/>
      </w:pPr>
      <w:r>
        <w:rPr>
          <w:b/>
          <w:sz w:val="28"/>
          <w:szCs w:val="28"/>
        </w:rPr>
        <w:t>Требования к результатам освоения:</w:t>
      </w:r>
    </w:p>
    <w:p w:rsidR="00542026" w:rsidRDefault="00542026" w:rsidP="00542026">
      <w:pPr>
        <w:ind w:firstLine="709"/>
        <w:jc w:val="both"/>
      </w:pPr>
      <w:r>
        <w:rPr>
          <w:b/>
          <w:sz w:val="28"/>
          <w:szCs w:val="28"/>
        </w:rPr>
        <w:t>Знать:</w:t>
      </w:r>
      <w:bookmarkStart w:id="0" w:name="_GoBack"/>
      <w:bookmarkEnd w:id="0"/>
    </w:p>
    <w:p w:rsidR="00542026" w:rsidRDefault="00542026" w:rsidP="00542026">
      <w:pPr>
        <w:keepNext/>
        <w:keepLines/>
        <w:widowControl w:val="0"/>
        <w:suppressLineNumber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>
        <w:rPr>
          <w:bCs/>
          <w:sz w:val="28"/>
        </w:rPr>
        <w:t xml:space="preserve">– основные виды работ на этапе сопровождения программного обеспечения; </w:t>
      </w:r>
    </w:p>
    <w:p w:rsidR="00542026" w:rsidRDefault="00542026" w:rsidP="00542026">
      <w:pPr>
        <w:keepNext/>
        <w:keepLines/>
        <w:widowControl w:val="0"/>
        <w:suppressLineNumber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>
        <w:rPr>
          <w:bCs/>
          <w:sz w:val="28"/>
        </w:rPr>
        <w:t xml:space="preserve">– основные принципы контроля конфигурации и поддержки целостности конфигурации программного обеспечения; </w:t>
      </w:r>
    </w:p>
    <w:p w:rsidR="00542026" w:rsidRDefault="00542026" w:rsidP="00542026">
      <w:pPr>
        <w:keepNext/>
        <w:keepLines/>
        <w:widowControl w:val="0"/>
        <w:suppressLineNumber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>
        <w:rPr>
          <w:bCs/>
          <w:sz w:val="28"/>
        </w:rPr>
        <w:t>– средства защиты программного обеспечения в компьютерных системах.</w:t>
      </w:r>
    </w:p>
    <w:p w:rsidR="00542026" w:rsidRDefault="00542026" w:rsidP="00542026">
      <w:pPr>
        <w:widowControl w:val="0"/>
        <w:ind w:firstLine="709"/>
        <w:jc w:val="both"/>
      </w:pPr>
      <w:r>
        <w:rPr>
          <w:b/>
          <w:sz w:val="28"/>
          <w:szCs w:val="28"/>
        </w:rPr>
        <w:t>Уметь:</w:t>
      </w:r>
    </w:p>
    <w:p w:rsidR="00542026" w:rsidRDefault="00542026" w:rsidP="00542026">
      <w:pPr>
        <w:keepNext/>
        <w:keepLines/>
        <w:widowControl w:val="0"/>
        <w:suppressLineNumbers/>
        <w:ind w:firstLine="709"/>
        <w:jc w:val="both"/>
      </w:pPr>
      <w:r>
        <w:rPr>
          <w:bCs/>
        </w:rPr>
        <w:t xml:space="preserve">– </w:t>
      </w:r>
      <w:r>
        <w:rPr>
          <w:bCs/>
          <w:sz w:val="28"/>
        </w:rPr>
        <w:t xml:space="preserve">подбирать и настраивать конфигурацию программного обеспечения компьютерных систем; </w:t>
      </w:r>
    </w:p>
    <w:p w:rsidR="00542026" w:rsidRDefault="00542026" w:rsidP="00542026">
      <w:pPr>
        <w:keepNext/>
        <w:keepLines/>
        <w:widowControl w:val="0"/>
        <w:suppressLineNumbers/>
        <w:ind w:firstLine="709"/>
        <w:jc w:val="both"/>
      </w:pPr>
      <w:r>
        <w:rPr>
          <w:bCs/>
          <w:sz w:val="28"/>
        </w:rPr>
        <w:t xml:space="preserve">– проводить инсталляцию программного обеспечения компьютерных систем; </w:t>
      </w:r>
    </w:p>
    <w:p w:rsidR="00542026" w:rsidRDefault="00542026" w:rsidP="00542026">
      <w:pPr>
        <w:keepNext/>
        <w:keepLines/>
        <w:widowControl w:val="0"/>
        <w:suppressLineNumbers/>
        <w:ind w:firstLine="709"/>
        <w:jc w:val="both"/>
      </w:pPr>
      <w:r>
        <w:rPr>
          <w:bCs/>
          <w:sz w:val="28"/>
        </w:rPr>
        <w:t>– анализировать риски и характеристики качества программного обеспечения.</w:t>
      </w:r>
    </w:p>
    <w:p w:rsidR="00542026" w:rsidRDefault="00542026" w:rsidP="00542026">
      <w:pPr>
        <w:widowControl w:val="0"/>
        <w:spacing w:line="276" w:lineRule="auto"/>
        <w:ind w:firstLine="709"/>
        <w:jc w:val="both"/>
      </w:pPr>
      <w:r>
        <w:rPr>
          <w:b/>
          <w:sz w:val="28"/>
          <w:szCs w:val="28"/>
        </w:rPr>
        <w:t>Оснащение:</w:t>
      </w:r>
    </w:p>
    <w:p w:rsidR="00542026" w:rsidRDefault="00542026" w:rsidP="00542026">
      <w:pPr>
        <w:widowControl w:val="0"/>
        <w:spacing w:line="276" w:lineRule="auto"/>
        <w:ind w:firstLine="709"/>
        <w:jc w:val="both"/>
      </w:pPr>
      <w:r>
        <w:rPr>
          <w:sz w:val="28"/>
          <w:szCs w:val="28"/>
        </w:rPr>
        <w:t xml:space="preserve">– рекомендуемые информационные источники: </w:t>
      </w:r>
    </w:p>
    <w:p w:rsidR="00542026" w:rsidRDefault="00542026" w:rsidP="00542026">
      <w:pPr>
        <w:widowControl w:val="0"/>
        <w:tabs>
          <w:tab w:val="center" w:pos="0"/>
        </w:tabs>
        <w:ind w:firstLine="960"/>
      </w:pPr>
      <w:r>
        <w:rPr>
          <w:b/>
          <w:bCs/>
          <w:sz w:val="28"/>
          <w:szCs w:val="28"/>
        </w:rPr>
        <w:t>Основная литература:</w:t>
      </w:r>
    </w:p>
    <w:p w:rsidR="00542026" w:rsidRDefault="00542026" w:rsidP="0054202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>
        <w:rPr>
          <w:sz w:val="28"/>
          <w:szCs w:val="28"/>
        </w:rPr>
        <w:t xml:space="preserve">1 </w:t>
      </w:r>
      <w:hyperlink r:id="rId5">
        <w:r>
          <w:rPr>
            <w:rStyle w:val="-"/>
            <w:sz w:val="28"/>
          </w:rPr>
          <w:t>Костров, Б. В.</w:t>
        </w:r>
      </w:hyperlink>
      <w:r>
        <w:rPr>
          <w:sz w:val="28"/>
        </w:rPr>
        <w:t xml:space="preserve"> Сети и системы передачи </w:t>
      </w:r>
      <w:proofErr w:type="gramStart"/>
      <w:r>
        <w:rPr>
          <w:sz w:val="28"/>
        </w:rPr>
        <w:t>информации :</w:t>
      </w:r>
      <w:proofErr w:type="gramEnd"/>
      <w:r>
        <w:rPr>
          <w:sz w:val="28"/>
        </w:rPr>
        <w:t xml:space="preserve"> учебник для </w:t>
      </w:r>
      <w:proofErr w:type="spellStart"/>
      <w:r>
        <w:rPr>
          <w:sz w:val="28"/>
        </w:rPr>
        <w:t>спо</w:t>
      </w:r>
      <w:proofErr w:type="spellEnd"/>
      <w:r>
        <w:rPr>
          <w:sz w:val="28"/>
        </w:rPr>
        <w:t xml:space="preserve"> / Б. В. Костров, В. Н. Ручкин. - </w:t>
      </w:r>
      <w:proofErr w:type="gramStart"/>
      <w:r>
        <w:rPr>
          <w:sz w:val="28"/>
        </w:rPr>
        <w:t>Москва :</w:t>
      </w:r>
      <w:proofErr w:type="gramEnd"/>
      <w:r>
        <w:rPr>
          <w:sz w:val="28"/>
        </w:rPr>
        <w:t xml:space="preserve"> Академия, 2016. (1-3)</w:t>
      </w:r>
    </w:p>
    <w:p w:rsidR="00542026" w:rsidRDefault="00542026" w:rsidP="00542026">
      <w:pPr>
        <w:widowControl w:val="0"/>
        <w:ind w:firstLine="709"/>
        <w:jc w:val="both"/>
      </w:pPr>
      <w:r>
        <w:rPr>
          <w:sz w:val="28"/>
        </w:rPr>
        <w:t xml:space="preserve">2 </w:t>
      </w:r>
      <w:hyperlink r:id="rId6">
        <w:proofErr w:type="spellStart"/>
        <w:r>
          <w:rPr>
            <w:rStyle w:val="-"/>
            <w:sz w:val="28"/>
          </w:rPr>
          <w:t>Фуфаев</w:t>
        </w:r>
        <w:proofErr w:type="spellEnd"/>
        <w:r>
          <w:rPr>
            <w:rStyle w:val="-"/>
            <w:sz w:val="28"/>
          </w:rPr>
          <w:t>, Д. Е.</w:t>
        </w:r>
      </w:hyperlink>
      <w:r>
        <w:rPr>
          <w:sz w:val="28"/>
        </w:rPr>
        <w:t xml:space="preserve"> Разработка и эксплуатация автоматизированных </w:t>
      </w:r>
      <w:proofErr w:type="spellStart"/>
      <w:r>
        <w:rPr>
          <w:sz w:val="28"/>
        </w:rPr>
        <w:t>информацион</w:t>
      </w:r>
      <w:proofErr w:type="spellEnd"/>
      <w:r>
        <w:rPr>
          <w:sz w:val="28"/>
        </w:rPr>
        <w:t xml:space="preserve">. </w:t>
      </w:r>
      <w:proofErr w:type="gramStart"/>
      <w:r>
        <w:rPr>
          <w:sz w:val="28"/>
        </w:rPr>
        <w:t>систем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учеб.пособие</w:t>
      </w:r>
      <w:proofErr w:type="spellEnd"/>
      <w:r>
        <w:rPr>
          <w:sz w:val="28"/>
        </w:rPr>
        <w:t xml:space="preserve"> для </w:t>
      </w:r>
      <w:proofErr w:type="spellStart"/>
      <w:r>
        <w:rPr>
          <w:sz w:val="28"/>
        </w:rPr>
        <w:t>спо</w:t>
      </w:r>
      <w:proofErr w:type="spellEnd"/>
      <w:r>
        <w:rPr>
          <w:sz w:val="28"/>
        </w:rPr>
        <w:t>. – М.: Академия, 2016(1-2)                 2014(1-1)</w:t>
      </w:r>
    </w:p>
    <w:p w:rsidR="00542026" w:rsidRDefault="00542026" w:rsidP="00542026">
      <w:pPr>
        <w:widowControl w:val="0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</w:pPr>
      <w:r>
        <w:rPr>
          <w:sz w:val="28"/>
        </w:rPr>
        <w:t xml:space="preserve">Эксплуатация объектов сетевой </w:t>
      </w:r>
      <w:proofErr w:type="gramStart"/>
      <w:r>
        <w:rPr>
          <w:sz w:val="28"/>
        </w:rPr>
        <w:t>инфраструктуры :</w:t>
      </w:r>
      <w:proofErr w:type="gramEnd"/>
      <w:r>
        <w:rPr>
          <w:sz w:val="28"/>
        </w:rPr>
        <w:t xml:space="preserve"> учебник для </w:t>
      </w:r>
      <w:proofErr w:type="spellStart"/>
      <w:r>
        <w:rPr>
          <w:sz w:val="28"/>
        </w:rPr>
        <w:t>спо</w:t>
      </w:r>
      <w:proofErr w:type="spellEnd"/>
      <w:r>
        <w:rPr>
          <w:sz w:val="28"/>
        </w:rPr>
        <w:t xml:space="preserve"> / ред. А. В. Назаров. - </w:t>
      </w:r>
      <w:proofErr w:type="gramStart"/>
      <w:r>
        <w:rPr>
          <w:sz w:val="28"/>
        </w:rPr>
        <w:t>Москва :</w:t>
      </w:r>
      <w:proofErr w:type="gramEnd"/>
      <w:r>
        <w:rPr>
          <w:sz w:val="28"/>
        </w:rPr>
        <w:t xml:space="preserve"> Академия, 2014.(1-1)</w:t>
      </w:r>
    </w:p>
    <w:p w:rsidR="00542026" w:rsidRDefault="00542026" w:rsidP="00542026">
      <w:pPr>
        <w:pStyle w:val="a3"/>
        <w:widowControl w:val="0"/>
        <w:spacing w:after="0"/>
        <w:ind w:left="960"/>
        <w:jc w:val="both"/>
        <w:rPr>
          <w:b/>
          <w:bCs/>
          <w:sz w:val="8"/>
          <w:szCs w:val="28"/>
        </w:rPr>
      </w:pPr>
    </w:p>
    <w:p w:rsidR="00542026" w:rsidRDefault="00542026" w:rsidP="00542026">
      <w:pPr>
        <w:spacing w:line="276" w:lineRule="auto"/>
        <w:ind w:firstLine="709"/>
        <w:jc w:val="both"/>
      </w:pPr>
      <w:r>
        <w:rPr>
          <w:b/>
          <w:sz w:val="28"/>
          <w:szCs w:val="28"/>
        </w:rPr>
        <w:t>Ход задания:</w:t>
      </w:r>
    </w:p>
    <w:p w:rsidR="00542026" w:rsidRDefault="00542026" w:rsidP="00542026">
      <w:pPr>
        <w:widowControl w:val="0"/>
        <w:spacing w:line="276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 Изучить </w:t>
      </w:r>
      <w:proofErr w:type="gramStart"/>
      <w:r>
        <w:rPr>
          <w:bCs/>
          <w:sz w:val="28"/>
          <w:szCs w:val="28"/>
        </w:rPr>
        <w:t>теоретический материал</w:t>
      </w:r>
      <w:proofErr w:type="gramEnd"/>
      <w:r>
        <w:rPr>
          <w:bCs/>
          <w:sz w:val="28"/>
          <w:szCs w:val="28"/>
        </w:rPr>
        <w:t xml:space="preserve"> выданный преподавателем.</w:t>
      </w:r>
    </w:p>
    <w:p w:rsidR="00542026" w:rsidRDefault="00542026" w:rsidP="00542026">
      <w:pPr>
        <w:widowControl w:val="0"/>
        <w:spacing w:line="276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2 Написать план разработки программного модуля.</w:t>
      </w:r>
    </w:p>
    <w:p w:rsidR="00542026" w:rsidRDefault="00542026" w:rsidP="00542026">
      <w:pPr>
        <w:widowControl w:val="0"/>
        <w:spacing w:line="276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3 Описать порядок разработки программного модуля.</w:t>
      </w:r>
    </w:p>
    <w:p w:rsidR="00542026" w:rsidRDefault="00542026" w:rsidP="00542026">
      <w:pPr>
        <w:widowControl w:val="0"/>
        <w:ind w:firstLine="708"/>
        <w:jc w:val="both"/>
      </w:pPr>
      <w:r>
        <w:rPr>
          <w:b/>
          <w:sz w:val="28"/>
          <w:szCs w:val="28"/>
        </w:rPr>
        <w:t>Результат деятельности</w:t>
      </w:r>
    </w:p>
    <w:p w:rsidR="00542026" w:rsidRDefault="00542026" w:rsidP="00542026">
      <w:pPr>
        <w:widowControl w:val="0"/>
        <w:ind w:firstLine="708"/>
        <w:jc w:val="both"/>
      </w:pPr>
      <w:r>
        <w:rPr>
          <w:sz w:val="28"/>
          <w:szCs w:val="28"/>
        </w:rPr>
        <w:t>– отчет</w:t>
      </w:r>
    </w:p>
    <w:p w:rsidR="00542026" w:rsidRDefault="00542026" w:rsidP="00542026">
      <w:pPr>
        <w:widowControl w:val="0"/>
        <w:ind w:firstLine="708"/>
      </w:pPr>
      <w:r>
        <w:rPr>
          <w:b/>
          <w:sz w:val="28"/>
          <w:szCs w:val="28"/>
        </w:rPr>
        <w:t>Критерии оценки:</w:t>
      </w:r>
    </w:p>
    <w:p w:rsidR="00542026" w:rsidRDefault="00542026" w:rsidP="00542026">
      <w:pPr>
        <w:widowControl w:val="0"/>
        <w:ind w:firstLine="708"/>
        <w:jc w:val="both"/>
      </w:pPr>
      <w:r>
        <w:rPr>
          <w:sz w:val="28"/>
          <w:szCs w:val="28"/>
        </w:rPr>
        <w:t>«2» - не сдан отчет или не выполнен объём практического задания;</w:t>
      </w:r>
    </w:p>
    <w:p w:rsidR="00542026" w:rsidRDefault="00542026" w:rsidP="00542026">
      <w:pPr>
        <w:widowControl w:val="0"/>
        <w:ind w:firstLine="708"/>
        <w:jc w:val="both"/>
      </w:pPr>
      <w:r>
        <w:rPr>
          <w:sz w:val="28"/>
          <w:szCs w:val="28"/>
        </w:rPr>
        <w:t>«3» - сдан отчет, выполнен объём практического задания;</w:t>
      </w:r>
    </w:p>
    <w:p w:rsidR="00542026" w:rsidRDefault="00542026" w:rsidP="00542026">
      <w:pPr>
        <w:widowControl w:val="0"/>
        <w:ind w:firstLine="708"/>
        <w:jc w:val="both"/>
      </w:pPr>
      <w:r>
        <w:rPr>
          <w:sz w:val="28"/>
          <w:szCs w:val="28"/>
        </w:rPr>
        <w:t>«4» - выполнен объём практического задания, отчет оформлен в соответствии с требованиями;</w:t>
      </w:r>
    </w:p>
    <w:p w:rsidR="00542026" w:rsidRDefault="00542026" w:rsidP="00542026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«5» - полностью выполнен объём практического задания, отчет оформлен в соответствии с требованиями в полном объёме.</w:t>
      </w:r>
    </w:p>
    <w:p w:rsidR="00542026" w:rsidRDefault="00542026" w:rsidP="00542026">
      <w:pPr>
        <w:widowControl w:val="0"/>
        <w:ind w:firstLine="708"/>
        <w:jc w:val="both"/>
      </w:pPr>
    </w:p>
    <w:p w:rsidR="00E421CC" w:rsidRDefault="00E421CC"/>
    <w:sectPr w:rsidR="00E42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B2E11"/>
    <w:multiLevelType w:val="multilevel"/>
    <w:tmpl w:val="1AB29C26"/>
    <w:lvl w:ilvl="0">
      <w:start w:val="4"/>
      <w:numFmt w:val="decimal"/>
      <w:lvlText w:val="%1"/>
      <w:lvlJc w:val="left"/>
      <w:pPr>
        <w:ind w:left="1272" w:hanging="360"/>
      </w:pPr>
    </w:lvl>
    <w:lvl w:ilvl="1">
      <w:start w:val="1"/>
      <w:numFmt w:val="lowerLetter"/>
      <w:lvlText w:val="%2."/>
      <w:lvlJc w:val="left"/>
      <w:pPr>
        <w:ind w:left="1992" w:hanging="360"/>
      </w:pPr>
    </w:lvl>
    <w:lvl w:ilvl="2">
      <w:start w:val="1"/>
      <w:numFmt w:val="lowerRoman"/>
      <w:lvlText w:val="%3."/>
      <w:lvlJc w:val="right"/>
      <w:pPr>
        <w:ind w:left="2712" w:hanging="180"/>
      </w:pPr>
    </w:lvl>
    <w:lvl w:ilvl="3">
      <w:start w:val="1"/>
      <w:numFmt w:val="decimal"/>
      <w:lvlText w:val="%4."/>
      <w:lvlJc w:val="left"/>
      <w:pPr>
        <w:ind w:left="3432" w:hanging="360"/>
      </w:pPr>
    </w:lvl>
    <w:lvl w:ilvl="4">
      <w:start w:val="1"/>
      <w:numFmt w:val="lowerLetter"/>
      <w:lvlText w:val="%5."/>
      <w:lvlJc w:val="left"/>
      <w:pPr>
        <w:ind w:left="4152" w:hanging="360"/>
      </w:pPr>
    </w:lvl>
    <w:lvl w:ilvl="5">
      <w:start w:val="1"/>
      <w:numFmt w:val="lowerRoman"/>
      <w:lvlText w:val="%6."/>
      <w:lvlJc w:val="right"/>
      <w:pPr>
        <w:ind w:left="4872" w:hanging="180"/>
      </w:pPr>
    </w:lvl>
    <w:lvl w:ilvl="6">
      <w:start w:val="1"/>
      <w:numFmt w:val="decimal"/>
      <w:lvlText w:val="%7."/>
      <w:lvlJc w:val="left"/>
      <w:pPr>
        <w:ind w:left="5592" w:hanging="360"/>
      </w:pPr>
    </w:lvl>
    <w:lvl w:ilvl="7">
      <w:start w:val="1"/>
      <w:numFmt w:val="lowerLetter"/>
      <w:lvlText w:val="%8."/>
      <w:lvlJc w:val="left"/>
      <w:pPr>
        <w:ind w:left="6312" w:hanging="360"/>
      </w:pPr>
    </w:lvl>
    <w:lvl w:ilvl="8">
      <w:start w:val="1"/>
      <w:numFmt w:val="lowerRoman"/>
      <w:lvlText w:val="%9."/>
      <w:lvlJc w:val="right"/>
      <w:pPr>
        <w:ind w:left="70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0C1"/>
    <w:rsid w:val="00542026"/>
    <w:rsid w:val="007700C1"/>
    <w:rsid w:val="00E4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AFB89E-9E32-4204-B76C-51DA21A8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026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542026"/>
    <w:rPr>
      <w:color w:val="0000FF"/>
      <w:u w:val="single"/>
    </w:rPr>
  </w:style>
  <w:style w:type="paragraph" w:styleId="a3">
    <w:name w:val="Body Text"/>
    <w:basedOn w:val="a"/>
    <w:link w:val="a4"/>
    <w:uiPriority w:val="99"/>
    <w:rsid w:val="00542026"/>
    <w:pPr>
      <w:spacing w:after="120"/>
    </w:pPr>
    <w:rPr>
      <w:rFonts w:eastAsia="Calibri"/>
    </w:rPr>
  </w:style>
  <w:style w:type="character" w:customStyle="1" w:styleId="a4">
    <w:name w:val="Основной текст Знак"/>
    <w:basedOn w:val="a0"/>
    <w:link w:val="a3"/>
    <w:uiPriority w:val="99"/>
    <w:rsid w:val="00542026"/>
    <w:rPr>
      <w:rFonts w:ascii="Times New Roman" w:eastAsia="Calibri" w:hAnsi="Times New Roman" w:cs="Times New Roman"/>
      <w:color w:val="00000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rary.asiec.ru/cgi-bin/irbis64r_91_opac/cgiirbis_64.exe?Z21ID=&amp;I21DBN=IBIS&amp;P21DBN=IBIS&amp;S21STN=1&amp;S21REF=3&amp;S21FMT=fullwebr&amp;C21COM=S&amp;S21CNR=20&amp;S21P01=0&amp;S21P02=1&amp;S21P03=A=&amp;S21STR=&#1060;&#1091;&#1092;&#1072;&#1077;&#1074;,%20&#1044;.%20&#1045;." TargetMode="External"/><Relationship Id="rId5" Type="http://schemas.openxmlformats.org/officeDocument/2006/relationships/hyperlink" Target="http://library.asiec.ru/cgi-bin/irbis64r_91_opac/cgiirbis_64.exe?Z21ID=&amp;I21DBN=IBIS&amp;P21DBN=IBIS&amp;S21STN=1&amp;S21REF=3&amp;S21FMT=fullwebr&amp;C21COM=S&amp;S21CNR=20&amp;S21P01=0&amp;S21P02=1&amp;S21P03=A=&amp;S21STR=&#1050;&#1086;&#1089;&#1090;&#1088;&#1086;&#1074;,%20&#1041;.%20&#1042;.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Руппель Алена Борисовна</dc:creator>
  <cp:keywords/>
  <dc:description/>
  <cp:lastModifiedBy>Руппель Алена Борисовна</cp:lastModifiedBy>
  <cp:revision>2</cp:revision>
  <dcterms:created xsi:type="dcterms:W3CDTF">2021-10-18T03:59:00Z</dcterms:created>
  <dcterms:modified xsi:type="dcterms:W3CDTF">2021-10-18T03:59:00Z</dcterms:modified>
</cp:coreProperties>
</file>