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Passo a Passo Completo para Instalar o Sistema Fiocruz Compras na Empresa</w:t>
      </w:r>
    </w:p>
    <w:p>
      <w:r>
        <w:pict>
          <v:rect style="width:0;height:1.5pt" o:hralign="center" o:hrstd="t" o:hr="t"/>
        </w:pict>
      </w:r>
    </w:p>
    <w:bookmarkStart w:id="20" w:name="gerar-o-executável-com-pyinstaller"/>
    <w:p>
      <w:pPr>
        <w:pStyle w:val="Heading2"/>
      </w:pPr>
      <w:r>
        <w:t xml:space="preserve">1. Gerar o Executável com PyInstaller</w:t>
      </w:r>
    </w:p>
    <w:p>
      <w:pPr>
        <w:pStyle w:val="FirstParagraph"/>
      </w:pPr>
      <w:r>
        <w:rPr>
          <w:b/>
          <w:bCs/>
        </w:rPr>
        <w:t xml:space="preserve">Abra o VS Code ou o terminal na pasta do sistema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C:</w:t>
      </w:r>
      <w:r>
        <w:rPr>
          <w:rStyle w:val="DataTypeTok"/>
        </w:rPr>
        <w:t xml:space="preserve">\U</w:t>
      </w:r>
      <w:r>
        <w:rPr>
          <w:rStyle w:val="NormalTok"/>
        </w:rPr>
        <w:t xml:space="preserve">sers</w:t>
      </w:r>
      <w:r>
        <w:rPr>
          <w:rStyle w:val="DataTypeTok"/>
        </w:rPr>
        <w:t xml:space="preserve">\U</w:t>
      </w:r>
      <w:r>
        <w:rPr>
          <w:rStyle w:val="NormalTok"/>
        </w:rPr>
        <w:t xml:space="preserve">ser</w:t>
      </w:r>
      <w:r>
        <w:rPr>
          <w:rStyle w:val="DataTypeTok"/>
        </w:rPr>
        <w:t xml:space="preserve">\D</w:t>
      </w:r>
      <w:r>
        <w:rPr>
          <w:rStyle w:val="NormalTok"/>
        </w:rPr>
        <w:t xml:space="preserve">esktop</w:t>
      </w:r>
      <w:r>
        <w:rPr>
          <w:rStyle w:val="DataTypeTok"/>
        </w:rPr>
        <w:t xml:space="preserve">\V</w:t>
      </w:r>
      <w:r>
        <w:rPr>
          <w:rStyle w:val="NormalTok"/>
        </w:rPr>
        <w:t xml:space="preserve">aldeir</w:t>
      </w:r>
      <w:r>
        <w:rPr>
          <w:rStyle w:val="DataTypeTok"/>
        </w:rPr>
        <w:t xml:space="preserve">\F</w:t>
      </w:r>
      <w:r>
        <w:rPr>
          <w:rStyle w:val="NormalTok"/>
        </w:rPr>
        <w:t xml:space="preserve">iocruz_Compras</w:t>
      </w:r>
    </w:p>
    <w:p>
      <w:pPr>
        <w:pStyle w:val="FirstParagraph"/>
      </w:pPr>
      <w:r>
        <w:rPr>
          <w:b/>
          <w:bCs/>
        </w:rPr>
        <w:t xml:space="preserve">Comando PyInstaller para gerar o sistema (com interface gráfica, sem console):</w:t>
      </w:r>
    </w:p>
    <w:p>
      <w:pPr>
        <w:pStyle w:val="SourceCode"/>
      </w:pPr>
      <w:r>
        <w:rPr>
          <w:rStyle w:val="ExtensionTok"/>
        </w:rPr>
        <w:t xml:space="preserve">pyinstaller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--noconsole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--onedir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Fiocruz_Compras main.py </w:t>
      </w:r>
      <w:r>
        <w:rPr>
          <w:rStyle w:val="KeywordTok"/>
        </w:rPr>
        <w:t xml:space="preserve">`</w:t>
      </w:r>
      <w:r>
        <w:br/>
      </w:r>
      <w:r>
        <w:rPr>
          <w:rStyle w:val="Extension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"cadeado.png;."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br/>
      </w:r>
      <w:r>
        <w:rPr>
          <w:rStyle w:val="Extension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"carregamento.png;."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br/>
      </w:r>
      <w:r>
        <w:rPr>
          <w:rStyle w:val="Extension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"icon-logout.png;."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br/>
      </w:r>
      <w:r>
        <w:rPr>
          <w:rStyle w:val="Extension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"logo.png;."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br/>
      </w:r>
      <w:r>
        <w:rPr>
          <w:rStyle w:val="Extension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"logo-fiocruz.jpeg;."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br/>
      </w:r>
      <w:r>
        <w:rPr>
          <w:rStyle w:val="Extension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"menu.png;."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br/>
      </w:r>
      <w:r>
        <w:rPr>
          <w:rStyle w:val="Extension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"planilhas.ui;."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br/>
      </w:r>
      <w:r>
        <w:rPr>
          <w:rStyle w:val="Extension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"primeira_tela.ui;."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br/>
      </w:r>
      <w:r>
        <w:rPr>
          <w:rStyle w:val="Extension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"sair.png;."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br/>
      </w:r>
      <w:r>
        <w:rPr>
          <w:rStyle w:val="Extension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"segunda_tela.ui;."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br/>
      </w:r>
      <w:r>
        <w:rPr>
          <w:rStyle w:val="Extension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"tela_cadastro.ui;."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br/>
      </w:r>
      <w:r>
        <w:rPr>
          <w:rStyle w:val="Extension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"usuario.png;."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br/>
      </w:r>
      <w:r>
        <w:rPr>
          <w:rStyle w:val="Extension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"db_connection.py;."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br/>
      </w:r>
      <w:r>
        <w:rPr>
          <w:rStyle w:val="Extension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"db_operations.py;."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br/>
      </w:r>
      <w:r>
        <w:rPr>
          <w:rStyle w:val="Extension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"listas_suspensas.py;."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br/>
      </w:r>
      <w:r>
        <w:rPr>
          <w:rStyle w:val="Extension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"planilhas.py;."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br/>
      </w:r>
      <w:r>
        <w:rPr>
          <w:rStyle w:val="Extension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"utils.py;."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br/>
      </w:r>
      <w:r>
        <w:rPr>
          <w:rStyle w:val="ExtensionTok"/>
        </w:rPr>
        <w:t xml:space="preserve">--add-data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"listas_suspensas.ui;."</w:t>
      </w:r>
    </w:p>
    <w:p>
      <w:pPr>
        <w:pStyle w:val="FirstParagraph"/>
      </w:pPr>
      <w:r>
        <w:rPr>
          <w:b/>
          <w:bCs/>
        </w:rPr>
        <w:t xml:space="preserve">Importante:</w:t>
      </w:r>
    </w:p>
    <w:p>
      <w:pPr>
        <w:pStyle w:val="Compact"/>
        <w:numPr>
          <w:ilvl w:val="0"/>
          <w:numId w:val="1001"/>
        </w:numPr>
      </w:pPr>
      <w:r>
        <w:t xml:space="preserve">O executável será gerado em:</w:t>
      </w:r>
      <w:r>
        <w:t xml:space="preserve"> </w:t>
      </w:r>
      <w:r>
        <w:rPr>
          <w:rStyle w:val="VerbatimChar"/>
        </w:rPr>
        <w:t xml:space="preserve">dist\Fiocruz_Compras\Fiocruz_Compras.exe</w:t>
      </w:r>
    </w:p>
    <w:p>
      <w:pPr>
        <w:pStyle w:val="Compact"/>
        <w:numPr>
          <w:ilvl w:val="0"/>
          <w:numId w:val="1001"/>
        </w:numPr>
      </w:pPr>
      <w:r>
        <w:t xml:space="preserve">O log do sistema é salvo na pasta</w:t>
      </w:r>
      <w:r>
        <w:t xml:space="preserve"> </w:t>
      </w:r>
      <w:r>
        <w:rPr>
          <w:rStyle w:val="VerbatimChar"/>
        </w:rPr>
        <w:t xml:space="preserve">AppData\Local\Temp</w:t>
      </w:r>
      <w:r>
        <w:t xml:space="preserve">, então não haverá mais erro de permissão.</w:t>
      </w:r>
    </w:p>
    <w:p>
      <w:r>
        <w:pict>
          <v:rect style="width:0;height:1.5pt" o:hralign="center" o:hrstd="t" o:hr="t"/>
        </w:pict>
      </w:r>
    </w:p>
    <w:bookmarkEnd w:id="20"/>
    <w:bookmarkStart w:id="21" w:name="criar-o-instalador-com-inno-setup"/>
    <w:p>
      <w:pPr>
        <w:pStyle w:val="Heading2"/>
      </w:pPr>
      <w:r>
        <w:t xml:space="preserve">2. Criar o Instalador com Inno Setup</w:t>
      </w:r>
    </w:p>
    <w:p>
      <w:pPr>
        <w:pStyle w:val="FirstParagraph"/>
      </w:pPr>
      <w:r>
        <w:rPr>
          <w:b/>
          <w:bCs/>
        </w:rPr>
        <w:t xml:space="preserve">Script de exemplo (Fiocruz_Compras.iss):</w:t>
      </w:r>
    </w:p>
    <w:p>
      <w:pPr>
        <w:pStyle w:val="SourceCode"/>
      </w:pPr>
      <w:r>
        <w:rPr>
          <w:rStyle w:val="KeywordTok"/>
        </w:rPr>
        <w:t xml:space="preserve">[Setup]</w:t>
      </w:r>
      <w:r>
        <w:br/>
      </w:r>
      <w:r>
        <w:rPr>
          <w:rStyle w:val="DataTypeTok"/>
        </w:rPr>
        <w:t xml:space="preserve">AppName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Fiocruz Compras</w:t>
      </w:r>
      <w:r>
        <w:br/>
      </w:r>
      <w:r>
        <w:rPr>
          <w:rStyle w:val="DataTypeTok"/>
        </w:rPr>
        <w:t xml:space="preserve">AppVersion</w:t>
      </w:r>
      <w:r>
        <w:rPr>
          <w:rStyle w:val="OtherTok"/>
        </w:rPr>
        <w:t xml:space="preserve">=</w:t>
      </w:r>
      <w:r>
        <w:rPr>
          <w:rStyle w:val="FloatTok"/>
        </w:rPr>
        <w:t xml:space="preserve">1.0</w:t>
      </w:r>
      <w:r>
        <w:br/>
      </w:r>
      <w:r>
        <w:rPr>
          <w:rStyle w:val="DataTypeTok"/>
        </w:rPr>
        <w:t xml:space="preserve">DefaultDirName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{commonpf}\Fiocruz_Compras</w:t>
      </w:r>
      <w:r>
        <w:br/>
      </w:r>
      <w:r>
        <w:rPr>
          <w:rStyle w:val="DataTypeTok"/>
        </w:rPr>
        <w:t xml:space="preserve">DefaultGroupName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Fiocruz Compras</w:t>
      </w:r>
      <w:r>
        <w:br/>
      </w:r>
      <w:r>
        <w:rPr>
          <w:rStyle w:val="DataTypeTok"/>
        </w:rPr>
        <w:t xml:space="preserve">OutputDir</w:t>
      </w:r>
      <w:r>
        <w:rPr>
          <w:rStyle w:val="OtherTok"/>
        </w:rPr>
        <w:t xml:space="preserve">=</w:t>
      </w:r>
      <w:r>
        <w:rPr>
          <w:rStyle w:val="StringTok"/>
        </w:rPr>
        <w:t xml:space="preserve">.\instalador</w:t>
      </w:r>
      <w:r>
        <w:br/>
      </w:r>
      <w:r>
        <w:rPr>
          <w:rStyle w:val="DataTypeTok"/>
        </w:rPr>
        <w:t xml:space="preserve">OutputBaseFilename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Fiocruz_Compras_Instalador</w:t>
      </w:r>
      <w:r>
        <w:br/>
      </w:r>
      <w:r>
        <w:rPr>
          <w:rStyle w:val="DataTypeTok"/>
        </w:rPr>
        <w:t xml:space="preserve">Compression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lzma</w:t>
      </w:r>
      <w:r>
        <w:br/>
      </w:r>
      <w:r>
        <w:rPr>
          <w:rStyle w:val="DataTypeTok"/>
        </w:rPr>
        <w:t xml:space="preserve">SolidCompression</w:t>
      </w:r>
      <w:r>
        <w:rPr>
          <w:rStyle w:val="OtherTok"/>
        </w:rPr>
        <w:t xml:space="preserve">=</w:t>
      </w:r>
      <w:r>
        <w:rPr>
          <w:rStyle w:val="KeywordTok"/>
        </w:rPr>
        <w:t xml:space="preserve">yes</w:t>
      </w:r>
      <w:r>
        <w:br/>
      </w:r>
      <w:r>
        <w:rPr>
          <w:rStyle w:val="DataTypeTok"/>
        </w:rPr>
        <w:t xml:space="preserve">WizardStyle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modern</w:t>
      </w:r>
      <w:r>
        <w:br/>
      </w:r>
      <w:r>
        <w:rPr>
          <w:rStyle w:val="DataTypeTok"/>
        </w:rPr>
        <w:t xml:space="preserve">DisableDirPage</w:t>
      </w:r>
      <w:r>
        <w:rPr>
          <w:rStyle w:val="OtherTok"/>
        </w:rPr>
        <w:t xml:space="preserve">=</w:t>
      </w:r>
      <w:r>
        <w:rPr>
          <w:rStyle w:val="KeywordTok"/>
        </w:rPr>
        <w:t xml:space="preserve">yes</w:t>
      </w:r>
      <w:r>
        <w:br/>
      </w:r>
      <w:r>
        <w:br/>
      </w:r>
      <w:r>
        <w:rPr>
          <w:rStyle w:val="KeywordTok"/>
        </w:rPr>
        <w:t xml:space="preserve">[Files]</w:t>
      </w:r>
      <w:r>
        <w:br/>
      </w:r>
      <w:r>
        <w:rPr>
          <w:rStyle w:val="DataTypeTok"/>
        </w:rPr>
        <w:t xml:space="preserve">Source: "C:\Users\User\Desktop\Valdeir\Fiocruz_Compras\dist\Fiocruz_Compras\*"; DestDir: "{app}"; Flags: recursesubdirs ignoreversion</w:t>
      </w:r>
      <w:r>
        <w:br/>
      </w:r>
      <w:r>
        <w:rPr>
          <w:rStyle w:val="DataTypeTok"/>
        </w:rPr>
        <w:t xml:space="preserve">Source: "C:\Users\User\Desktop\Valdeir\Fiocruz_Compras\msodbcsql.msi"; DestDir: "{tmp}"; Flags: ignoreversion</w:t>
      </w:r>
      <w:r>
        <w:br/>
      </w:r>
      <w:r>
        <w:br/>
      </w:r>
      <w:r>
        <w:rPr>
          <w:rStyle w:val="KeywordTok"/>
        </w:rPr>
        <w:t xml:space="preserve">[Icons]</w:t>
      </w:r>
      <w:r>
        <w:br/>
      </w:r>
      <w:r>
        <w:rPr>
          <w:rStyle w:val="DataTypeTok"/>
        </w:rPr>
        <w:t xml:space="preserve">Name: "{commondesktop}\Fiocruz Compras"; Filename: "{app}\Fiocruz_Compras.exe"</w:t>
      </w:r>
      <w:r>
        <w:br/>
      </w:r>
      <w:r>
        <w:br/>
      </w:r>
      <w:r>
        <w:rPr>
          <w:rStyle w:val="KeywordTok"/>
        </w:rPr>
        <w:t xml:space="preserve">[Code]</w:t>
      </w:r>
      <w:r>
        <w:br/>
      </w:r>
      <w:r>
        <w:rPr>
          <w:rStyle w:val="DataTypeTok"/>
        </w:rPr>
        <w:t xml:space="preserve">function NeedsODBC(): Boolean;</w:t>
      </w:r>
      <w:r>
        <w:br/>
      </w:r>
      <w:r>
        <w:rPr>
          <w:rStyle w:val="DataTypeTok"/>
        </w:rPr>
        <w:t xml:space="preserve">begin</w:t>
      </w:r>
      <w:r>
        <w:br/>
      </w:r>
      <w:r>
        <w:rPr>
          <w:rStyle w:val="DataTypeTok"/>
        </w:rPr>
        <w:t xml:space="preserve">  Result :</w:t>
      </w:r>
      <w:r>
        <w:rPr>
          <w:rStyle w:val="OtherTok"/>
        </w:rPr>
        <w:t xml:space="preserve">=</w:t>
      </w:r>
      <w:r>
        <w:rPr>
          <w:rStyle w:val="StringTok"/>
        </w:rPr>
        <w:t xml:space="preserve"> not RegKeyExists(HKEY_LOCAL_MACHINE, 'SOFTWARE\ODBC\ODBCINST.INI\ODBC Driver 17 for SQL Server');</w:t>
      </w:r>
      <w:r>
        <w:br/>
      </w:r>
      <w:r>
        <w:rPr>
          <w:rStyle w:val="DataTypeTok"/>
        </w:rPr>
        <w:t xml:space="preserve">end;</w:t>
      </w:r>
      <w:r>
        <w:br/>
      </w:r>
      <w:r>
        <w:br/>
      </w:r>
      <w:r>
        <w:rPr>
          <w:rStyle w:val="DataTypeTok"/>
        </w:rPr>
        <w:t xml:space="preserve">function InitializeSetup(): Boolean;</w:t>
      </w:r>
      <w:r>
        <w:br/>
      </w:r>
      <w:r>
        <w:rPr>
          <w:rStyle w:val="DataTypeTok"/>
        </w:rPr>
        <w:t xml:space="preserve">begin</w:t>
      </w:r>
      <w:r>
        <w:br/>
      </w:r>
      <w:r>
        <w:rPr>
          <w:rStyle w:val="DataTypeTok"/>
        </w:rPr>
        <w:t xml:space="preserve">  MsgBox('Instalando o sistema Fiocruz Compras. Clique em OK para continuar.', mbInformation, MB_OK);</w:t>
      </w:r>
      <w:r>
        <w:br/>
      </w:r>
      <w:r>
        <w:rPr>
          <w:rStyle w:val="DataTypeTok"/>
        </w:rPr>
        <w:t xml:space="preserve">  Result :</w:t>
      </w:r>
      <w:r>
        <w:rPr>
          <w:rStyle w:val="OtherTok"/>
        </w:rPr>
        <w:t xml:space="preserve">=</w:t>
      </w:r>
      <w:r>
        <w:rPr>
          <w:rStyle w:val="StringTok"/>
        </w:rPr>
        <w:t xml:space="preserve"> True;</w:t>
      </w:r>
      <w:r>
        <w:br/>
      </w:r>
      <w:r>
        <w:rPr>
          <w:rStyle w:val="DataTypeTok"/>
        </w:rPr>
        <w:t xml:space="preserve">end;</w:t>
      </w:r>
      <w:r>
        <w:br/>
      </w:r>
      <w:r>
        <w:br/>
      </w:r>
      <w:r>
        <w:rPr>
          <w:rStyle w:val="KeywordTok"/>
        </w:rPr>
        <w:t xml:space="preserve">[Run]</w:t>
      </w:r>
      <w:r>
        <w:br/>
      </w:r>
      <w:r>
        <w:rPr>
          <w:rStyle w:val="DataTypeTok"/>
        </w:rPr>
        <w:t xml:space="preserve">Filename: "{tmp}\msodbcsql.msi"; Parameters: "/quiet /norestart"; StatusMsg: "Instalando driver ODBC..."; Check: NeedsODBC</w:t>
      </w:r>
    </w:p>
    <w:p>
      <w:pPr>
        <w:pStyle w:val="FirstParagraph"/>
      </w:pPr>
      <w:r>
        <w:rPr>
          <w:b/>
          <w:bCs/>
        </w:rPr>
        <w:t xml:space="preserve">Instruções:</w:t>
      </w:r>
    </w:p>
    <w:p>
      <w:pPr>
        <w:pStyle w:val="Compact"/>
        <w:numPr>
          <w:ilvl w:val="0"/>
          <w:numId w:val="1002"/>
        </w:numPr>
      </w:pPr>
      <w:r>
        <w:t xml:space="preserve">Abra o Inno Setup.</w:t>
      </w:r>
    </w:p>
    <w:p>
      <w:pPr>
        <w:pStyle w:val="Compact"/>
        <w:numPr>
          <w:ilvl w:val="0"/>
          <w:numId w:val="1002"/>
        </w:numPr>
      </w:pPr>
      <w:r>
        <w:t xml:space="preserve">Cole o script acima.</w:t>
      </w:r>
    </w:p>
    <w:p>
      <w:pPr>
        <w:pStyle w:val="Compact"/>
        <w:numPr>
          <w:ilvl w:val="0"/>
          <w:numId w:val="1002"/>
        </w:numPr>
      </w:pPr>
      <w:r>
        <w:t xml:space="preserve">Compile o instalador.</w:t>
      </w:r>
    </w:p>
    <w:p>
      <w:pPr>
        <w:pStyle w:val="Compact"/>
        <w:numPr>
          <w:ilvl w:val="0"/>
          <w:numId w:val="1002"/>
        </w:numPr>
      </w:pPr>
      <w:r>
        <w:t xml:space="preserve">O arquivo gerado será</w:t>
      </w:r>
      <w:r>
        <w:t xml:space="preserve"> </w:t>
      </w:r>
      <w:r>
        <w:rPr>
          <w:rStyle w:val="VerbatimChar"/>
        </w:rPr>
        <w:t xml:space="preserve">Fiocruz_Compras_Instalador.exe</w:t>
      </w:r>
      <w:r>
        <w:t xml:space="preserve"> </w:t>
      </w:r>
      <w:r>
        <w:t xml:space="preserve">na pasta</w:t>
      </w:r>
      <w:r>
        <w:t xml:space="preserve"> </w:t>
      </w:r>
      <w:r>
        <w:rPr>
          <w:rStyle w:val="VerbatimChar"/>
        </w:rPr>
        <w:t xml:space="preserve">instalador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5" w:name="Xb3748d663a97242d9c57fd1f2dae557ac9d55a3"/>
    <w:p>
      <w:pPr>
        <w:pStyle w:val="Heading2"/>
      </w:pPr>
      <w:r>
        <w:t xml:space="preserve">3. No Computador da Empresa (Servidor e Clientes)</w:t>
      </w:r>
    </w:p>
    <w:bookmarkStart w:id="22" w:name="X8a66afe7d70f9a5f82723a2da6d1eaec520a027"/>
    <w:p>
      <w:pPr>
        <w:pStyle w:val="Heading3"/>
      </w:pPr>
      <w:r>
        <w:t xml:space="preserve">No Servidor (PC da empresa onde o banco vai ficar):</w:t>
      </w:r>
    </w:p>
    <w:p>
      <w:pPr>
        <w:pStyle w:val="Compact"/>
        <w:numPr>
          <w:ilvl w:val="0"/>
          <w:numId w:val="1003"/>
        </w:numPr>
      </w:pPr>
      <w:r>
        <w:t xml:space="preserve">Instalar SQL Server (usar instancia</w:t>
      </w:r>
      <w:r>
        <w:t xml:space="preserve"> </w:t>
      </w:r>
      <w:r>
        <w:rPr>
          <w:rStyle w:val="VerbatimChar"/>
        </w:rPr>
        <w:t xml:space="preserve">SQLEXPRESS</w:t>
      </w:r>
      <w:r>
        <w:t xml:space="preserve"> </w:t>
      </w:r>
      <w:r>
        <w:t xml:space="preserve">ou conforme configurado)</w:t>
      </w:r>
    </w:p>
    <w:p>
      <w:pPr>
        <w:pStyle w:val="Compact"/>
        <w:numPr>
          <w:ilvl w:val="0"/>
          <w:numId w:val="1003"/>
        </w:numPr>
      </w:pPr>
      <w:r>
        <w:t xml:space="preserve">Configurar conexão remota:</w:t>
      </w:r>
    </w:p>
    <w:p>
      <w:pPr>
        <w:pStyle w:val="Compact"/>
        <w:numPr>
          <w:ilvl w:val="1"/>
          <w:numId w:val="1004"/>
        </w:numPr>
      </w:pPr>
      <w:r>
        <w:t xml:space="preserve">TCP/IP habilitado</w:t>
      </w:r>
    </w:p>
    <w:p>
      <w:pPr>
        <w:pStyle w:val="Compact"/>
        <w:numPr>
          <w:ilvl w:val="1"/>
          <w:numId w:val="1004"/>
        </w:numPr>
      </w:pPr>
      <w:r>
        <w:t xml:space="preserve">Porta fixa 1533 (no SQL Server Configuration Manager)</w:t>
      </w:r>
    </w:p>
    <w:p>
      <w:pPr>
        <w:pStyle w:val="Compact"/>
        <w:numPr>
          <w:ilvl w:val="1"/>
          <w:numId w:val="1004"/>
        </w:numPr>
      </w:pPr>
      <w:r>
        <w:t xml:space="preserve">Liberar porta no firewall</w:t>
      </w:r>
    </w:p>
    <w:p>
      <w:pPr>
        <w:pStyle w:val="Compact"/>
        <w:numPr>
          <w:ilvl w:val="0"/>
          <w:numId w:val="1003"/>
        </w:numPr>
      </w:pPr>
      <w:r>
        <w:t xml:space="preserve">Rede configurada como</w:t>
      </w:r>
      <w:r>
        <w:t xml:space="preserve"> </w:t>
      </w:r>
      <w:r>
        <w:t xml:space="preserve">“Privada”</w:t>
      </w:r>
    </w:p>
    <w:bookmarkEnd w:id="22"/>
    <w:bookmarkStart w:id="23" w:name="nos-clientes"/>
    <w:p>
      <w:pPr>
        <w:pStyle w:val="Heading3"/>
      </w:pPr>
      <w:r>
        <w:t xml:space="preserve">Nos Clientes:</w:t>
      </w:r>
    </w:p>
    <w:p>
      <w:pPr>
        <w:pStyle w:val="Compact"/>
        <w:numPr>
          <w:ilvl w:val="0"/>
          <w:numId w:val="1005"/>
        </w:numPr>
      </w:pPr>
      <w:r>
        <w:t xml:space="preserve">Rodar o instalador</w:t>
      </w:r>
      <w:r>
        <w:t xml:space="preserve"> </w:t>
      </w:r>
      <w:r>
        <w:rPr>
          <w:rStyle w:val="VerbatimChar"/>
        </w:rPr>
        <w:t xml:space="preserve">Fiocruz_Compras_Instalador.exe</w:t>
      </w:r>
    </w:p>
    <w:p>
      <w:pPr>
        <w:pStyle w:val="Compact"/>
        <w:numPr>
          <w:ilvl w:val="0"/>
          <w:numId w:val="1005"/>
        </w:numPr>
      </w:pPr>
      <w:r>
        <w:t xml:space="preserve">O instalador já instala o ODBC automaticamente se não houver</w:t>
      </w:r>
    </w:p>
    <w:bookmarkEnd w:id="23"/>
    <w:bookmarkStart w:id="24" w:name="Xcf398d98d00fab38579f75215584e16245305cf"/>
    <w:p>
      <w:pPr>
        <w:pStyle w:val="Heading3"/>
      </w:pPr>
      <w:r>
        <w:t xml:space="preserve">Conexão do Sistema (já pronta no seu código):</w:t>
      </w:r>
    </w:p>
    <w:p>
      <w:pPr>
        <w:pStyle w:val="SourceCode"/>
      </w:pPr>
      <w:r>
        <w:rPr>
          <w:rStyle w:val="NormalTok"/>
        </w:rPr>
        <w:t xml:space="preserve">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</w:t>
      </w:r>
      <w:r>
        <w:rPr>
          <w:rStyle w:val="CharTok"/>
        </w:rPr>
        <w:t xml:space="preserve">\\</w:t>
      </w:r>
      <w:r>
        <w:rPr>
          <w:rStyle w:val="StringTok"/>
        </w:rPr>
        <w:t xml:space="preserve">SQLEXPRESS,1533'</w:t>
      </w:r>
    </w:p>
    <w:p>
      <w:pPr>
        <w:pStyle w:val="FirstParagraph"/>
      </w:pPr>
      <w:r>
        <w:t xml:space="preserve">Isso permite rodar em qualquer computador sem alterar código (desde que o banco esteja local).</w:t>
      </w:r>
    </w:p>
    <w:p>
      <w:pPr>
        <w:pStyle w:val="BodyText"/>
      </w:pPr>
      <w:r>
        <w:t xml:space="preserve">Se o banco ficar em outro computador, altere para:</w:t>
      </w:r>
    </w:p>
    <w:p>
      <w:pPr>
        <w:pStyle w:val="SourceCode"/>
      </w:pPr>
      <w:r>
        <w:rPr>
          <w:rStyle w:val="NormalTok"/>
        </w:rPr>
        <w:t xml:space="preserve">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'IP_DO_SERVIDOR</w:t>
      </w:r>
      <w:r>
        <w:rPr>
          <w:rStyle w:val="CharTok"/>
        </w:rPr>
        <w:t xml:space="preserve">\\</w:t>
      </w:r>
      <w:r>
        <w:rPr>
          <w:rStyle w:val="StringTok"/>
        </w:rPr>
        <w:t xml:space="preserve">SQLEXPRESS,1533'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atualizações-futuras"/>
    <w:p>
      <w:pPr>
        <w:pStyle w:val="Heading2"/>
      </w:pPr>
      <w:r>
        <w:t xml:space="preserve">4. Atualizações futuras</w:t>
      </w:r>
    </w:p>
    <w:p>
      <w:pPr>
        <w:pStyle w:val="Compact"/>
        <w:numPr>
          <w:ilvl w:val="0"/>
          <w:numId w:val="1006"/>
        </w:numPr>
      </w:pPr>
      <w:r>
        <w:t xml:space="preserve">Sempre que atualizar o sistema, basta repetir o processo do PyInstaller e gerar novo instalador com o Inno Setup.</w:t>
      </w:r>
    </w:p>
    <w:p>
      <w:pPr>
        <w:pStyle w:val="FirstParagraph"/>
      </w:pPr>
      <w:r>
        <w:t xml:space="preserve">Pronto! Esse é o passo a passo simplificado e profissional.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2025-07-15T12:26:08Z</dcterms:created>
  <dcterms:modified xsi:type="dcterms:W3CDTF">2025-07-15T12:26:08Z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