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Meeting Recap Notes:</w:t>
      </w:r>
    </w:p>
    <w:p w:rsidR="00000000" w:rsidDel="00000000" w:rsidP="00000000" w:rsidRDefault="00000000" w:rsidRPr="00000000" w14:paraId="00000002">
      <w:pPr>
        <w:ind w:left="0" w:firstLine="0"/>
        <w:rPr/>
      </w:pPr>
      <w:r w:rsidDel="00000000" w:rsidR="00000000" w:rsidRPr="00000000">
        <w:rPr>
          <w:rtl w:val="0"/>
        </w:rPr>
        <w:t xml:space="preserve">02/10/20</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spacing w:after="0" w:afterAutospacing="0" w:lineRule="auto"/>
        <w:ind w:left="720"/>
        <w:jc w:val="left"/>
        <w:rPr>
          <w:sz w:val="22"/>
          <w:szCs w:val="22"/>
        </w:rPr>
      </w:pPr>
      <w:r w:rsidDel="00000000" w:rsidR="00000000" w:rsidRPr="00000000">
        <w:rPr>
          <w:sz w:val="22"/>
          <w:szCs w:val="22"/>
          <w:rtl w:val="0"/>
        </w:rPr>
        <w:t xml:space="preserve">We completed Ch.6 (TD). Andrew &amp; Na will shows us an example of TD implementation code during next week’s meeting.</w:t>
      </w:r>
    </w:p>
    <w:p w:rsidR="00000000" w:rsidDel="00000000" w:rsidP="00000000" w:rsidRDefault="00000000" w:rsidRPr="00000000" w14:paraId="00000005">
      <w:pPr>
        <w:numPr>
          <w:ilvl w:val="0"/>
          <w:numId w:val="1"/>
        </w:numPr>
        <w:spacing w:after="0" w:afterAutospacing="0" w:lineRule="auto"/>
        <w:ind w:left="720"/>
        <w:jc w:val="left"/>
        <w:rPr>
          <w:sz w:val="22"/>
          <w:szCs w:val="22"/>
        </w:rPr>
      </w:pPr>
      <w:r w:rsidDel="00000000" w:rsidR="00000000" w:rsidRPr="00000000">
        <w:rPr>
          <w:sz w:val="22"/>
          <w:szCs w:val="22"/>
          <w:rtl w:val="0"/>
        </w:rPr>
        <w:t xml:space="preserve">Also, during next meeting we were planning to go over the paper:</w:t>
      </w:r>
      <w:hyperlink r:id="rId6">
        <w:r w:rsidDel="00000000" w:rsidR="00000000" w:rsidRPr="00000000">
          <w:rPr>
            <w:sz w:val="22"/>
            <w:szCs w:val="22"/>
            <w:rtl w:val="0"/>
          </w:rPr>
          <w:t xml:space="preserve"> </w:t>
        </w:r>
      </w:hyperlink>
      <w:hyperlink r:id="rId7">
        <w:r w:rsidDel="00000000" w:rsidR="00000000" w:rsidRPr="00000000">
          <w:rPr>
            <w:color w:val="1155cc"/>
            <w:sz w:val="22"/>
            <w:szCs w:val="22"/>
            <w:u w:val="single"/>
            <w:rtl w:val="0"/>
          </w:rPr>
          <w:t xml:space="preserve">https://arxiv.org/abs/1509.06461</w:t>
        </w:r>
      </w:hyperlink>
      <w:r w:rsidDel="00000000" w:rsidR="00000000" w:rsidRPr="00000000">
        <w:rPr>
          <w:sz w:val="22"/>
          <w:szCs w:val="22"/>
          <w:rtl w:val="0"/>
        </w:rPr>
        <w:t xml:space="preserve"> but I think this might be a little too much since they are using deep learning and we haven’t really talked much about that. So, we can still read the paper and go thru it but don’t stress too much about it… for now let’s try to go over the TD implementation on details so we have a better grasp of how this works and if we have time, we can discuss the paper. Also, if any of you guys find a good code implementation for MC it would be great if we can go over that as well (instead of the paper)!</w:t>
      </w:r>
    </w:p>
    <w:p w:rsidR="00000000" w:rsidDel="00000000" w:rsidP="00000000" w:rsidRDefault="00000000" w:rsidRPr="00000000" w14:paraId="00000006">
      <w:pPr>
        <w:numPr>
          <w:ilvl w:val="0"/>
          <w:numId w:val="1"/>
        </w:numPr>
        <w:spacing w:after="0" w:afterAutospacing="0" w:lineRule="auto"/>
        <w:ind w:left="720"/>
        <w:jc w:val="left"/>
        <w:rPr>
          <w:sz w:val="22"/>
          <w:szCs w:val="22"/>
        </w:rPr>
      </w:pPr>
      <w:r w:rsidDel="00000000" w:rsidR="00000000" w:rsidRPr="00000000">
        <w:rPr>
          <w:sz w:val="22"/>
          <w:szCs w:val="22"/>
          <w:rtl w:val="0"/>
        </w:rPr>
        <w:t xml:space="preserve">Don’t forget that we are meeting on </w:t>
      </w:r>
      <w:r w:rsidDel="00000000" w:rsidR="00000000" w:rsidRPr="00000000">
        <w:rPr>
          <w:b w:val="1"/>
          <w:sz w:val="22"/>
          <w:szCs w:val="22"/>
          <w:rtl w:val="0"/>
        </w:rPr>
        <w:t xml:space="preserve">Wednesday 2/19</w:t>
      </w:r>
      <w:r w:rsidDel="00000000" w:rsidR="00000000" w:rsidRPr="00000000">
        <w:rPr>
          <w:sz w:val="22"/>
          <w:szCs w:val="22"/>
          <w:rtl w:val="0"/>
        </w:rPr>
        <w:t xml:space="preserve"> and NOT Monday (holiday).</w:t>
      </w:r>
    </w:p>
    <w:p w:rsidR="00000000" w:rsidDel="00000000" w:rsidP="00000000" w:rsidRDefault="00000000" w:rsidRPr="00000000" w14:paraId="00000007">
      <w:pPr>
        <w:numPr>
          <w:ilvl w:val="0"/>
          <w:numId w:val="1"/>
        </w:numPr>
        <w:spacing w:after="0" w:afterAutospacing="0" w:lineRule="auto"/>
        <w:ind w:left="720"/>
        <w:jc w:val="left"/>
        <w:rPr>
          <w:sz w:val="22"/>
          <w:szCs w:val="22"/>
        </w:rPr>
      </w:pPr>
      <w:r w:rsidDel="00000000" w:rsidR="00000000" w:rsidRPr="00000000">
        <w:rPr>
          <w:sz w:val="22"/>
          <w:szCs w:val="22"/>
          <w:rtl w:val="0"/>
        </w:rPr>
        <w:t xml:space="preserve">We will discuss about paper presentations during the meeting of 2/19. We might have the first couple of papers discussions on 2/24.</w:t>
      </w:r>
    </w:p>
    <w:p w:rsidR="00000000" w:rsidDel="00000000" w:rsidP="00000000" w:rsidRDefault="00000000" w:rsidRPr="00000000" w14:paraId="00000008">
      <w:pPr>
        <w:numPr>
          <w:ilvl w:val="0"/>
          <w:numId w:val="1"/>
        </w:numPr>
        <w:spacing w:after="240" w:lineRule="auto"/>
        <w:ind w:left="720"/>
        <w:jc w:val="left"/>
        <w:rPr>
          <w:sz w:val="22"/>
          <w:szCs w:val="22"/>
        </w:rPr>
      </w:pPr>
      <w:r w:rsidDel="00000000" w:rsidR="00000000" w:rsidRPr="00000000">
        <w:rPr>
          <w:sz w:val="22"/>
          <w:szCs w:val="22"/>
          <w:rtl w:val="0"/>
        </w:rPr>
        <w:t xml:space="preserve">Please take a look at the timeline (on GDrive) so you are all aware of where we are and what’s next in terms of meeting materials.</w:t>
      </w:r>
    </w:p>
    <w:p w:rsidR="00000000" w:rsidDel="00000000" w:rsidP="00000000" w:rsidRDefault="00000000" w:rsidRPr="00000000" w14:paraId="00000009">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after="12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180"/>
      <w:jc w:val="both"/>
    </w:pPr>
    <w:rPr>
      <w:i w:val="1"/>
    </w:rPr>
  </w:style>
  <w:style w:type="paragraph" w:styleId="Heading4">
    <w:name w:val="heading 4"/>
    <w:basedOn w:val="Normal"/>
    <w:next w:val="Normal"/>
    <w:pPr>
      <w:spacing w:after="40" w:before="40" w:lineRule="auto"/>
      <w:ind w:left="0" w:firstLine="360"/>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509.06461" TargetMode="External"/><Relationship Id="rId7" Type="http://schemas.openxmlformats.org/officeDocument/2006/relationships/hyperlink" Target="https://arxiv.org/abs/1509.06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