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jo32s7p6ebwb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FILA</w:t>
      </w:r>
      <w:r w:rsidDel="00000000" w:rsidR="00000000" w:rsidRPr="00000000">
        <w:rPr>
          <w:sz w:val="48"/>
          <w:szCs w:val="48"/>
          <w:u w:val="single"/>
          <w:rtl w:val="0"/>
        </w:rPr>
        <w:t xml:space="preserve"> POR ARRANJO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Frente;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Tras;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Fila;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tamanho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.Tras);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tamanho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A Fila está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Código: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Fila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tamanho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Fila Vazia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Item[i].cod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cod)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Esvaziar 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Verificar se a fila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Enfileirar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4 - Imprimir os elementos da 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5 - Desenfileira elemento na 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6 - Tamanho da 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7 - Procurar elemento na fila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Fila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Fila não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Desenfileira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elemento desenfileirado foi o código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x.cod);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Fila contém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elementos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tamanho);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 que eseja procurar: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Fila,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resposta);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encontrado!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não encontrado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