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b w:val="1"/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Frente;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Tras;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Fila1;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Fila2;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Frente)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tamanho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FilasIguais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Item[i].cod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Item[i].cod)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Fila1);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Fila2);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Enfileirar na Fila 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Enfileirar na Fila 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Verificar se as duas filas são iguais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Fila2);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FilasIguais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Fila2,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resposta);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As duas filas são iguais!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As duas filas não são iguais!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Uma das filas está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ff79c6"/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EXERCÍCIO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Frente;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Tras;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Fila1;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Fila2;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tamanho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A Fila está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Código: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DividiFilas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segundaMetade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A Fila 1 está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segundaMetade;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Fila1);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Fila2);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Enfileirar na Fila 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Dividir a Fila 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Imprimir a Fila 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4 - Imprimir a Fila 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DividiFilas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Fila1,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Fila2,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resposta);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As filas já foram divididas!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(Fila1);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(Fila2);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03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Frente;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Tras;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Fila;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.Tras);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Frente)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tamanho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CalculaMedia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Item[i].temp;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cont);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temperatura do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º mês: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i);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x.temp);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media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CalculaMedia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Meses acima da média: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Fila.Tras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cont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(Fila.Item[i].temp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media)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Mês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cont, Fila.Item[i].temp);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