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Teoria Clássica X Teoria das Relações Humanas</w:t>
      </w:r>
    </w:p>
    <w:p w:rsidR="00000000" w:rsidDel="00000000" w:rsidP="00000000" w:rsidRDefault="00000000" w:rsidRPr="00000000" w14:paraId="00000002">
      <w:pPr>
        <w:widowControl w:val="0"/>
        <w:tabs>
          <w:tab w:val="left" w:leader="none" w:pos="5159"/>
        </w:tabs>
        <w:spacing w:line="274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Teoria Clássica</w:t>
        <w:tab/>
      </w:r>
    </w:p>
    <w:p w:rsidR="00000000" w:rsidDel="00000000" w:rsidP="00000000" w:rsidRDefault="00000000" w:rsidRPr="00000000" w14:paraId="00000003">
      <w:pPr>
        <w:widowControl w:val="0"/>
        <w:tabs>
          <w:tab w:val="left" w:leader="none" w:pos="5159"/>
        </w:tabs>
        <w:spacing w:line="274" w:lineRule="auto"/>
        <w:ind w:left="0" w:firstLine="0"/>
        <w:rPr/>
      </w:pPr>
      <w:r w:rsidDel="00000000" w:rsidR="00000000" w:rsidRPr="00000000">
        <w:rPr>
          <w:rtl w:val="0"/>
        </w:rPr>
        <w:t xml:space="preserve">Trata a organização como uma máquina. </w:t>
      </w:r>
    </w:p>
    <w:p w:rsidR="00000000" w:rsidDel="00000000" w:rsidP="00000000" w:rsidRDefault="00000000" w:rsidRPr="00000000" w14:paraId="00000004">
      <w:pPr>
        <w:widowControl w:val="0"/>
        <w:tabs>
          <w:tab w:val="left" w:leader="none" w:pos="1632"/>
          <w:tab w:val="left" w:leader="none" w:pos="5039"/>
        </w:tabs>
        <w:spacing w:line="229" w:lineRule="auto"/>
        <w:ind w:left="0" w:firstLine="0"/>
        <w:rPr/>
      </w:pPr>
      <w:r w:rsidDel="00000000" w:rsidR="00000000" w:rsidRPr="00000000">
        <w:rPr>
          <w:rtl w:val="0"/>
        </w:rPr>
        <w:t xml:space="preserve">Enfatiza as tarefas ou a tecnologia.</w:t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1632"/>
          <w:tab w:val="left" w:leader="none" w:pos="5039"/>
        </w:tabs>
        <w:spacing w:line="229" w:lineRule="auto"/>
        <w:ind w:left="0" w:firstLine="0"/>
        <w:rPr/>
      </w:pPr>
      <w:r w:rsidDel="00000000" w:rsidR="00000000" w:rsidRPr="00000000">
        <w:rPr>
          <w:rtl w:val="0"/>
        </w:rPr>
        <w:t xml:space="preserve">Inspirada em sistemas de engenharia.</w:t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1634"/>
          <w:tab w:val="left" w:leader="none" w:pos="5039"/>
        </w:tabs>
        <w:spacing w:line="229" w:lineRule="auto"/>
        <w:ind w:left="0" w:firstLine="0"/>
        <w:rPr/>
      </w:pPr>
      <w:r w:rsidDel="00000000" w:rsidR="00000000" w:rsidRPr="00000000">
        <w:rPr>
          <w:rtl w:val="0"/>
        </w:rPr>
        <w:t xml:space="preserve">Autoridade centralizada.</w:t>
      </w:r>
    </w:p>
    <w:p w:rsidR="00000000" w:rsidDel="00000000" w:rsidP="00000000" w:rsidRDefault="00000000" w:rsidRPr="00000000" w14:paraId="00000007">
      <w:pPr>
        <w:widowControl w:val="0"/>
        <w:tabs>
          <w:tab w:val="left" w:leader="none" w:pos="1632"/>
          <w:tab w:val="left" w:leader="none" w:pos="5039"/>
        </w:tabs>
        <w:spacing w:before="1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Linhas claras de autoridade.</w:t>
      </w:r>
    </w:p>
    <w:p w:rsidR="00000000" w:rsidDel="00000000" w:rsidP="00000000" w:rsidRDefault="00000000" w:rsidRPr="00000000" w14:paraId="00000008">
      <w:pPr>
        <w:widowControl w:val="0"/>
        <w:tabs>
          <w:tab w:val="left" w:leader="none" w:pos="1632"/>
          <w:tab w:val="left" w:leader="none" w:pos="5039"/>
        </w:tabs>
        <w:spacing w:line="228" w:lineRule="auto"/>
        <w:ind w:left="0" w:firstLine="0"/>
        <w:rPr/>
      </w:pPr>
      <w:r w:rsidDel="00000000" w:rsidR="00000000" w:rsidRPr="00000000">
        <w:rPr>
          <w:rtl w:val="0"/>
        </w:rPr>
        <w:t xml:space="preserve">Especialização e competência técnica.</w:t>
      </w:r>
    </w:p>
    <w:p w:rsidR="00000000" w:rsidDel="00000000" w:rsidP="00000000" w:rsidRDefault="00000000" w:rsidRPr="00000000" w14:paraId="00000009">
      <w:pPr>
        <w:widowControl w:val="0"/>
        <w:tabs>
          <w:tab w:val="left" w:leader="none" w:pos="1634"/>
          <w:tab w:val="left" w:leader="none" w:pos="5039"/>
        </w:tabs>
        <w:spacing w:line="228" w:lineRule="auto"/>
        <w:ind w:left="0" w:firstLine="0"/>
        <w:rPr/>
      </w:pPr>
      <w:r w:rsidDel="00000000" w:rsidR="00000000" w:rsidRPr="00000000">
        <w:rPr>
          <w:rtl w:val="0"/>
        </w:rPr>
        <w:t xml:space="preserve">Acentuada divisão do trabalho.</w:t>
      </w:r>
    </w:p>
    <w:p w:rsidR="00000000" w:rsidDel="00000000" w:rsidP="00000000" w:rsidRDefault="00000000" w:rsidRPr="00000000" w14:paraId="0000000A">
      <w:pPr>
        <w:widowControl w:val="0"/>
        <w:tabs>
          <w:tab w:val="left" w:leader="none" w:pos="1632"/>
        </w:tabs>
        <w:spacing w:line="229" w:lineRule="auto"/>
        <w:ind w:left="0" w:firstLine="0"/>
        <w:rPr/>
      </w:pPr>
      <w:r w:rsidDel="00000000" w:rsidR="00000000" w:rsidRPr="00000000">
        <w:rPr>
          <w:rtl w:val="0"/>
        </w:rPr>
        <w:t xml:space="preserve">Confiança nas regras e nos regulamentos</w:t>
      </w:r>
    </w:p>
    <w:p w:rsidR="00000000" w:rsidDel="00000000" w:rsidP="00000000" w:rsidRDefault="00000000" w:rsidRPr="00000000" w14:paraId="0000000B">
      <w:pPr>
        <w:widowControl w:val="0"/>
        <w:tabs>
          <w:tab w:val="left" w:leader="none" w:pos="1632"/>
          <w:tab w:val="left" w:leader="none" w:pos="5039"/>
        </w:tabs>
        <w:spacing w:line="229" w:lineRule="auto"/>
        <w:ind w:left="0" w:firstLine="0"/>
        <w:rPr/>
      </w:pPr>
      <w:r w:rsidDel="00000000" w:rsidR="00000000" w:rsidRPr="00000000">
        <w:rPr>
          <w:rtl w:val="0"/>
        </w:rPr>
        <w:t xml:space="preserve">Clara separação entre linha e staff.</w:t>
      </w:r>
    </w:p>
    <w:p w:rsidR="00000000" w:rsidDel="00000000" w:rsidP="00000000" w:rsidRDefault="00000000" w:rsidRPr="00000000" w14:paraId="0000000C">
      <w:pPr>
        <w:widowControl w:val="0"/>
        <w:tabs>
          <w:tab w:val="left" w:leader="none" w:pos="1632"/>
          <w:tab w:val="left" w:leader="none" w:pos="5039"/>
        </w:tabs>
        <w:spacing w:line="229" w:lineRule="auto"/>
        <w:ind w:left="16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tabs>
          <w:tab w:val="left" w:leader="none" w:pos="5159"/>
        </w:tabs>
        <w:spacing w:line="274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Teoria das Relações Humanas</w:t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1632"/>
        </w:tabs>
        <w:spacing w:line="227" w:lineRule="auto"/>
        <w:ind w:left="0" w:firstLine="0"/>
        <w:rPr/>
      </w:pPr>
      <w:r w:rsidDel="00000000" w:rsidR="00000000" w:rsidRPr="00000000">
        <w:rPr>
          <w:rtl w:val="0"/>
        </w:rPr>
        <w:t xml:space="preserve">Trata a organização como grupo de pessoas.</w:t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1632"/>
          <w:tab w:val="left" w:leader="none" w:pos="5039"/>
        </w:tabs>
        <w:spacing w:line="229" w:lineRule="auto"/>
        <w:ind w:left="0" w:firstLine="0"/>
        <w:rPr/>
      </w:pPr>
      <w:r w:rsidDel="00000000" w:rsidR="00000000" w:rsidRPr="00000000">
        <w:rPr>
          <w:rtl w:val="0"/>
        </w:rPr>
        <w:t xml:space="preserve">Enfatiza as pessoas.</w:t>
      </w:r>
    </w:p>
    <w:p w:rsidR="00000000" w:rsidDel="00000000" w:rsidP="00000000" w:rsidRDefault="00000000" w:rsidRPr="00000000" w14:paraId="00000010">
      <w:pPr>
        <w:widowControl w:val="0"/>
        <w:tabs>
          <w:tab w:val="left" w:leader="none" w:pos="1632"/>
          <w:tab w:val="left" w:leader="none" w:pos="5039"/>
        </w:tabs>
        <w:spacing w:line="229" w:lineRule="auto"/>
        <w:rPr/>
      </w:pPr>
      <w:r w:rsidDel="00000000" w:rsidR="00000000" w:rsidRPr="00000000">
        <w:rPr>
          <w:rtl w:val="0"/>
        </w:rPr>
        <w:t xml:space="preserve">Inspirada em sistemas de psicologia.</w:t>
      </w:r>
    </w:p>
    <w:p w:rsidR="00000000" w:rsidDel="00000000" w:rsidP="00000000" w:rsidRDefault="00000000" w:rsidRPr="00000000" w14:paraId="00000011">
      <w:pPr>
        <w:widowControl w:val="0"/>
        <w:tabs>
          <w:tab w:val="left" w:leader="none" w:pos="1634"/>
          <w:tab w:val="left" w:leader="none" w:pos="5039"/>
        </w:tabs>
        <w:spacing w:line="229" w:lineRule="auto"/>
        <w:rPr/>
      </w:pPr>
      <w:r w:rsidDel="00000000" w:rsidR="00000000" w:rsidRPr="00000000">
        <w:rPr>
          <w:rtl w:val="0"/>
        </w:rPr>
        <w:t xml:space="preserve">Delegação plena de autoridade.</w:t>
      </w:r>
    </w:p>
    <w:p w:rsidR="00000000" w:rsidDel="00000000" w:rsidP="00000000" w:rsidRDefault="00000000" w:rsidRPr="00000000" w14:paraId="00000012">
      <w:pPr>
        <w:widowControl w:val="0"/>
        <w:tabs>
          <w:tab w:val="left" w:leader="none" w:pos="1632"/>
          <w:tab w:val="left" w:leader="none" w:pos="5039"/>
        </w:tabs>
        <w:spacing w:before="1" w:line="240" w:lineRule="auto"/>
        <w:rPr/>
      </w:pPr>
      <w:r w:rsidDel="00000000" w:rsidR="00000000" w:rsidRPr="00000000">
        <w:rPr>
          <w:rtl w:val="0"/>
        </w:rPr>
        <w:t xml:space="preserve">Autonomia do empregado.</w:t>
      </w:r>
    </w:p>
    <w:p w:rsidR="00000000" w:rsidDel="00000000" w:rsidP="00000000" w:rsidRDefault="00000000" w:rsidRPr="00000000" w14:paraId="00000013">
      <w:pPr>
        <w:widowControl w:val="0"/>
        <w:tabs>
          <w:tab w:val="left" w:leader="none" w:pos="1632"/>
          <w:tab w:val="left" w:leader="none" w:pos="5039"/>
        </w:tabs>
        <w:spacing w:line="228" w:lineRule="auto"/>
        <w:rPr/>
      </w:pPr>
      <w:r w:rsidDel="00000000" w:rsidR="00000000" w:rsidRPr="00000000">
        <w:rPr>
          <w:rtl w:val="0"/>
        </w:rPr>
        <w:t xml:space="preserve">Confiança e abertura.</w:t>
      </w:r>
    </w:p>
    <w:p w:rsidR="00000000" w:rsidDel="00000000" w:rsidP="00000000" w:rsidRDefault="00000000" w:rsidRPr="00000000" w14:paraId="00000014">
      <w:pPr>
        <w:widowControl w:val="0"/>
        <w:tabs>
          <w:tab w:val="left" w:leader="none" w:pos="1634"/>
          <w:tab w:val="left" w:leader="none" w:pos="5039"/>
        </w:tabs>
        <w:spacing w:line="228" w:lineRule="auto"/>
        <w:rPr/>
      </w:pPr>
      <w:r w:rsidDel="00000000" w:rsidR="00000000" w:rsidRPr="00000000">
        <w:rPr>
          <w:rtl w:val="0"/>
        </w:rPr>
        <w:t xml:space="preserve">Ênfase nas relações humanas entre as pessoas.</w:t>
      </w:r>
    </w:p>
    <w:p w:rsidR="00000000" w:rsidDel="00000000" w:rsidP="00000000" w:rsidRDefault="00000000" w:rsidRPr="00000000" w14:paraId="00000015">
      <w:pPr>
        <w:widowControl w:val="0"/>
        <w:tabs>
          <w:tab w:val="left" w:leader="none" w:pos="1632"/>
        </w:tabs>
        <w:spacing w:line="229" w:lineRule="auto"/>
        <w:rPr/>
      </w:pPr>
      <w:r w:rsidDel="00000000" w:rsidR="00000000" w:rsidRPr="00000000">
        <w:rPr>
          <w:rtl w:val="0"/>
        </w:rPr>
        <w:t xml:space="preserve">Confiança nas pessoas.</w:t>
      </w:r>
    </w:p>
    <w:p w:rsidR="00000000" w:rsidDel="00000000" w:rsidP="00000000" w:rsidRDefault="00000000" w:rsidRPr="00000000" w14:paraId="00000016">
      <w:pPr>
        <w:widowControl w:val="0"/>
        <w:tabs>
          <w:tab w:val="left" w:leader="none" w:pos="1632"/>
          <w:tab w:val="left" w:leader="none" w:pos="5039"/>
        </w:tabs>
        <w:spacing w:line="229" w:lineRule="auto"/>
        <w:rPr/>
      </w:pPr>
      <w:r w:rsidDel="00000000" w:rsidR="00000000" w:rsidRPr="00000000">
        <w:rPr>
          <w:rtl w:val="0"/>
        </w:rPr>
        <w:t xml:space="preserve">Dinâmica grupal e interpessoal.</w:t>
      </w:r>
    </w:p>
    <w:p w:rsidR="00000000" w:rsidDel="00000000" w:rsidP="00000000" w:rsidRDefault="00000000" w:rsidRPr="00000000" w14:paraId="00000017">
      <w:pPr>
        <w:pStyle w:val="Title"/>
        <w:jc w:val="left"/>
        <w:rPr>
          <w:sz w:val="22"/>
          <w:szCs w:val="22"/>
        </w:rPr>
      </w:pPr>
      <w:bookmarkStart w:colFirst="0" w:colLast="0" w:name="_ipkl7ocghph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CRÍTICAS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Validade Científica</w:t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  <w:t xml:space="preserve">Os estudos são realmente confiáveis?</w:t>
      </w:r>
    </w:p>
    <w:p w:rsidR="00000000" w:rsidDel="00000000" w:rsidP="00000000" w:rsidRDefault="00000000" w:rsidRPr="00000000" w14:paraId="0000001C">
      <w:pPr>
        <w:ind w:left="1440" w:firstLine="0"/>
        <w:rPr/>
      </w:pPr>
      <w:r w:rsidDel="00000000" w:rsidR="00000000" w:rsidRPr="00000000">
        <w:rPr>
          <w:rtl w:val="0"/>
        </w:rPr>
        <w:t xml:space="preserve">Aplicabilidade dos estudos, não se atentaram em estudar outras organizações.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Ênfase Demasiada nas Relações Informais</w:t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tl w:val="0"/>
        </w:rPr>
        <w:t xml:space="preserve">Precisa-se pensar no trabalho do dia a dia.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Motivação Econômica Excessiva</w:t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  <w:t xml:space="preserve">Têm outros meios de motivar um trabalhador, não só com dinheiro.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Direcionada Apenas Aos Operários</w:t>
      </w:r>
    </w:p>
    <w:p w:rsidR="00000000" w:rsidDel="00000000" w:rsidP="00000000" w:rsidRDefault="00000000" w:rsidRPr="00000000" w14:paraId="00000022">
      <w:pPr>
        <w:ind w:left="1440" w:firstLine="0"/>
        <w:rPr/>
      </w:pPr>
      <w:r w:rsidDel="00000000" w:rsidR="00000000" w:rsidRPr="00000000">
        <w:rPr>
          <w:rtl w:val="0"/>
        </w:rPr>
        <w:t xml:space="preserve">As pesquisas não foram direcionadas aos gerentes e diretores.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Super Preocupação com a Felicidade</w:t>
      </w:r>
    </w:p>
    <w:p w:rsidR="00000000" w:rsidDel="00000000" w:rsidP="00000000" w:rsidRDefault="00000000" w:rsidRPr="00000000" w14:paraId="00000024">
      <w:pPr>
        <w:ind w:left="1440" w:firstLine="0"/>
        <w:rPr/>
      </w:pPr>
      <w:r w:rsidDel="00000000" w:rsidR="00000000" w:rsidRPr="00000000">
        <w:rPr>
          <w:rtl w:val="0"/>
        </w:rPr>
        <w:t xml:space="preserve">Trabalhador feliz pode ser improdutivo; trabalhador infeliz pode ser improdutivo.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Conflitos São Ruins</w:t>
      </w:r>
    </w:p>
    <w:p w:rsidR="00000000" w:rsidDel="00000000" w:rsidP="00000000" w:rsidRDefault="00000000" w:rsidRPr="00000000" w14:paraId="00000026">
      <w:pPr>
        <w:ind w:left="1440" w:firstLine="0"/>
        <w:rPr/>
      </w:pPr>
      <w:r w:rsidDel="00000000" w:rsidR="00000000" w:rsidRPr="00000000">
        <w:rPr>
          <w:rtl w:val="0"/>
        </w:rPr>
        <w:t xml:space="preserve">Conflitos trazem novos pontos de vista e ideias.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Anti-Individualismo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 indivíduo não toma suas decisões por si mesmo.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Oposição Cega à Teoria Clássica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Não considerou os fatores decisivos e as variáveis centrais, se restringiu apenas no seu estudo.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Manipulação das Relações Humanas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Enganar o operário para trabalhar mais e exigir menos, modificando seu comportamento para atingir objetivos.</w:t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