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Atividade Mapeamento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Mapeie para o modelo relacional o diagrama ER do BD COMPANHIA. (Utilize o Diagrams.net com os elementos Table da lista “Relação de </w:t>
      </w:r>
      <w:r w:rsidDel="00000000" w:rsidR="00000000" w:rsidRPr="00000000">
        <w:rPr>
          <w:sz w:val="24"/>
          <w:szCs w:val="24"/>
          <w:rtl w:val="0"/>
        </w:rPr>
        <w:t xml:space="preserve">entidade</w:t>
      </w:r>
      <w:r w:rsidDel="00000000" w:rsidR="00000000" w:rsidRPr="00000000">
        <w:rPr>
          <w:sz w:val="24"/>
          <w:szCs w:val="24"/>
          <w:rtl w:val="0"/>
        </w:rPr>
        <w:t xml:space="preserve">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