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5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FASE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A) Adicionando uma nova tabela no esquema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vs_material_didatico(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mat_did_id integer not null primary key auto_increment,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descricao varchar(100)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tipo varchar(20),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autor_editora varchar(50)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ano_publicacao integer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curso_id integer,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foreign key (curso_id) references vs_cursos (curso_id)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B) COMANDOS ALTER TABLE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vs_matriculas add column data_conclusao date;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alter table vs_cursos modify column descricao varchar(200);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vs_avaliacoes alter column nota set default 0.00;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table vs_alunos drop column endereco;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C) COMANDO DROP TABLE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Cria uma tabela temporária para demonstração de exclusão.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vs_tabela_temporaria(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tabela_temporaria_id integer not null auto_increment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nome varchar(50),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data_criacao date default (current_date)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Regra de Negócio: A tabela vs_tabela_temporaria foi criada para um propósito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específico (ex: um teste pontual ou importação de dados temporária) 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após a conclusão da sua finalidade, deve ser removida para manter o banco de dados limpo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e otimizado, evitando a acumulação de objetos desnecessários.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Exclui a tabela vs_tabela_temporaria.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drop table vs_tabela_temporaria;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