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Caso 1: Borde de río urbanizado</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02">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3">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Una ciudad intermedia creció sobre la llanura de inundación de un río </w:t>
      </w:r>
    </w:p>
    <w:p w:rsidR="00000000" w:rsidDel="00000000" w:rsidP="00000000" w:rsidRDefault="00000000" w:rsidRPr="00000000" w14:paraId="00000004">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Barrios populares se instalaron allí por falta de suelo accesible </w:t>
      </w:r>
    </w:p>
    <w:p w:rsidR="00000000" w:rsidDel="00000000" w:rsidP="00000000" w:rsidRDefault="00000000" w:rsidRPr="00000000" w14:paraId="00000005">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Cada año hay inundaciones que afectan a 500 familias </w:t>
      </w:r>
    </w:p>
    <w:p w:rsidR="00000000" w:rsidDel="00000000" w:rsidP="00000000" w:rsidRDefault="00000000" w:rsidRPr="00000000" w14:paraId="00000006">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El municipio no tiene recursos para reubicar a todos </w:t>
      </w:r>
    </w:p>
    <w:p w:rsidR="00000000" w:rsidDel="00000000" w:rsidP="00000000" w:rsidRDefault="00000000" w:rsidRPr="00000000" w14:paraId="00000007">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8">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Introducción</w:t>
      </w:r>
      <w:r w:rsidDel="00000000" w:rsidR="00000000" w:rsidRPr="00000000">
        <w:rPr>
          <w:rFonts w:ascii="Century Gothic" w:cs="Century Gothic" w:eastAsia="Century Gothic" w:hAnsi="Century Gothic"/>
          <w:rtl w:val="0"/>
        </w:rPr>
        <w:t xml:space="preserve"> </w:t>
        <w:br w:type="textWrapping"/>
        <w:t xml:space="preserve">La ocupación progresiva de la llanura de inundación por procesos de expansión urbana ha generado la pérdida de servicios ecosistémicos esenciales, especialmente aquellos relacionados con la regulación hídrica, la infiltración natural del agua y la amortiguación de crecientes, incrementando significativamente la vulnerabilidad del territorio y la exposición de aproximadamente 500 familias a eventos recurrentes de inundación. Si bien las soluciones de infraestructura gris, como diques, jarillones o muros de contención, pueden ofrecer niveles de protección inmediatos en sectores específicos, estas medidas suelen implicar altos costos de construcción y mantenimiento, además de no abordar las causas estructurales del riesgo.</w:t>
      </w:r>
    </w:p>
    <w:p w:rsidR="00000000" w:rsidDel="00000000" w:rsidP="00000000" w:rsidRDefault="00000000" w:rsidRPr="00000000" w14:paraId="00000009">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A">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este contexto, resulta más conveniente promover una estrategia integral basada en infraestructura verde, orientada a recuperar la funcionalidad ecológica de la llanura de inundación mediante la restauración de áreas de amortiguación hídrica, la implementación de parques inundables y la rehabilitación de coberturas vegetales asociadas al sistema hídrico. Esta alternativa permite reducir el riesgo de manera sostenible, fortalecer la resiliencia territorial frente al cambio climático y generar beneficios ambientales y sociales adicionales para la población.</w:t>
      </w:r>
    </w:p>
    <w:p w:rsidR="00000000" w:rsidDel="00000000" w:rsidP="00000000" w:rsidRDefault="00000000" w:rsidRPr="00000000" w14:paraId="0000000B">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C">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Considerando las limitaciones financieras del municipio y la persistencia de las amenazas por inundación, el instrumento de planificación más adecuado corresponde a un Plan de Gestión del Riesgo de Desastres articulado con los instrumentos de ordenamiento territorial, el cual permita identificar y priorizar intervenciones, delimitar zonas de amenaza alta no mitigable, restringir nuevas ocupaciones en áreas expuestas y desarrollar procesos graduales de adaptación, reasentamiento y reubicación de las familias asentadas en los sectores de mayor riesgo, priorizando aquellas viviendas localizadas en las áreas con mayor nivel de amenaza y exposición.</w:t>
      </w:r>
    </w:p>
    <w:p w:rsidR="00000000" w:rsidDel="00000000" w:rsidP="00000000" w:rsidRDefault="00000000" w:rsidRPr="00000000" w14:paraId="0000000D">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Preguntas:</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0F">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Identificar dos servicios ecosistémicos que el río y su llanura de inundación</w:t>
      </w:r>
    </w:p>
    <w:p w:rsidR="00000000" w:rsidDel="00000000" w:rsidP="00000000" w:rsidRDefault="00000000" w:rsidRPr="00000000" w14:paraId="00000011">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proporcionaban originalmente. </w:t>
      </w:r>
    </w:p>
    <w:p w:rsidR="00000000" w:rsidDel="00000000" w:rsidP="00000000" w:rsidRDefault="00000000" w:rsidRPr="00000000" w14:paraId="00000012">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pStyle w:val="Heading3"/>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 Regulación hídrica y control natural de inundaciones</w:t>
      </w:r>
    </w:p>
    <w:p w:rsidR="00000000" w:rsidDel="00000000" w:rsidP="00000000" w:rsidRDefault="00000000" w:rsidRPr="00000000" w14:paraId="00000014">
      <w:pPr>
        <w:spacing w:after="280" w:before="28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llanura de inundación funcionaba como un espacio de expansión temporal del río durante temporadas de lluvias. Al inundarse de manera controlada, almacenaba grandes volúmenes de agua, disminuyendo la velocidad del flujo y reduciendo el riesgo de inundaciones aguas abajo.</w:t>
      </w:r>
    </w:p>
    <w:p w:rsidR="00000000" w:rsidDel="00000000" w:rsidP="00000000" w:rsidRDefault="00000000" w:rsidRPr="00000000" w14:paraId="00000015">
      <w:pPr>
        <w:spacing w:after="280" w:before="28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Beneficio perdido:</w:t>
      </w:r>
      <w:r w:rsidDel="00000000" w:rsidR="00000000" w:rsidRPr="00000000">
        <w:rPr>
          <w:rFonts w:ascii="Century Gothic" w:cs="Century Gothic" w:eastAsia="Century Gothic" w:hAnsi="Century Gothic"/>
          <w:rtl w:val="0"/>
        </w:rPr>
        <w:t xml:space="preserve"> Al urbanizar la llanura, las viviendas ocupan el espacio que antes absorbía y retenía el agua, aumentando la exposición de la población al riesgo.</w:t>
      </w:r>
    </w:p>
    <w:p w:rsidR="00000000" w:rsidDel="00000000" w:rsidP="00000000" w:rsidRDefault="00000000" w:rsidRPr="00000000" w14:paraId="00000016">
      <w:pPr>
        <w:spacing w:after="280" w:before="28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 Recarga hídrica y filtración natural del agua</w:t>
      </w:r>
    </w:p>
    <w:p w:rsidR="00000000" w:rsidDel="00000000" w:rsidP="00000000" w:rsidRDefault="00000000" w:rsidRPr="00000000" w14:paraId="00000017">
      <w:pPr>
        <w:spacing w:after="280" w:before="28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Los suelos permeables y la vegetación ribereña favorecían la infiltración del agua hacia los acuíferos y actuaban como filtros naturales que retenían sedimentos y contaminantes.</w:t>
      </w:r>
    </w:p>
    <w:p w:rsidR="00000000" w:rsidDel="00000000" w:rsidP="00000000" w:rsidRDefault="00000000" w:rsidRPr="00000000" w14:paraId="00000018">
      <w:pPr>
        <w:spacing w:after="280" w:before="28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Beneficio perdido:</w:t>
      </w:r>
      <w:r w:rsidDel="00000000" w:rsidR="00000000" w:rsidRPr="00000000">
        <w:rPr>
          <w:rFonts w:ascii="Century Gothic" w:cs="Century Gothic" w:eastAsia="Century Gothic" w:hAnsi="Century Gothic"/>
          <w:rtl w:val="0"/>
        </w:rPr>
        <w:t xml:space="preserve"> La impermeabilización del suelo mediante calles, viviendas y pavimentos reduce la infiltración y aumenta la escorrentía superficial, agravando las inundaciones.</w:t>
      </w:r>
    </w:p>
    <w:p w:rsidR="00000000" w:rsidDel="00000000" w:rsidP="00000000" w:rsidRDefault="00000000" w:rsidRPr="00000000" w14:paraId="00000019">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¿Qué infraestructura gris se podría construir? ¿Qué infraestructura verde sería</w:t>
      </w:r>
    </w:p>
    <w:p w:rsidR="00000000" w:rsidDel="00000000" w:rsidP="00000000" w:rsidRDefault="00000000" w:rsidRPr="00000000" w14:paraId="0000001A">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alternativa? </w:t>
      </w:r>
    </w:p>
    <w:p w:rsidR="00000000" w:rsidDel="00000000" w:rsidP="00000000" w:rsidRDefault="00000000" w:rsidRPr="00000000" w14:paraId="0000001B">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br w:type="textWrapping"/>
      </w:r>
    </w:p>
    <w:p w:rsidR="00000000" w:rsidDel="00000000" w:rsidP="00000000" w:rsidRDefault="00000000" w:rsidRPr="00000000" w14:paraId="0000001C">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Alternativa de infraestructura gris</w:t>
      </w:r>
      <w:r w:rsidDel="00000000" w:rsidR="00000000" w:rsidRPr="00000000">
        <w:rPr>
          <w:rFonts w:ascii="Century Gothic" w:cs="Century Gothic" w:eastAsia="Century Gothic" w:hAnsi="Century Gothic"/>
          <w:rtl w:val="0"/>
        </w:rPr>
        <w:t xml:space="preserve">. </w:t>
        <w:br w:type="textWrapping"/>
        <w:t xml:space="preserve">Consiste en la construcción de diques, jarillones, muros de contención hidráulica y otras obras de ingeniería destinadas a impedir que las aguas del río alcancen las áreas urbanizadas durante eventos de creciente, generando una barrera física que protege de manera directa los asentamientos, la infraestructura y las actividades económicas localizadas en zonas expuestas a inundación.</w:t>
      </w:r>
    </w:p>
    <w:p w:rsidR="00000000" w:rsidDel="00000000" w:rsidP="00000000" w:rsidRDefault="00000000" w:rsidRPr="00000000" w14:paraId="0000001D">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E">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Entre sus principales ventajas se encuentra la capacidad de brindar una protección inmediata a sectores urbanos consolidados, reduciendo la exposición de la población y los bienes frente a eventos recurrentes de inundación, además de constituir una medida de fácil comprensión y aceptación por parte de la comunidad y de los tomadores de decisiones debido a su carácter visible y tangible.</w:t>
      </w:r>
    </w:p>
    <w:p w:rsidR="00000000" w:rsidDel="00000000" w:rsidP="00000000" w:rsidRDefault="00000000" w:rsidRPr="00000000" w14:paraId="0000001F">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0">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 obstante, esta alternativa presenta limitaciones importantes relacionadas con los elevados costos de construcción, operación y mantenimiento, así como con la posibilidad de transferir el riesgo hacia otros sectores aguas arriba o aguas abajo. Adicionalmente, no aborda las causas estructurales que originan la problemática de inundación, como la ocupación de las llanuras aluviales o la degradación ambiental de la cuenca, y puede resultar insuficiente ante eventos hidrológicos extremos que superen la capacidad de diseño de las obras, generando fallas con consecuencias significativas para la población y el territorio.</w:t>
      </w:r>
    </w:p>
    <w:p w:rsidR="00000000" w:rsidDel="00000000" w:rsidP="00000000" w:rsidRDefault="00000000" w:rsidRPr="00000000" w14:paraId="00000021">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Alternativa de infraestructura verde</w:t>
      </w:r>
      <w:r w:rsidDel="00000000" w:rsidR="00000000" w:rsidRPr="00000000">
        <w:rPr>
          <w:rFonts w:ascii="Century Gothic" w:cs="Century Gothic" w:eastAsia="Century Gothic" w:hAnsi="Century Gothic"/>
          <w:rtl w:val="0"/>
        </w:rPr>
        <w:t xml:space="preserve"> </w:t>
        <w:br w:type="textWrapping"/>
        <w:br w:type="textWrapping"/>
        <w:t xml:space="preserve">Se propone la restauración progresiva de la llanura de inundación mediante la recuperación de las franjas de protección ribereña, la reubicación prioritaria de las viviendas localizadas en zonas de mayor riesgo, la creación de parques lineales inundables, la restauración de humedales y coberturas vegetales asociadas a los cauces, así como la implementación de Sistemas Urbanos de Drenaje Sostenible (SUDS), con el fin de restablecer el funcionamiento natural del sistema hídrico y reducir la vulnerabilidad del territorio frente a eventos de inundación.</w:t>
      </w:r>
    </w:p>
    <w:p w:rsidR="00000000" w:rsidDel="00000000" w:rsidP="00000000" w:rsidRDefault="00000000" w:rsidRPr="00000000" w14:paraId="00000024">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Esta estrategia ofrece múltiples beneficios al disminuir el riesgo a través de procesos naturales de regulación hídrica, reducir los costos de intervención y mantenimiento a largo plazo, generar nuevos espacios públicos de valor ambiental y recreativo, y fortalecer la resiliencia urbana frente a los efectos del cambio climático y la ocurrencia de fenómenos hidrometeorológicos extremos.</w:t>
      </w:r>
    </w:p>
    <w:p w:rsidR="00000000" w:rsidDel="00000000" w:rsidP="00000000" w:rsidRDefault="00000000" w:rsidRPr="00000000" w14:paraId="00000026">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7">
      <w:pPr>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Como medida de gestión integral del riesgo, se recomienda la adopción de una solución híbrida que combine obras de protección en los sectores más críticos con la recuperación gradual de áreas inundables, la restricción de nuevas ocupaciones en zonas expuestas a amenazas y la reubicación progresiva de las familias asentadas en áreas clasificadas con amenaza alta no mitigable, garantizando así una intervención equilibrada entre la protección de la población y la conservación de los procesos ecológicos del territorio.</w:t>
      </w:r>
    </w:p>
    <w:p w:rsidR="00000000" w:rsidDel="00000000" w:rsidP="00000000" w:rsidRDefault="00000000" w:rsidRPr="00000000" w14:paraId="00000028">
      <w:pPr>
        <w:spacing w:after="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9">
      <w:pPr>
        <w:spacing w:after="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¿Qué instrumento ambiental (EIA, EAE, zonificación ambiental, plan de riesgo) sería más útil y por qué?</w:t>
      </w:r>
    </w:p>
    <w:p w:rsidR="00000000" w:rsidDel="00000000" w:rsidP="00000000" w:rsidRDefault="00000000" w:rsidRPr="00000000" w14:paraId="0000002A">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Plan de Gestión del Riesgo de Desastres constituye el instrumento más pertinente para abordar esta problemática, dado que se trata de una condición de riesgo existente que afecta de manera recurrente a una población ya establecida dentro del área de influencia de las inundaciones. A diferencia de otros instrumentos de planificación orientados principalmente al desarrollo futuro del territorio, este plan permite intervenir de manera directa sobre situaciones de amenaza y vulnerabilidad ya consolidadas, orientando la toma de decisiones hacia la reducción efectiva del riesgo y la protección de la población expuesta.</w:t>
      </w:r>
    </w:p>
    <w:p w:rsidR="00000000" w:rsidDel="00000000" w:rsidP="00000000" w:rsidRDefault="00000000" w:rsidRPr="00000000" w14:paraId="0000002B">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 implementación posibilita la identificación y evaluación detallada de los niveles de amenaza, vulnerabilidad y riesgo presentes en el territorio, así como la delimitación de áreas clasificadas como riesgo mitigable y no mitigable, proporcionando criterios técnicos para orientar las acciones de intervención y ocupación del suelo. Asimismo, permite establecer un esquema de priorización de inversiones acorde con la disponibilidad de recursos municipales, garantizando una gestión progresiva y eficiente de las medidas de reducción del riesgo.</w:t>
      </w:r>
    </w:p>
    <w:p w:rsidR="00000000" w:rsidDel="00000000" w:rsidP="00000000" w:rsidRDefault="00000000" w:rsidRPr="00000000" w14:paraId="0000002C">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 igual manera, este instrumento facilita la programación de procesos graduales de reubicación para las familias asentadas en zonas de amenaza alta no mitigable, la definición y ejecución de obras de mitigación en sectores donde el riesgo pueda ser controlado, y la incorporación de estrategias de adaptación frente a los efectos del cambio climático. Adicionalmente, promueve la articulación de la gestión del riesgo con los instrumentos de ordenamiento territorial, asegurando que las decisiones sobre el uso y ocupación del suelo contribuyan a disminuir la exposición futura de la población y a fortalecer la resiliencia del territorio.</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J+0ydL682l4AKJ13snS/kbsTSg==">CgMxLjA4AHIhMUdRZkVjZVc0NUdoMkt4RnZJbGpmZHltOG16RnlERmpw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