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7056" w14:textId="106620AA" w:rsidR="002864E0" w:rsidRPr="00EB3A00" w:rsidRDefault="00000000" w:rsidP="00C15DA0">
      <w:pPr>
        <w:jc w:val="center"/>
        <w:rPr>
          <w:sz w:val="36"/>
          <w:szCs w:val="36"/>
        </w:rPr>
      </w:pPr>
      <w:r w:rsidRPr="00EB3A00">
        <w:rPr>
          <w:sz w:val="36"/>
          <w:szCs w:val="36"/>
        </w:rPr>
        <w:t>Estimation of Unit Area House Prices in a Specific Area Using Multiple Regression Analysis and Correction of Residual Assumptions Using Appropriate Method</w:t>
      </w:r>
    </w:p>
    <w:p w14:paraId="38FFE01E" w14:textId="3A37C31E" w:rsidR="00C15DA0" w:rsidRPr="00EB3A00" w:rsidRDefault="00C15DA0" w:rsidP="00C15DA0">
      <w:pPr>
        <w:rPr>
          <w:sz w:val="20"/>
          <w:szCs w:val="20"/>
        </w:rPr>
      </w:pPr>
    </w:p>
    <w:p w14:paraId="57ABA5EF" w14:textId="77777777" w:rsidR="00711BA2" w:rsidRPr="00EB3A00" w:rsidRDefault="00711BA2" w:rsidP="00C15DA0">
      <w:pPr>
        <w:rPr>
          <w:sz w:val="20"/>
          <w:szCs w:val="20"/>
        </w:rPr>
        <w:sectPr w:rsidR="00711BA2" w:rsidRPr="00EB3A00">
          <w:footerReference w:type="default" r:id="rId7"/>
          <w:pgSz w:w="12240" w:h="15840"/>
          <w:pgMar w:top="1440" w:right="1440" w:bottom="1440" w:left="1440" w:header="720" w:footer="720" w:gutter="0"/>
          <w:pgNumType w:start="1"/>
          <w:cols w:space="720"/>
        </w:sectPr>
      </w:pPr>
    </w:p>
    <w:p w14:paraId="6D21A4A1" w14:textId="6A63DE1F" w:rsidR="00C15DA0" w:rsidRPr="00EB3A00" w:rsidRDefault="00C15DA0" w:rsidP="00711BA2">
      <w:pPr>
        <w:jc w:val="center"/>
        <w:rPr>
          <w:sz w:val="20"/>
          <w:szCs w:val="20"/>
        </w:rPr>
      </w:pPr>
      <w:r w:rsidRPr="00EB3A00">
        <w:rPr>
          <w:sz w:val="20"/>
          <w:szCs w:val="20"/>
        </w:rPr>
        <w:t>Vika Valencia Susanto</w:t>
      </w:r>
    </w:p>
    <w:p w14:paraId="4A1F924D" w14:textId="77777777" w:rsidR="00C15DA0" w:rsidRPr="00EB3A00" w:rsidRDefault="00C15DA0" w:rsidP="00711BA2">
      <w:pPr>
        <w:jc w:val="center"/>
        <w:rPr>
          <w:sz w:val="20"/>
          <w:szCs w:val="20"/>
        </w:rPr>
      </w:pPr>
      <w:r w:rsidRPr="00EB3A00">
        <w:rPr>
          <w:sz w:val="20"/>
          <w:szCs w:val="20"/>
        </w:rPr>
        <w:t>Computer Science Department</w:t>
      </w:r>
    </w:p>
    <w:p w14:paraId="383C6A71" w14:textId="77777777" w:rsidR="00C15DA0" w:rsidRPr="00EB3A00" w:rsidRDefault="00C15DA0" w:rsidP="00711BA2">
      <w:pPr>
        <w:jc w:val="center"/>
        <w:rPr>
          <w:sz w:val="20"/>
          <w:szCs w:val="20"/>
        </w:rPr>
      </w:pPr>
      <w:r w:rsidRPr="00EB3A00">
        <w:rPr>
          <w:sz w:val="20"/>
          <w:szCs w:val="20"/>
        </w:rPr>
        <w:t>Bina Nusantara University</w:t>
      </w:r>
    </w:p>
    <w:p w14:paraId="00CC3C0F" w14:textId="77777777" w:rsidR="00C15DA0" w:rsidRPr="00EB3A00" w:rsidRDefault="00C15DA0" w:rsidP="00711BA2">
      <w:pPr>
        <w:jc w:val="center"/>
        <w:rPr>
          <w:sz w:val="20"/>
          <w:szCs w:val="20"/>
        </w:rPr>
      </w:pPr>
      <w:r w:rsidRPr="00EB3A00">
        <w:rPr>
          <w:sz w:val="20"/>
          <w:szCs w:val="20"/>
        </w:rPr>
        <w:t>Jakarta, Indonesia</w:t>
      </w:r>
    </w:p>
    <w:p w14:paraId="144D4A58" w14:textId="49DCE75C" w:rsidR="00C15DA0" w:rsidRPr="00EB3A00" w:rsidRDefault="00000000" w:rsidP="00711BA2">
      <w:pPr>
        <w:jc w:val="center"/>
        <w:rPr>
          <w:sz w:val="20"/>
          <w:szCs w:val="20"/>
        </w:rPr>
      </w:pPr>
      <w:hyperlink r:id="rId8" w:history="1">
        <w:r w:rsidR="00F16B66" w:rsidRPr="00EB3A00">
          <w:rPr>
            <w:rStyle w:val="Hyperlink"/>
            <w:sz w:val="20"/>
            <w:szCs w:val="20"/>
          </w:rPr>
          <w:t>vika.susanto@binus.ac.id</w:t>
        </w:r>
      </w:hyperlink>
    </w:p>
    <w:p w14:paraId="57F93718" w14:textId="08E7CE14" w:rsidR="00711BA2" w:rsidRPr="00EB3A00" w:rsidRDefault="00711BA2" w:rsidP="00711BA2">
      <w:pPr>
        <w:jc w:val="center"/>
        <w:rPr>
          <w:sz w:val="20"/>
          <w:szCs w:val="20"/>
        </w:rPr>
      </w:pPr>
    </w:p>
    <w:p w14:paraId="3FD98CDD" w14:textId="08E7CE14" w:rsidR="00711BA2" w:rsidRPr="00EB3A00" w:rsidRDefault="00711BA2" w:rsidP="00711BA2">
      <w:pPr>
        <w:jc w:val="center"/>
        <w:rPr>
          <w:sz w:val="20"/>
          <w:szCs w:val="20"/>
        </w:rPr>
      </w:pPr>
      <w:r w:rsidRPr="00EB3A00">
        <w:rPr>
          <w:sz w:val="20"/>
          <w:szCs w:val="20"/>
        </w:rPr>
        <w:t xml:space="preserve">Audrey Tabitha </w:t>
      </w:r>
      <w:proofErr w:type="spellStart"/>
      <w:r w:rsidRPr="00EB3A00">
        <w:rPr>
          <w:sz w:val="20"/>
          <w:szCs w:val="20"/>
        </w:rPr>
        <w:t>Ariani</w:t>
      </w:r>
      <w:proofErr w:type="spellEnd"/>
    </w:p>
    <w:p w14:paraId="341897A4" w14:textId="77777777" w:rsidR="00711BA2" w:rsidRPr="00EB3A00" w:rsidRDefault="00711BA2" w:rsidP="00711BA2">
      <w:pPr>
        <w:jc w:val="center"/>
        <w:rPr>
          <w:sz w:val="20"/>
          <w:szCs w:val="20"/>
        </w:rPr>
      </w:pPr>
      <w:r w:rsidRPr="00EB3A00">
        <w:rPr>
          <w:sz w:val="20"/>
          <w:szCs w:val="20"/>
        </w:rPr>
        <w:t>Computer Science Department</w:t>
      </w:r>
    </w:p>
    <w:p w14:paraId="2E7E4845" w14:textId="77777777" w:rsidR="00711BA2" w:rsidRPr="00EB3A00" w:rsidRDefault="00711BA2" w:rsidP="00711BA2">
      <w:pPr>
        <w:jc w:val="center"/>
        <w:rPr>
          <w:sz w:val="20"/>
          <w:szCs w:val="20"/>
        </w:rPr>
      </w:pPr>
      <w:r w:rsidRPr="00EB3A00">
        <w:rPr>
          <w:sz w:val="20"/>
          <w:szCs w:val="20"/>
        </w:rPr>
        <w:t>Bina Nusantara University</w:t>
      </w:r>
    </w:p>
    <w:p w14:paraId="3DA742CD" w14:textId="77777777" w:rsidR="00711BA2" w:rsidRPr="00EB3A00" w:rsidRDefault="00711BA2" w:rsidP="00711BA2">
      <w:pPr>
        <w:jc w:val="center"/>
        <w:rPr>
          <w:sz w:val="20"/>
          <w:szCs w:val="20"/>
        </w:rPr>
      </w:pPr>
      <w:r w:rsidRPr="00EB3A00">
        <w:rPr>
          <w:sz w:val="20"/>
          <w:szCs w:val="20"/>
        </w:rPr>
        <w:t>Jakarta, Indonesia</w:t>
      </w:r>
    </w:p>
    <w:p w14:paraId="15CB5214" w14:textId="475B864C" w:rsidR="00711BA2" w:rsidRPr="00EB3A00" w:rsidRDefault="00000000" w:rsidP="00711BA2">
      <w:pPr>
        <w:jc w:val="center"/>
        <w:rPr>
          <w:sz w:val="20"/>
          <w:szCs w:val="20"/>
        </w:rPr>
      </w:pPr>
      <w:hyperlink r:id="rId9" w:history="1">
        <w:r w:rsidR="00F16B66" w:rsidRPr="00EB3A00">
          <w:rPr>
            <w:rStyle w:val="Hyperlink"/>
            <w:sz w:val="20"/>
            <w:szCs w:val="20"/>
          </w:rPr>
          <w:t>audrey.ariani@binus.ac.id</w:t>
        </w:r>
      </w:hyperlink>
    </w:p>
    <w:p w14:paraId="584B5554" w14:textId="77777777" w:rsidR="00C15DA0" w:rsidRPr="00EB3A00" w:rsidRDefault="00C15DA0" w:rsidP="00711BA2">
      <w:pPr>
        <w:jc w:val="center"/>
        <w:rPr>
          <w:sz w:val="20"/>
          <w:szCs w:val="20"/>
        </w:rPr>
      </w:pPr>
    </w:p>
    <w:p w14:paraId="084537D5" w14:textId="0EBFBF7C" w:rsidR="00C15DA0" w:rsidRPr="00EB3A00" w:rsidRDefault="00C15DA0" w:rsidP="00711BA2">
      <w:pPr>
        <w:jc w:val="center"/>
        <w:rPr>
          <w:sz w:val="20"/>
          <w:szCs w:val="20"/>
        </w:rPr>
      </w:pPr>
      <w:r w:rsidRPr="00EB3A00">
        <w:rPr>
          <w:sz w:val="20"/>
          <w:szCs w:val="20"/>
        </w:rPr>
        <w:t>Aditya Chandi Nugroho</w:t>
      </w:r>
    </w:p>
    <w:p w14:paraId="073F101E" w14:textId="6B19F084" w:rsidR="00C15DA0" w:rsidRPr="00EB3A00" w:rsidRDefault="00C15DA0" w:rsidP="00711BA2">
      <w:pPr>
        <w:jc w:val="center"/>
        <w:rPr>
          <w:sz w:val="20"/>
          <w:szCs w:val="20"/>
        </w:rPr>
      </w:pPr>
      <w:r w:rsidRPr="00EB3A00">
        <w:rPr>
          <w:sz w:val="20"/>
          <w:szCs w:val="20"/>
        </w:rPr>
        <w:t>Computer Science Department</w:t>
      </w:r>
    </w:p>
    <w:p w14:paraId="5D2CE100" w14:textId="421B2B02" w:rsidR="00C15DA0" w:rsidRPr="00EB3A00" w:rsidRDefault="00C15DA0" w:rsidP="00711BA2">
      <w:pPr>
        <w:jc w:val="center"/>
        <w:rPr>
          <w:sz w:val="20"/>
          <w:szCs w:val="20"/>
        </w:rPr>
      </w:pPr>
      <w:r w:rsidRPr="00EB3A00">
        <w:rPr>
          <w:sz w:val="20"/>
          <w:szCs w:val="20"/>
        </w:rPr>
        <w:t>Bina Nusantara University</w:t>
      </w:r>
    </w:p>
    <w:p w14:paraId="274DCFAF" w14:textId="204BF3C6" w:rsidR="00C15DA0" w:rsidRPr="00EB3A00" w:rsidRDefault="00C15DA0" w:rsidP="00711BA2">
      <w:pPr>
        <w:jc w:val="center"/>
        <w:rPr>
          <w:sz w:val="20"/>
          <w:szCs w:val="20"/>
        </w:rPr>
      </w:pPr>
      <w:r w:rsidRPr="00EB3A00">
        <w:rPr>
          <w:sz w:val="20"/>
          <w:szCs w:val="20"/>
        </w:rPr>
        <w:t>Jakarta, Indonesia</w:t>
      </w:r>
    </w:p>
    <w:p w14:paraId="3F87642F" w14:textId="77777777" w:rsidR="001A3DAA" w:rsidRPr="00EB3A00" w:rsidRDefault="00000000" w:rsidP="001A3DAA">
      <w:pPr>
        <w:jc w:val="center"/>
        <w:rPr>
          <w:sz w:val="20"/>
          <w:szCs w:val="20"/>
        </w:rPr>
      </w:pPr>
      <w:hyperlink r:id="rId10" w:history="1">
        <w:r w:rsidR="00F16B66" w:rsidRPr="00EB3A00">
          <w:rPr>
            <w:rStyle w:val="Hyperlink"/>
            <w:sz w:val="20"/>
            <w:szCs w:val="20"/>
          </w:rPr>
          <w:t>aditya.nugroho003@binus.ac.id</w:t>
        </w:r>
      </w:hyperlink>
    </w:p>
    <w:p w14:paraId="6F099B36" w14:textId="40478CF3" w:rsidR="001A3DAA" w:rsidRPr="00EB3A00" w:rsidRDefault="001A3DAA" w:rsidP="001A3DAA">
      <w:pPr>
        <w:jc w:val="center"/>
        <w:rPr>
          <w:sz w:val="20"/>
          <w:szCs w:val="20"/>
        </w:rPr>
        <w:sectPr w:rsidR="001A3DAA" w:rsidRPr="00EB3A00" w:rsidSect="00711BA2">
          <w:type w:val="continuous"/>
          <w:pgSz w:w="12240" w:h="15840"/>
          <w:pgMar w:top="1440" w:right="1440" w:bottom="1440" w:left="1440" w:header="720" w:footer="720" w:gutter="0"/>
          <w:pgNumType w:start="1"/>
          <w:cols w:num="3" w:space="720"/>
        </w:sectPr>
      </w:pPr>
    </w:p>
    <w:p w14:paraId="76EA6847" w14:textId="5DF1068A" w:rsidR="00F16B66" w:rsidRPr="00EB3A00" w:rsidRDefault="00000000" w:rsidP="00E32FA8">
      <w:pPr>
        <w:pStyle w:val="Heading1"/>
        <w:jc w:val="both"/>
        <w:rPr>
          <w:i/>
          <w:iCs/>
        </w:rPr>
      </w:pPr>
      <w:bookmarkStart w:id="0" w:name="_bjhwqhj49vxl" w:colFirst="0" w:colLast="0"/>
      <w:bookmarkEnd w:id="0"/>
      <w:r w:rsidRPr="00EB3A00">
        <w:rPr>
          <w:i/>
          <w:iCs/>
        </w:rPr>
        <w:t>Abstract</w:t>
      </w:r>
      <w:r w:rsidR="00E32FA8" w:rsidRPr="00EB3A00">
        <w:rPr>
          <w:i/>
          <w:iCs/>
        </w:rPr>
        <w:t xml:space="preserve">- </w:t>
      </w:r>
      <w:r w:rsidRPr="00EB3A00">
        <w:t>Many data scientists and engineers have always found it difficult to predict real estate value. Analyzing real estate price projections is the goal of this study. To build a regression model that will precisely predict real estate prices for this study, multiple regression analysis is required. Several presumptions need to be true in order to get a good regression model, such as normality, multicollinearity, heteroscedasticity, and autocorrelation assumptions. The first model, which employs the Ordinary Least Squares technique, deviates from the normality assumption. The created regression model can thus satisfy the normality condition by employing the Robust Regression method, which was selected after comparing it to the original model by computing the residual standard error value. As a result, this study may be used as a reference to estimate the cost of a unit-area house, is anticipated to serve as a basis for similar future research, and can offer suggestions for real estate business players when implementing marketing strategies for real estate agents.</w:t>
      </w:r>
      <w:r w:rsidR="00CC5F99" w:rsidRPr="00EB3A00">
        <w:t xml:space="preserve"> </w:t>
      </w:r>
    </w:p>
    <w:p w14:paraId="3D31C7DE" w14:textId="77777777" w:rsidR="00E32FA8" w:rsidRPr="00EB3A00" w:rsidRDefault="00E32FA8" w:rsidP="00711BA2">
      <w:pPr>
        <w:jc w:val="both"/>
        <w:rPr>
          <w:b/>
          <w:i/>
          <w:iCs/>
        </w:rPr>
      </w:pPr>
    </w:p>
    <w:p w14:paraId="17353F04" w14:textId="77777777" w:rsidR="00E32FA8" w:rsidRPr="00EB3A00" w:rsidRDefault="00E32FA8" w:rsidP="00711BA2">
      <w:pPr>
        <w:jc w:val="both"/>
        <w:rPr>
          <w:b/>
          <w:i/>
          <w:iCs/>
        </w:rPr>
      </w:pPr>
    </w:p>
    <w:p w14:paraId="40812CCB" w14:textId="39CD61FF" w:rsidR="002864E0" w:rsidRPr="00EB3A00" w:rsidRDefault="00000000" w:rsidP="00711BA2">
      <w:pPr>
        <w:jc w:val="both"/>
        <w:rPr>
          <w:b/>
        </w:rPr>
      </w:pPr>
      <w:r w:rsidRPr="00EB3A00">
        <w:rPr>
          <w:b/>
          <w:i/>
          <w:iCs/>
        </w:rPr>
        <w:t>Keywords-</w:t>
      </w:r>
      <w:r w:rsidR="00F16B66" w:rsidRPr="00EB3A00">
        <w:rPr>
          <w:b/>
          <w:i/>
          <w:iCs/>
        </w:rPr>
        <w:t xml:space="preserve"> </w:t>
      </w:r>
      <w:r w:rsidRPr="00EB3A00">
        <w:rPr>
          <w:b/>
          <w:i/>
          <w:iCs/>
        </w:rPr>
        <w:t>Multiple Linear Regression, Robust Regression</w:t>
      </w:r>
    </w:p>
    <w:p w14:paraId="36A0507F" w14:textId="3E85DABE" w:rsidR="002864E0" w:rsidRPr="00EB3A00" w:rsidRDefault="00DD576D" w:rsidP="00F16B66">
      <w:pPr>
        <w:pStyle w:val="Heading1"/>
        <w:jc w:val="center"/>
      </w:pPr>
      <w:r w:rsidRPr="00EB3A00">
        <w:t>INTRODUCTION</w:t>
      </w:r>
    </w:p>
    <w:p w14:paraId="3F3CEF6E" w14:textId="77777777" w:rsidR="002864E0" w:rsidRPr="00EB3A00" w:rsidRDefault="00000000" w:rsidP="00711BA2">
      <w:pPr>
        <w:jc w:val="both"/>
      </w:pPr>
      <w:r w:rsidRPr="00EB3A00">
        <w:t>One of a person’s primary needs that must be satisfied is a home. Thus, business transactions between people and real estate agencies frequently happen nowadays. Engineers will use this chance to construct real estate, whereas people will purchase houses and land lots to live in or as an investment, and real estate agencies will buy it to run their business. This makes the valuation of real estate increase on a daily basis with public interest soaring high.  The unstable, uncertain and unpredictable price makes investors and buyers need a system to predict house prices and valuation based on several housing aspects.</w:t>
      </w:r>
    </w:p>
    <w:p w14:paraId="1FBA19E4" w14:textId="77777777" w:rsidR="002864E0" w:rsidRPr="00EB3A00" w:rsidRDefault="002864E0" w:rsidP="00711BA2">
      <w:pPr>
        <w:jc w:val="both"/>
      </w:pPr>
    </w:p>
    <w:p w14:paraId="41800BE1" w14:textId="77777777" w:rsidR="002864E0" w:rsidRPr="00EB3A00" w:rsidRDefault="00000000" w:rsidP="00711BA2">
      <w:pPr>
        <w:jc w:val="both"/>
      </w:pPr>
      <w:r w:rsidRPr="00EB3A00">
        <w:t>Predicting real estate value has always been a challenge for many data scientists and engineers. The study titled “Building real estate valuation models with comparative approach through case-based reasoning” written by I-Cheng Yeh, Tzu-</w:t>
      </w:r>
      <w:proofErr w:type="spellStart"/>
      <w:r w:rsidRPr="00EB3A00">
        <w:t>Kuang</w:t>
      </w:r>
      <w:proofErr w:type="spellEnd"/>
      <w:r w:rsidRPr="00EB3A00">
        <w:t xml:space="preserve"> Hsu (Yeh &amp; Hsu, 2018) uses five regressions models, namely Linear Model, Quadratic </w:t>
      </w:r>
      <w:r w:rsidRPr="00EB3A00">
        <w:lastRenderedPageBreak/>
        <w:t>Model, Logarithmic Model, Exponential Model, dan Exponential Growth Model. The result is concluded using a quantitative comparative approach with error hit rate 20%, specifically 74.3 with Rating Scale Mental Effort (RSME) score of 8.65.</w:t>
      </w:r>
    </w:p>
    <w:p w14:paraId="68549E96" w14:textId="77777777" w:rsidR="002864E0" w:rsidRPr="00EB3A00" w:rsidRDefault="002864E0" w:rsidP="00711BA2">
      <w:pPr>
        <w:jc w:val="both"/>
      </w:pPr>
    </w:p>
    <w:p w14:paraId="1154D742" w14:textId="61550BD0" w:rsidR="002864E0" w:rsidRPr="00EB3A00" w:rsidRDefault="00000000" w:rsidP="00711BA2">
      <w:pPr>
        <w:jc w:val="both"/>
      </w:pPr>
      <w:r w:rsidRPr="00EB3A00">
        <w:t>Based on the description above, the purpose of this study is to analyze real estate price predictions. For this research, the use of Multiple Regression Analysis is needed to create a regression model that will accurately forecast the real estate prices. To obtain a good regression model, several assumptions must be fulfilled. When one of the assumptions is violated, a method is needed to overcome it. Therefore, in this paper/research, the use of Multiple Linear Regression using several existing variables based on the data set “Real Estate Valuation Data” and using some methods to overcome the violated assumptions will conduct more accurate and wider predictions for real estate prices.</w:t>
      </w:r>
    </w:p>
    <w:p w14:paraId="7ED2AEA1" w14:textId="77777777" w:rsidR="002864E0" w:rsidRPr="00EB3A00" w:rsidRDefault="002864E0" w:rsidP="00711BA2">
      <w:pPr>
        <w:jc w:val="both"/>
      </w:pPr>
    </w:p>
    <w:p w14:paraId="73824468" w14:textId="77777777" w:rsidR="002864E0" w:rsidRPr="00EB3A00" w:rsidRDefault="00000000" w:rsidP="00711BA2">
      <w:pPr>
        <w:jc w:val="both"/>
      </w:pPr>
      <w:r w:rsidRPr="00EB3A00">
        <w:t>In addition, the benefits obtained from the results of this study are to be able to find out the range of house prices and help us to be someone's consideration in buying and selling houses. This research is also expected to be a reference material for further research that has similarities and to provide input in carrying out marketing strategies for real estate agents and can be considered for real estate business actors.</w:t>
      </w:r>
    </w:p>
    <w:p w14:paraId="6787359A" w14:textId="23645622" w:rsidR="002864E0" w:rsidRPr="00EB3A00" w:rsidRDefault="00DD576D" w:rsidP="00F16B66">
      <w:pPr>
        <w:pStyle w:val="Heading1"/>
        <w:jc w:val="center"/>
      </w:pPr>
      <w:bookmarkStart w:id="1" w:name="_jxcd3z7xk4q3" w:colFirst="0" w:colLast="0"/>
      <w:bookmarkEnd w:id="1"/>
      <w:r w:rsidRPr="00EB3A00">
        <w:t>METHOD</w:t>
      </w:r>
    </w:p>
    <w:p w14:paraId="49203D78" w14:textId="77777777" w:rsidR="002864E0" w:rsidRPr="00EB3A00" w:rsidRDefault="00000000" w:rsidP="00711BA2">
      <w:pPr>
        <w:pStyle w:val="Heading2"/>
        <w:jc w:val="both"/>
      </w:pPr>
      <w:bookmarkStart w:id="2" w:name="_mueno2g34ene" w:colFirst="0" w:colLast="0"/>
      <w:bookmarkEnd w:id="2"/>
      <w:r w:rsidRPr="00EB3A00">
        <w:t>Multiple Linear Regression</w:t>
      </w:r>
    </w:p>
    <w:p w14:paraId="74E30D57" w14:textId="77777777" w:rsidR="002864E0" w:rsidRPr="00EB3A00" w:rsidRDefault="00000000" w:rsidP="00711BA2">
      <w:pPr>
        <w:jc w:val="both"/>
      </w:pPr>
      <w:r w:rsidRPr="00EB3A00">
        <w:t xml:space="preserve">Multiple linear regression is an extension of linear regression that refers to a statistical </w:t>
      </w:r>
      <w:r w:rsidRPr="00EB3A00">
        <w:t>approach to predict the outcome variable based on the two or more variables. The dependent variable is the variable we aim to predict, and the factors we use to forecast the value of the dependent variable are known as independent or explanatory variables. Analysts use this technique to determine the model's variation and the proportionate contribution of each independent variable to the total variance.</w:t>
      </w:r>
    </w:p>
    <w:p w14:paraId="4583C043" w14:textId="77777777" w:rsidR="002864E0" w:rsidRPr="00EB3A00" w:rsidRDefault="002864E0" w:rsidP="00711BA2">
      <w:pPr>
        <w:jc w:val="both"/>
      </w:pPr>
    </w:p>
    <w:p w14:paraId="6A739557" w14:textId="77777777" w:rsidR="002864E0" w:rsidRPr="00EB3A00" w:rsidRDefault="00000000" w:rsidP="00711BA2">
      <w:pPr>
        <w:jc w:val="both"/>
      </w:pPr>
      <w:r w:rsidRPr="00EB3A00">
        <w:t>The equation model of multiple linear regression is:</w:t>
      </w:r>
    </w:p>
    <w:p w14:paraId="6F3523FD" w14:textId="77777777" w:rsidR="002864E0" w:rsidRPr="00EB3A00" w:rsidRDefault="002864E0" w:rsidP="00711BA2">
      <w:pPr>
        <w:jc w:val="both"/>
      </w:pPr>
    </w:p>
    <w:p w14:paraId="64B284A3" w14:textId="77777777" w:rsidR="002864E0" w:rsidRPr="00EB3A00" w:rsidRDefault="00000000" w:rsidP="00711BA2">
      <w:pPr>
        <w:jc w:val="both"/>
      </w:pPr>
      <m:oMathPara>
        <m:oMath>
          <m:sSub>
            <m:sSubPr>
              <m:ctrlPr>
                <w:rPr>
                  <w:rFonts w:ascii="Cambria Math" w:hAnsi="Cambria Math"/>
                </w:rPr>
              </m:ctrlPr>
            </m:sSubPr>
            <m:e>
              <m:r>
                <w:rPr>
                  <w:rFonts w:ascii="Cambria Math" w:hAnsi="Cambria Math"/>
                </w:rPr>
                <m:t>Y = β</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 + ... + </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 xml:space="preserve"> + ε</m:t>
          </m:r>
        </m:oMath>
      </m:oMathPara>
    </w:p>
    <w:p w14:paraId="428A3E31" w14:textId="77777777" w:rsidR="00CC5F99" w:rsidRPr="00EB3A00" w:rsidRDefault="00CC5F99" w:rsidP="00711BA2">
      <w:pPr>
        <w:jc w:val="both"/>
      </w:pPr>
    </w:p>
    <w:p w14:paraId="2F97586D" w14:textId="48AA2640" w:rsidR="002864E0" w:rsidRPr="00EB3A00" w:rsidRDefault="00000000" w:rsidP="00711BA2">
      <w:pPr>
        <w:jc w:val="both"/>
      </w:pPr>
      <w:r w:rsidRPr="00EB3A00">
        <w:t xml:space="preserve">Where: </w:t>
      </w:r>
    </w:p>
    <w:p w14:paraId="5C282710" w14:textId="77777777" w:rsidR="002864E0" w:rsidRPr="00EB3A00" w:rsidRDefault="00000000" w:rsidP="00711BA2">
      <w:pPr>
        <w:numPr>
          <w:ilvl w:val="0"/>
          <w:numId w:val="4"/>
        </w:numPr>
        <w:jc w:val="both"/>
      </w:pPr>
      <w:r w:rsidRPr="00EB3A00">
        <w:t>Y = Dependent variable</w:t>
      </w:r>
    </w:p>
    <w:p w14:paraId="0B6F6602" w14:textId="77777777" w:rsidR="002864E0" w:rsidRPr="00EB3A00" w:rsidRDefault="00000000" w:rsidP="00711BA2">
      <w:pPr>
        <w:numPr>
          <w:ilvl w:val="0"/>
          <w:numId w:val="4"/>
        </w:numPr>
        <w:jc w:val="both"/>
      </w:pPr>
      <w:r w:rsidRPr="00EB3A00">
        <w:t>X = Independent variable</w:t>
      </w:r>
    </w:p>
    <w:p w14:paraId="4BA9225C" w14:textId="77777777" w:rsidR="002864E0" w:rsidRPr="00EB3A00" w:rsidRDefault="00000000" w:rsidP="00711BA2">
      <w:pPr>
        <w:numPr>
          <w:ilvl w:val="0"/>
          <w:numId w:val="4"/>
        </w:numPr>
        <w:jc w:val="both"/>
      </w:pP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oMath>
      <w:r w:rsidRPr="00EB3A00">
        <w:t xml:space="preserve"> = Constants referred to as the model partial regression coefficients (or simply as the regression coefficients) </w:t>
      </w:r>
    </w:p>
    <w:p w14:paraId="3297EFC6" w14:textId="77777777" w:rsidR="002864E0" w:rsidRPr="00EB3A00" w:rsidRDefault="00000000" w:rsidP="00711BA2">
      <w:pPr>
        <w:numPr>
          <w:ilvl w:val="0"/>
          <w:numId w:val="4"/>
        </w:numPr>
        <w:jc w:val="both"/>
      </w:pPr>
      <m:oMath>
        <m:r>
          <w:rPr>
            <w:rFonts w:ascii="Cambria Math" w:hAnsi="Cambria Math"/>
          </w:rPr>
          <m:t>ε</m:t>
        </m:r>
      </m:oMath>
      <w:r w:rsidRPr="00EB3A00">
        <w:t xml:space="preserve"> = Random disturbance or Error</w:t>
      </w:r>
    </w:p>
    <w:p w14:paraId="09D65C4B" w14:textId="77777777" w:rsidR="002864E0" w:rsidRPr="00EB3A00" w:rsidRDefault="002864E0" w:rsidP="00711BA2">
      <w:pPr>
        <w:jc w:val="both"/>
      </w:pPr>
    </w:p>
    <w:p w14:paraId="7F9F6928" w14:textId="77777777" w:rsidR="002864E0" w:rsidRPr="00EB3A00" w:rsidRDefault="00000000" w:rsidP="00711BA2">
      <w:pPr>
        <w:pStyle w:val="Heading2"/>
        <w:jc w:val="both"/>
      </w:pPr>
      <w:bookmarkStart w:id="3" w:name="_flbfgipf0gc0" w:colFirst="0" w:colLast="0"/>
      <w:bookmarkEnd w:id="3"/>
      <w:r w:rsidRPr="00EB3A00">
        <w:t xml:space="preserve">Ordinary Least Squares </w:t>
      </w:r>
    </w:p>
    <w:p w14:paraId="2192216A" w14:textId="77777777" w:rsidR="002864E0" w:rsidRPr="00EB3A00" w:rsidRDefault="00000000" w:rsidP="00711BA2">
      <w:pPr>
        <w:jc w:val="both"/>
      </w:pPr>
      <w:r w:rsidRPr="00EB3A00">
        <w:t>Ordinary Least Squares regression (OLS) is a widely used method for calculating the coefficients of linear regression equations that describe the connection between one or more independent quantitative variables and a dependent variable (simple or multiple linear regression). The goal of the OLS approach is to reduce the sum of square differences between observed and predicted values as much as possible.</w:t>
      </w:r>
    </w:p>
    <w:p w14:paraId="7E1898F9" w14:textId="77777777" w:rsidR="002864E0" w:rsidRPr="00EB3A00" w:rsidRDefault="00000000" w:rsidP="00711BA2">
      <w:pPr>
        <w:jc w:val="both"/>
      </w:pPr>
      <w:r w:rsidRPr="00EB3A00">
        <w:t>In this approach, the coefficients' vector can be estimated using the formula:</w:t>
      </w:r>
    </w:p>
    <w:p w14:paraId="10B194E0" w14:textId="77777777" w:rsidR="002864E0" w:rsidRPr="00EB3A00" w:rsidRDefault="00000000" w:rsidP="00711BA2">
      <w:pPr>
        <w:jc w:val="both"/>
      </w:pPr>
      <m:oMathPara>
        <m:oMath>
          <m:r>
            <w:rPr>
              <w:rFonts w:ascii="Cambria Math" w:hAnsi="Cambria Math"/>
            </w:rPr>
            <m:t>β=(X'X</m:t>
          </m:r>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X'Y</m:t>
          </m:r>
        </m:oMath>
      </m:oMathPara>
    </w:p>
    <w:p w14:paraId="07A91824" w14:textId="77777777" w:rsidR="002864E0" w:rsidRPr="00EB3A00" w:rsidRDefault="00000000" w:rsidP="00711BA2">
      <w:pPr>
        <w:jc w:val="both"/>
      </w:pPr>
      <w:r w:rsidRPr="00EB3A00">
        <w:t>Where:</w:t>
      </w:r>
    </w:p>
    <w:p w14:paraId="7D0FCA7B" w14:textId="77777777" w:rsidR="002864E0" w:rsidRPr="00EB3A00" w:rsidRDefault="00000000" w:rsidP="00711BA2">
      <w:pPr>
        <w:numPr>
          <w:ilvl w:val="0"/>
          <w:numId w:val="9"/>
        </w:numPr>
        <w:jc w:val="both"/>
      </w:pPr>
      <w:r w:rsidRPr="00EB3A00">
        <w:lastRenderedPageBreak/>
        <w:t xml:space="preserve">X = matrix contains of the value of the </w:t>
      </w:r>
      <w:proofErr w:type="gramStart"/>
      <w:r w:rsidRPr="00EB3A00">
        <w:t>predictors</w:t>
      </w:r>
      <w:proofErr w:type="gramEnd"/>
      <w:r w:rsidRPr="00EB3A00">
        <w:t xml:space="preserve"> variable (the value of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EB3A00">
        <w:t xml:space="preserve"> is usually 1)</w:t>
      </w:r>
    </w:p>
    <w:p w14:paraId="61D7D3BB" w14:textId="77777777" w:rsidR="002864E0" w:rsidRPr="00EB3A00" w:rsidRDefault="00000000" w:rsidP="00711BA2">
      <w:pPr>
        <w:numPr>
          <w:ilvl w:val="0"/>
          <w:numId w:val="12"/>
        </w:numPr>
        <w:jc w:val="both"/>
      </w:pPr>
      <m:oMath>
        <m:r>
          <w:rPr>
            <w:rFonts w:ascii="Cambria Math" w:hAnsi="Cambria Math"/>
          </w:rPr>
          <m:t>X'</m:t>
        </m:r>
      </m:oMath>
      <w:r w:rsidRPr="00EB3A00">
        <w:t xml:space="preserve"> = the transpose of matrix X</w:t>
      </w:r>
    </w:p>
    <w:p w14:paraId="2FE2A14C" w14:textId="77777777" w:rsidR="002864E0" w:rsidRPr="00EB3A00" w:rsidRDefault="00000000" w:rsidP="00711BA2">
      <w:pPr>
        <w:numPr>
          <w:ilvl w:val="0"/>
          <w:numId w:val="12"/>
        </w:numPr>
        <w:jc w:val="both"/>
      </w:pPr>
      <w:r w:rsidRPr="00EB3A00">
        <w:t>Y = vector of the dependent variable</w:t>
      </w:r>
    </w:p>
    <w:p w14:paraId="2452BDD2" w14:textId="77777777" w:rsidR="002864E0" w:rsidRPr="00EB3A00" w:rsidRDefault="002864E0" w:rsidP="00711BA2">
      <w:pPr>
        <w:jc w:val="both"/>
      </w:pPr>
    </w:p>
    <w:p w14:paraId="1548F9A2" w14:textId="77777777" w:rsidR="002864E0" w:rsidRPr="00EB3A00" w:rsidRDefault="00000000" w:rsidP="00711BA2">
      <w:pPr>
        <w:pStyle w:val="Heading2"/>
        <w:jc w:val="both"/>
      </w:pPr>
      <w:bookmarkStart w:id="4" w:name="_7yehso135qpt" w:colFirst="0" w:colLast="0"/>
      <w:bookmarkEnd w:id="4"/>
      <w:r w:rsidRPr="00EB3A00">
        <w:t>Assumptions of Multiple Linear Regression</w:t>
      </w:r>
    </w:p>
    <w:p w14:paraId="2B9D7540" w14:textId="29B58810" w:rsidR="002864E0" w:rsidRPr="00EB3A00" w:rsidRDefault="00000000" w:rsidP="00711BA2">
      <w:pPr>
        <w:jc w:val="both"/>
      </w:pPr>
      <w:r w:rsidRPr="00EB3A00">
        <w:t>To conduct a</w:t>
      </w:r>
      <w:r w:rsidR="00E32FA8" w:rsidRPr="00EB3A00">
        <w:t xml:space="preserve"> </w:t>
      </w:r>
      <w:proofErr w:type="gramStart"/>
      <w:r w:rsidRPr="00EB3A00">
        <w:t>good</w:t>
      </w:r>
      <w:r w:rsidR="00E32FA8" w:rsidRPr="00EB3A00">
        <w:t xml:space="preserve"> </w:t>
      </w:r>
      <w:r w:rsidRPr="00EB3A00">
        <w:t>regression models</w:t>
      </w:r>
      <w:proofErr w:type="gramEnd"/>
      <w:r w:rsidRPr="00EB3A00">
        <w:t>, several assumptions must be fulfilled, which are:</w:t>
      </w:r>
      <w:r w:rsidRPr="00EB3A00">
        <w:br/>
        <w:t xml:space="preserve">1. The errors </w:t>
      </w:r>
      <w:proofErr w:type="spellStart"/>
      <w:r w:rsidRPr="00EB3A00">
        <w:t>ε</w:t>
      </w:r>
      <w:r w:rsidRPr="00EB3A00">
        <w:rPr>
          <w:vertAlign w:val="subscript"/>
        </w:rPr>
        <w:t>i</w:t>
      </w:r>
      <w:proofErr w:type="spellEnd"/>
      <w:r w:rsidRPr="00EB3A00">
        <w:t xml:space="preserve"> where </w:t>
      </w:r>
      <w:proofErr w:type="spellStart"/>
      <w:r w:rsidRPr="00EB3A00">
        <w:t>i</w:t>
      </w:r>
      <w:proofErr w:type="spellEnd"/>
      <w:r w:rsidRPr="00EB3A00">
        <w:t xml:space="preserve"> = 1, 2, …, n, have a normal distribution or </w:t>
      </w:r>
      <w:r w:rsidRPr="00EB3A00">
        <w:rPr>
          <w:i/>
        </w:rPr>
        <w:t xml:space="preserve">normality </w:t>
      </w:r>
      <w:r w:rsidRPr="00EB3A00">
        <w:t>assumption;</w:t>
      </w:r>
    </w:p>
    <w:p w14:paraId="52A7D0F8" w14:textId="7437D435" w:rsidR="002864E0" w:rsidRPr="00EB3A00" w:rsidRDefault="00000000" w:rsidP="00711BA2">
      <w:pPr>
        <w:jc w:val="both"/>
      </w:pPr>
      <w:r w:rsidRPr="00EB3A00">
        <w:t>2. The attributes x</w:t>
      </w:r>
      <w:r w:rsidRPr="00EB3A00">
        <w:rPr>
          <w:vertAlign w:val="subscript"/>
        </w:rPr>
        <w:t>i</w:t>
      </w:r>
      <w:r w:rsidRPr="00EB3A00">
        <w:t xml:space="preserve"> where </w:t>
      </w:r>
      <w:proofErr w:type="spellStart"/>
      <w:r w:rsidRPr="00EB3A00">
        <w:t>i</w:t>
      </w:r>
      <w:proofErr w:type="spellEnd"/>
      <w:r w:rsidRPr="00EB3A00">
        <w:t xml:space="preserve"> = 1, 2, …, n, have no multicollinearity;</w:t>
      </w:r>
    </w:p>
    <w:p w14:paraId="0B08A731" w14:textId="1CD4DB89" w:rsidR="002864E0" w:rsidRPr="00EB3A00" w:rsidRDefault="00000000" w:rsidP="00711BA2">
      <w:pPr>
        <w:jc w:val="both"/>
      </w:pPr>
      <w:r w:rsidRPr="00EB3A00">
        <w:t xml:space="preserve">3. The errors </w:t>
      </w:r>
      <w:proofErr w:type="spellStart"/>
      <w:r w:rsidRPr="00EB3A00">
        <w:t>ε</w:t>
      </w:r>
      <w:r w:rsidRPr="00EB3A00">
        <w:rPr>
          <w:vertAlign w:val="subscript"/>
        </w:rPr>
        <w:t>i</w:t>
      </w:r>
      <w:proofErr w:type="spellEnd"/>
      <w:r w:rsidRPr="00EB3A00">
        <w:t xml:space="preserve"> where </w:t>
      </w:r>
      <w:proofErr w:type="spellStart"/>
      <w:r w:rsidRPr="00EB3A00">
        <w:t>i</w:t>
      </w:r>
      <w:proofErr w:type="spellEnd"/>
      <w:r w:rsidRPr="00EB3A00">
        <w:t xml:space="preserve"> = 1, 2, …, n, have homoscedasticity; </w:t>
      </w:r>
    </w:p>
    <w:p w14:paraId="6602C842" w14:textId="2CF6C800" w:rsidR="002864E0" w:rsidRPr="00EB3A00" w:rsidRDefault="00000000" w:rsidP="00711BA2">
      <w:pPr>
        <w:jc w:val="both"/>
      </w:pPr>
      <w:r w:rsidRPr="00EB3A00">
        <w:t xml:space="preserve">4. The errors </w:t>
      </w:r>
      <w:proofErr w:type="spellStart"/>
      <w:r w:rsidRPr="00EB3A00">
        <w:t>ε</w:t>
      </w:r>
      <w:r w:rsidRPr="00EB3A00">
        <w:rPr>
          <w:vertAlign w:val="subscript"/>
        </w:rPr>
        <w:t>i</w:t>
      </w:r>
      <w:proofErr w:type="spellEnd"/>
      <w:r w:rsidRPr="00EB3A00">
        <w:t xml:space="preserve"> where </w:t>
      </w:r>
      <w:proofErr w:type="spellStart"/>
      <w:r w:rsidRPr="00EB3A00">
        <w:t>i</w:t>
      </w:r>
      <w:proofErr w:type="spellEnd"/>
      <w:r w:rsidRPr="00EB3A00">
        <w:t xml:space="preserve"> = 1, 2, …, n, have no autocorrelation.</w:t>
      </w:r>
    </w:p>
    <w:p w14:paraId="13C9746E" w14:textId="77777777" w:rsidR="002864E0" w:rsidRPr="00EB3A00" w:rsidRDefault="002864E0" w:rsidP="00711BA2">
      <w:pPr>
        <w:jc w:val="both"/>
      </w:pPr>
    </w:p>
    <w:p w14:paraId="32845B61" w14:textId="77777777" w:rsidR="002864E0" w:rsidRPr="00EB3A00" w:rsidRDefault="00000000" w:rsidP="00711BA2">
      <w:pPr>
        <w:pStyle w:val="Heading3"/>
        <w:jc w:val="both"/>
      </w:pPr>
      <w:bookmarkStart w:id="5" w:name="_5w09eqtnmpq9" w:colFirst="0" w:colLast="0"/>
      <w:bookmarkEnd w:id="5"/>
      <w:r w:rsidRPr="00EB3A00">
        <w:t>Normality test</w:t>
      </w:r>
    </w:p>
    <w:p w14:paraId="1AB273A7" w14:textId="0B98533E" w:rsidR="002864E0" w:rsidRPr="00EB3A00" w:rsidRDefault="00000000" w:rsidP="00711BA2">
      <w:pPr>
        <w:jc w:val="both"/>
      </w:pPr>
      <w:r w:rsidRPr="00EB3A00">
        <w:t>Datasets are preferred to be normally distributed, unless the sample size is deemed relatively large, in order to build an unbiased prediction model. The normality test serves to assess the likelihood that the residuals are normally</w:t>
      </w:r>
      <w:r w:rsidR="00CC5F99" w:rsidRPr="00EB3A00">
        <w:t xml:space="preserve"> distributed</w:t>
      </w:r>
      <w:r w:rsidRPr="00EB3A00">
        <w:t>. When the distribution of a cumulative distribution is not normal, it can usually be explained by the presence of extreme</w:t>
      </w:r>
      <w:r w:rsidR="00CC5F99" w:rsidRPr="00EB3A00">
        <w:t xml:space="preserve"> values</w:t>
      </w:r>
      <w:r w:rsidRPr="00EB3A00">
        <w:t xml:space="preserve"> and Insufficient data </w:t>
      </w:r>
      <w:r w:rsidR="00CC5F99" w:rsidRPr="00EB3A00">
        <w:t>discrimination</w:t>
      </w:r>
      <w:r w:rsidRPr="00EB3A00">
        <w:t>. This normality test could be carried out by doing the Kolmogorov-Smirnov test for normality, and Lilliefors Corrected K-S test. The normality test hypothesis is:</w:t>
      </w:r>
    </w:p>
    <w:p w14:paraId="4B0B9839" w14:textId="77777777" w:rsidR="002864E0" w:rsidRPr="00EB3A00" w:rsidRDefault="00000000" w:rsidP="00711BA2">
      <w:pPr>
        <w:numPr>
          <w:ilvl w:val="0"/>
          <w:numId w:val="5"/>
        </w:numPr>
        <w:jc w:val="both"/>
      </w:pPr>
      <w:r w:rsidRPr="00EB3A00">
        <w:t>H</w:t>
      </w:r>
      <w:r w:rsidRPr="00EB3A00">
        <w:rPr>
          <w:vertAlign w:val="subscript"/>
        </w:rPr>
        <w:t>0</w:t>
      </w:r>
      <w:r w:rsidRPr="00EB3A00">
        <w:t>: The errors are normally distributed</w:t>
      </w:r>
    </w:p>
    <w:p w14:paraId="16DB9249" w14:textId="77777777" w:rsidR="002864E0" w:rsidRPr="00EB3A00" w:rsidRDefault="00000000" w:rsidP="00711BA2">
      <w:pPr>
        <w:numPr>
          <w:ilvl w:val="0"/>
          <w:numId w:val="5"/>
        </w:numPr>
        <w:jc w:val="both"/>
      </w:pPr>
      <w:r w:rsidRPr="00EB3A00">
        <w:t>H</w:t>
      </w:r>
      <w:r w:rsidRPr="00EB3A00">
        <w:rPr>
          <w:vertAlign w:val="subscript"/>
        </w:rPr>
        <w:t>1</w:t>
      </w:r>
      <w:r w:rsidRPr="00EB3A00">
        <w:t>: The errors are not normally distributed</w:t>
      </w:r>
    </w:p>
    <w:p w14:paraId="0087AA41" w14:textId="77777777" w:rsidR="002864E0" w:rsidRPr="00EB3A00" w:rsidRDefault="00000000" w:rsidP="00711BA2">
      <w:pPr>
        <w:jc w:val="both"/>
      </w:pPr>
      <w:r w:rsidRPr="00EB3A00">
        <w:t xml:space="preserve">The Kolmogorov-Smirnov test statistic for a given cumulative distribution function </w:t>
      </w:r>
      <w:r w:rsidRPr="00EB3A00">
        <w:rPr>
          <w:i/>
        </w:rPr>
        <w:t>F(x)</w:t>
      </w:r>
      <w:r w:rsidRPr="00EB3A00">
        <w:t xml:space="preserve"> is:</w:t>
      </w:r>
    </w:p>
    <w:p w14:paraId="6F9B27C6" w14:textId="77777777" w:rsidR="002864E0" w:rsidRPr="00EB3A00" w:rsidRDefault="002864E0" w:rsidP="00711BA2">
      <w:pPr>
        <w:jc w:val="both"/>
      </w:pPr>
    </w:p>
    <w:p w14:paraId="2E51BE8F" w14:textId="77777777" w:rsidR="002864E0" w:rsidRPr="00EB3A00" w:rsidRDefault="00000000" w:rsidP="00711BA2">
      <w:pPr>
        <w:jc w:val="both"/>
      </w:pPr>
      <m:oMathPara>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sup</m:t>
              </m:r>
            </m:e>
            <m:sub>
              <m:r>
                <w:rPr>
                  <w:rFonts w:ascii="Cambria Math" w:hAnsi="Cambria Math"/>
                </w:rPr>
                <m:t>x</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(x)-F(x)</m:t>
              </m:r>
            </m:e>
          </m:d>
        </m:oMath>
      </m:oMathPara>
    </w:p>
    <w:p w14:paraId="11083B0F" w14:textId="77777777" w:rsidR="002864E0" w:rsidRPr="00EB3A00" w:rsidRDefault="00000000" w:rsidP="00711BA2">
      <w:pPr>
        <w:jc w:val="both"/>
      </w:pPr>
      <w:r w:rsidRPr="00EB3A00">
        <w:t>Where:</w:t>
      </w:r>
    </w:p>
    <w:p w14:paraId="03CE7064" w14:textId="77777777" w:rsidR="002864E0" w:rsidRPr="00EB3A00" w:rsidRDefault="00000000" w:rsidP="00711BA2">
      <w:pPr>
        <w:numPr>
          <w:ilvl w:val="0"/>
          <w:numId w:val="7"/>
        </w:numPr>
        <w:jc w:val="both"/>
      </w:pPr>
      <w:r w:rsidRPr="00EB3A00">
        <w:rPr>
          <w:i/>
        </w:rPr>
        <w:t>n</w:t>
      </w:r>
      <w:r w:rsidRPr="00EB3A00">
        <w:t xml:space="preserve"> is the total number of data</w:t>
      </w:r>
    </w:p>
    <w:p w14:paraId="21BA59D0" w14:textId="77777777" w:rsidR="002864E0" w:rsidRPr="00EB3A00" w:rsidRDefault="00000000" w:rsidP="00711BA2">
      <w:pPr>
        <w:numPr>
          <w:ilvl w:val="0"/>
          <w:numId w:val="7"/>
        </w:numPr>
        <w:jc w:val="both"/>
      </w:pPr>
      <m:oMath>
        <m:sSub>
          <m:sSubPr>
            <m:ctrlPr>
              <w:rPr>
                <w:rFonts w:ascii="Cambria Math" w:hAnsi="Cambria Math"/>
              </w:rPr>
            </m:ctrlPr>
          </m:sSubPr>
          <m:e>
            <m:r>
              <w:rPr>
                <w:rFonts w:ascii="Cambria Math" w:hAnsi="Cambria Math"/>
              </w:rPr>
              <m:t>sup</m:t>
            </m:r>
          </m:e>
          <m:sub>
            <m:r>
              <w:rPr>
                <w:rFonts w:ascii="Cambria Math" w:hAnsi="Cambria Math"/>
              </w:rPr>
              <m:t>x</m:t>
            </m:r>
          </m:sub>
        </m:sSub>
      </m:oMath>
      <w:r w:rsidRPr="00EB3A00">
        <w:t xml:space="preserve"> is the supremum of the set of distances</w:t>
      </w:r>
    </w:p>
    <w:p w14:paraId="05143DDC" w14:textId="77777777" w:rsidR="002864E0" w:rsidRPr="00EB3A00" w:rsidRDefault="00000000" w:rsidP="00711BA2">
      <w:pPr>
        <w:numPr>
          <w:ilvl w:val="0"/>
          <w:numId w:val="7"/>
        </w:numPr>
        <w:jc w:val="both"/>
      </w:pP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Pr="00EB3A00">
        <w:t xml:space="preserve"> is the ordered sample</w:t>
      </w:r>
    </w:p>
    <w:p w14:paraId="7495C45C" w14:textId="77777777" w:rsidR="002864E0" w:rsidRPr="00EB3A00" w:rsidRDefault="00000000" w:rsidP="00711BA2">
      <w:pPr>
        <w:numPr>
          <w:ilvl w:val="0"/>
          <w:numId w:val="7"/>
        </w:numPr>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EB3A00">
        <w:t>is the Kolmogorov-Smirnov test statistic</w:t>
      </w:r>
    </w:p>
    <w:p w14:paraId="309AFA67" w14:textId="77777777" w:rsidR="002864E0" w:rsidRPr="00EB3A00" w:rsidRDefault="00000000" w:rsidP="00711BA2">
      <w:pPr>
        <w:jc w:val="both"/>
      </w:pPr>
      <w:r w:rsidRPr="00EB3A00">
        <w:t xml:space="preserve">The value of </w:t>
      </w:r>
      <m:oMath>
        <m:sSub>
          <m:sSubPr>
            <m:ctrlPr>
              <w:rPr>
                <w:rFonts w:ascii="Cambria Math" w:hAnsi="Cambria Math"/>
              </w:rPr>
            </m:ctrlPr>
          </m:sSubPr>
          <m:e>
            <m:r>
              <w:rPr>
                <w:rFonts w:ascii="Cambria Math" w:hAnsi="Cambria Math"/>
              </w:rPr>
              <m:t>D</m:t>
            </m:r>
          </m:e>
          <m:sub>
            <m:r>
              <w:rPr>
                <w:rFonts w:ascii="Cambria Math" w:hAnsi="Cambria Math"/>
              </w:rPr>
              <m:t>n</m:t>
            </m:r>
          </m:sub>
        </m:sSub>
      </m:oMath>
      <w:r w:rsidRPr="00EB3A00">
        <w:t xml:space="preserve"> will then be compared to </w:t>
      </w:r>
      <m:oMath>
        <m:sSub>
          <m:sSubPr>
            <m:ctrlPr>
              <w:rPr>
                <w:rFonts w:ascii="Cambria Math" w:hAnsi="Cambria Math"/>
              </w:rPr>
            </m:ctrlPr>
          </m:sSubPr>
          <m:e>
            <m:r>
              <w:rPr>
                <w:rFonts w:ascii="Cambria Math" w:hAnsi="Cambria Math"/>
              </w:rPr>
              <m:t>D</m:t>
            </m:r>
          </m:e>
          <m:sub>
            <m:r>
              <w:rPr>
                <w:rFonts w:ascii="Cambria Math" w:hAnsi="Cambria Math"/>
              </w:rPr>
              <m:t>n,α</m:t>
            </m:r>
          </m:sub>
        </m:sSub>
      </m:oMath>
      <w:r w:rsidRPr="00EB3A00">
        <w:t xml:space="preserve"> obtained from the Kolmogorov-Smirnov table. </w:t>
      </w:r>
    </w:p>
    <w:p w14:paraId="44851A5C" w14:textId="77777777" w:rsidR="002864E0" w:rsidRPr="00EB3A00" w:rsidRDefault="002864E0" w:rsidP="00711BA2">
      <w:pPr>
        <w:jc w:val="both"/>
      </w:pPr>
    </w:p>
    <w:p w14:paraId="41510633" w14:textId="77777777" w:rsidR="002864E0" w:rsidRPr="00EB3A00" w:rsidRDefault="00000000" w:rsidP="00711BA2">
      <w:pPr>
        <w:pStyle w:val="Heading3"/>
        <w:jc w:val="both"/>
      </w:pPr>
      <w:bookmarkStart w:id="6" w:name="_cv0fdaqd1cte" w:colFirst="0" w:colLast="0"/>
      <w:bookmarkEnd w:id="6"/>
      <w:r w:rsidRPr="00EB3A00">
        <w:t>Heteroscedasticity Test</w:t>
      </w:r>
    </w:p>
    <w:p w14:paraId="5C67B701" w14:textId="77777777" w:rsidR="002864E0" w:rsidRPr="00EB3A00" w:rsidRDefault="00000000" w:rsidP="00711BA2">
      <w:pPr>
        <w:jc w:val="both"/>
      </w:pPr>
      <w:r w:rsidRPr="00EB3A00">
        <w:t>The Breusch-Pagan test is one of the most popular methods to test for heteroscedasticity, which describes if the residuals are homoscedastic (independently identically distributed) or not (Klein et al., 2016). The hypothesis of the heteroscedasticity test is:</w:t>
      </w:r>
    </w:p>
    <w:p w14:paraId="11E49176" w14:textId="77777777" w:rsidR="002864E0" w:rsidRPr="00EB3A00" w:rsidRDefault="00000000" w:rsidP="00711BA2">
      <w:pPr>
        <w:numPr>
          <w:ilvl w:val="0"/>
          <w:numId w:val="3"/>
        </w:numPr>
        <w:jc w:val="both"/>
      </w:pPr>
      <w:r w:rsidRPr="00EB3A00">
        <w:t>H</w:t>
      </w:r>
      <w:r w:rsidRPr="00EB3A00">
        <w:rPr>
          <w:vertAlign w:val="subscript"/>
        </w:rPr>
        <w:t>0</w:t>
      </w:r>
      <w:r w:rsidRPr="00EB3A00">
        <w:t>: The errors are homoscedastic</w:t>
      </w:r>
    </w:p>
    <w:p w14:paraId="08AD0528" w14:textId="77777777" w:rsidR="002864E0" w:rsidRPr="00EB3A00" w:rsidRDefault="00000000" w:rsidP="00711BA2">
      <w:pPr>
        <w:numPr>
          <w:ilvl w:val="0"/>
          <w:numId w:val="3"/>
        </w:numPr>
        <w:jc w:val="both"/>
      </w:pPr>
      <w:r w:rsidRPr="00EB3A00">
        <w:t>H</w:t>
      </w:r>
      <w:r w:rsidRPr="00EB3A00">
        <w:rPr>
          <w:vertAlign w:val="subscript"/>
        </w:rPr>
        <w:t>1</w:t>
      </w:r>
      <w:r w:rsidRPr="00EB3A00">
        <w:t xml:space="preserve">: The errors are heteroscedastic </w:t>
      </w:r>
    </w:p>
    <w:p w14:paraId="70AB863A" w14:textId="77777777" w:rsidR="002864E0" w:rsidRPr="00EB3A00" w:rsidRDefault="00000000" w:rsidP="00711BA2">
      <w:pPr>
        <w:jc w:val="both"/>
      </w:pPr>
      <w:r w:rsidRPr="00EB3A00">
        <w:t>The Breusch-Pagan test statistic is denoted as such:</w:t>
      </w:r>
    </w:p>
    <w:p w14:paraId="7F494FD5" w14:textId="77777777" w:rsidR="002864E0" w:rsidRPr="00EB3A00" w:rsidRDefault="002864E0" w:rsidP="00711BA2">
      <w:pPr>
        <w:jc w:val="both"/>
      </w:pPr>
    </w:p>
    <w:p w14:paraId="3A88ACD1" w14:textId="77777777" w:rsidR="002864E0" w:rsidRPr="00EB3A00" w:rsidRDefault="00000000" w:rsidP="00711BA2">
      <w:pPr>
        <w:jc w:val="both"/>
      </w:pPr>
      <m:oMathPara>
        <m:oMath>
          <m:sSubSup>
            <m:sSubSupPr>
              <m:ctrlPr>
                <w:rPr>
                  <w:rFonts w:ascii="Cambria Math" w:hAnsi="Cambria Math"/>
                </w:rPr>
              </m:ctrlPr>
            </m:sSubSupPr>
            <m:e>
              <m:r>
                <w:rPr>
                  <w:rFonts w:ascii="Cambria Math" w:hAnsi="Cambria Math"/>
                </w:rPr>
                <m:t>X</m:t>
              </m:r>
            </m:e>
            <m:sub>
              <m:r>
                <w:rPr>
                  <w:rFonts w:ascii="Cambria Math" w:hAnsi="Cambria Math"/>
                </w:rPr>
                <m:t>BP</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SSR</m:t>
                  </m:r>
                </m:e>
                <m:sup>
                  <m:r>
                    <w:rPr>
                      <w:rFonts w:ascii="Cambria Math" w:hAnsi="Cambria Math"/>
                    </w:rPr>
                    <m:t>*</m:t>
                  </m:r>
                </m:sup>
              </m:sSup>
            </m:num>
            <m:den>
              <m:r>
                <w:rPr>
                  <w:rFonts w:ascii="Cambria Math" w:hAnsi="Cambria Math"/>
                </w:rPr>
                <m:t>2</m:t>
              </m:r>
            </m:den>
          </m:f>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SSE</m:t>
                      </m:r>
                    </m:num>
                    <m:den>
                      <m:r>
                        <w:rPr>
                          <w:rFonts w:ascii="Cambria Math" w:hAnsi="Cambria Math"/>
                        </w:rPr>
                        <m:t>n</m:t>
                      </m:r>
                    </m:den>
                  </m:f>
                </m:e>
              </m:d>
            </m:e>
            <m:sup>
              <m:r>
                <w:rPr>
                  <w:rFonts w:ascii="Cambria Math" w:hAnsi="Cambria Math"/>
                </w:rPr>
                <m:t>2</m:t>
              </m:r>
            </m:sup>
          </m:sSup>
        </m:oMath>
      </m:oMathPara>
    </w:p>
    <w:p w14:paraId="285AB34E" w14:textId="77777777" w:rsidR="002864E0" w:rsidRPr="00EB3A00" w:rsidRDefault="00000000" w:rsidP="00711BA2">
      <w:pPr>
        <w:jc w:val="both"/>
      </w:pPr>
      <w:r w:rsidRPr="00EB3A00">
        <w:t>Where:</w:t>
      </w:r>
    </w:p>
    <w:p w14:paraId="3A9D87F6" w14:textId="77777777" w:rsidR="002864E0" w:rsidRPr="00EB3A00" w:rsidRDefault="00000000" w:rsidP="00711BA2">
      <w:pPr>
        <w:numPr>
          <w:ilvl w:val="0"/>
          <w:numId w:val="8"/>
        </w:numPr>
        <w:jc w:val="both"/>
      </w:pPr>
      <w:r w:rsidRPr="00EB3A00">
        <w:t>SSR</w:t>
      </w:r>
      <w:r w:rsidRPr="00EB3A00">
        <w:rPr>
          <w:vertAlign w:val="superscript"/>
        </w:rPr>
        <w:t>*</w:t>
      </w:r>
      <w:r w:rsidRPr="00EB3A00">
        <w:t xml:space="preserve"> is the regression sum of squares from the regression between </w:t>
      </w:r>
      <m:oMath>
        <m:sSup>
          <m:sSupPr>
            <m:ctrlPr>
              <w:rPr>
                <w:rFonts w:ascii="Cambria Math" w:hAnsi="Cambria Math"/>
              </w:rPr>
            </m:ctrlPr>
          </m:sSupPr>
          <m:e>
            <m:r>
              <w:rPr>
                <w:rFonts w:ascii="Cambria Math" w:hAnsi="Cambria Math"/>
              </w:rPr>
              <m:t>ε</m:t>
            </m:r>
          </m:e>
          <m:sup>
            <m:r>
              <w:rPr>
                <w:rFonts w:ascii="Cambria Math" w:hAnsi="Cambria Math"/>
              </w:rPr>
              <m:t>2</m:t>
            </m:r>
          </m:sup>
        </m:sSup>
      </m:oMath>
      <w:r w:rsidRPr="00EB3A00">
        <w:t xml:space="preserve"> and </w:t>
      </w:r>
      <w:r w:rsidRPr="00EB3A00">
        <w:rPr>
          <w:i/>
        </w:rPr>
        <w:t>X</w:t>
      </w:r>
    </w:p>
    <w:p w14:paraId="4875ACED" w14:textId="77777777" w:rsidR="002864E0" w:rsidRPr="00EB3A00" w:rsidRDefault="00000000" w:rsidP="00711BA2">
      <w:pPr>
        <w:numPr>
          <w:ilvl w:val="0"/>
          <w:numId w:val="8"/>
        </w:numPr>
        <w:jc w:val="both"/>
      </w:pPr>
      <w:r w:rsidRPr="00EB3A00">
        <w:t xml:space="preserve">SSE is the error sum of squares from the regression between </w:t>
      </w:r>
      <w:r w:rsidRPr="00EB3A00">
        <w:rPr>
          <w:i/>
        </w:rPr>
        <w:t>X</w:t>
      </w:r>
      <w:r w:rsidRPr="00EB3A00">
        <w:t xml:space="preserve"> and </w:t>
      </w:r>
      <w:r w:rsidRPr="00EB3A00">
        <w:rPr>
          <w:i/>
        </w:rPr>
        <w:t>Y</w:t>
      </w:r>
    </w:p>
    <w:p w14:paraId="6577E1A7" w14:textId="77777777" w:rsidR="002864E0" w:rsidRPr="00EB3A00" w:rsidRDefault="002864E0" w:rsidP="00711BA2">
      <w:pPr>
        <w:jc w:val="both"/>
      </w:pPr>
    </w:p>
    <w:p w14:paraId="4318B08A" w14:textId="77777777" w:rsidR="002864E0" w:rsidRPr="00EB3A00" w:rsidRDefault="00000000" w:rsidP="00711BA2">
      <w:pPr>
        <w:jc w:val="both"/>
      </w:pPr>
      <w:r w:rsidRPr="00EB3A00">
        <w:t xml:space="preserve">The </w:t>
      </w:r>
      <m:oMath>
        <m:sSubSup>
          <m:sSubSupPr>
            <m:ctrlPr>
              <w:rPr>
                <w:rFonts w:ascii="Cambria Math" w:hAnsi="Cambria Math"/>
              </w:rPr>
            </m:ctrlPr>
          </m:sSubSupPr>
          <m:e>
            <m:r>
              <w:rPr>
                <w:rFonts w:ascii="Cambria Math" w:hAnsi="Cambria Math"/>
              </w:rPr>
              <m:t>X</m:t>
            </m:r>
          </m:e>
          <m:sub>
            <m:r>
              <w:rPr>
                <w:rFonts w:ascii="Cambria Math" w:hAnsi="Cambria Math"/>
              </w:rPr>
              <m:t>BP</m:t>
            </m:r>
          </m:sub>
          <m:sup>
            <m:r>
              <w:rPr>
                <w:rFonts w:ascii="Cambria Math" w:hAnsi="Cambria Math"/>
              </w:rPr>
              <m:t>2</m:t>
            </m:r>
          </m:sup>
        </m:sSubSup>
      </m:oMath>
      <w:r w:rsidRPr="00EB3A00">
        <w:t xml:space="preserve"> test statistic will be compared to the </w:t>
      </w:r>
      <m:oMath>
        <m:sSubSup>
          <m:sSubSupPr>
            <m:ctrlPr>
              <w:rPr>
                <w:rFonts w:ascii="Cambria Math" w:hAnsi="Cambria Math"/>
              </w:rPr>
            </m:ctrlPr>
          </m:sSubSupPr>
          <m:e>
            <m:r>
              <w:rPr>
                <w:rFonts w:ascii="Cambria Math" w:hAnsi="Cambria Math"/>
              </w:rPr>
              <m:t>X</m:t>
            </m:r>
          </m:e>
          <m:sub>
            <m:r>
              <w:rPr>
                <w:rFonts w:ascii="Cambria Math" w:hAnsi="Cambria Math"/>
              </w:rPr>
              <m:t>BP;α</m:t>
            </m:r>
          </m:sub>
          <m:sup>
            <m:r>
              <w:rPr>
                <w:rFonts w:ascii="Cambria Math" w:hAnsi="Cambria Math"/>
              </w:rPr>
              <m:t>2</m:t>
            </m:r>
          </m:sup>
        </m:sSubSup>
      </m:oMath>
      <w:r w:rsidRPr="00EB3A00">
        <w:t xml:space="preserve"> from the Chi-Square table. If </w:t>
      </w:r>
      <m:oMath>
        <m:sSubSup>
          <m:sSubSupPr>
            <m:ctrlPr>
              <w:rPr>
                <w:rFonts w:ascii="Cambria Math" w:hAnsi="Cambria Math"/>
              </w:rPr>
            </m:ctrlPr>
          </m:sSubSupPr>
          <m:e>
            <m:r>
              <w:rPr>
                <w:rFonts w:ascii="Cambria Math" w:hAnsi="Cambria Math"/>
              </w:rPr>
              <m:t>X</m:t>
            </m:r>
          </m:e>
          <m:sub>
            <m:r>
              <w:rPr>
                <w:rFonts w:ascii="Cambria Math" w:hAnsi="Cambria Math"/>
              </w:rPr>
              <m:t>BP</m:t>
            </m:r>
          </m:sub>
          <m:sup>
            <m:r>
              <w:rPr>
                <w:rFonts w:ascii="Cambria Math" w:hAnsi="Cambria Math"/>
              </w:rPr>
              <m:t>2</m:t>
            </m:r>
          </m:sup>
        </m:sSubSup>
      </m:oMath>
      <w:r w:rsidRPr="00EB3A00">
        <w:t xml:space="preserve"> is </w:t>
      </w:r>
      <w:r w:rsidRPr="00EB3A00">
        <w:lastRenderedPageBreak/>
        <w:t xml:space="preserve">larger than </w:t>
      </w:r>
      <m:oMath>
        <m:sSubSup>
          <m:sSubSupPr>
            <m:ctrlPr>
              <w:rPr>
                <w:rFonts w:ascii="Cambria Math" w:hAnsi="Cambria Math"/>
              </w:rPr>
            </m:ctrlPr>
          </m:sSubSupPr>
          <m:e>
            <m:r>
              <w:rPr>
                <w:rFonts w:ascii="Cambria Math" w:hAnsi="Cambria Math"/>
              </w:rPr>
              <m:t>X</m:t>
            </m:r>
          </m:e>
          <m:sub>
            <m:r>
              <w:rPr>
                <w:rFonts w:ascii="Cambria Math" w:hAnsi="Cambria Math"/>
              </w:rPr>
              <m:t>BP;α</m:t>
            </m:r>
          </m:sub>
          <m:sup>
            <m:r>
              <w:rPr>
                <w:rFonts w:ascii="Cambria Math" w:hAnsi="Cambria Math"/>
              </w:rPr>
              <m:t>2</m:t>
            </m:r>
          </m:sup>
        </m:sSubSup>
      </m:oMath>
      <w:r w:rsidRPr="00EB3A00">
        <w:t xml:space="preserve"> then it can be decided that the residuals are heteroscedastic. </w:t>
      </w:r>
    </w:p>
    <w:p w14:paraId="2539750D" w14:textId="77777777" w:rsidR="002864E0" w:rsidRPr="00EB3A00" w:rsidRDefault="002864E0" w:rsidP="00711BA2">
      <w:pPr>
        <w:jc w:val="both"/>
      </w:pPr>
    </w:p>
    <w:p w14:paraId="284C422D" w14:textId="77777777" w:rsidR="002864E0" w:rsidRPr="00EB3A00" w:rsidRDefault="00000000" w:rsidP="00711BA2">
      <w:pPr>
        <w:pStyle w:val="Heading3"/>
        <w:jc w:val="both"/>
      </w:pPr>
      <w:bookmarkStart w:id="7" w:name="_p704aqmv159h" w:colFirst="0" w:colLast="0"/>
      <w:bookmarkEnd w:id="7"/>
      <w:r w:rsidRPr="00EB3A00">
        <w:t>Autocorrelation Test</w:t>
      </w:r>
    </w:p>
    <w:p w14:paraId="109372A5" w14:textId="77777777" w:rsidR="002864E0" w:rsidRPr="00EB3A00" w:rsidRDefault="00000000" w:rsidP="00711BA2">
      <w:pPr>
        <w:jc w:val="both"/>
      </w:pPr>
      <w:r w:rsidRPr="00EB3A00">
        <w:t>The degree of correlation between two consecutive time intervals is referred to as autocorrelation. It assesses the relationship between the lagged version of a variable's value and the original version in a time series. Durbin Watson test is used to test autocorrelation in data.</w:t>
      </w:r>
    </w:p>
    <w:p w14:paraId="03A1E38F" w14:textId="77777777" w:rsidR="002864E0" w:rsidRPr="00EB3A00" w:rsidRDefault="00000000" w:rsidP="00711BA2">
      <w:pPr>
        <w:jc w:val="both"/>
      </w:pPr>
      <w:r w:rsidRPr="00EB3A00">
        <w:t>The hypothesis for Durbin Watson Test:</w:t>
      </w:r>
      <w:r w:rsidRPr="00EB3A00">
        <w:br/>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oMath>
      <w:r w:rsidRPr="00EB3A00">
        <w:t xml:space="preserve"> no autocorrelation exists</w:t>
      </w:r>
    </w:p>
    <w:p w14:paraId="74A3A097" w14:textId="77777777" w:rsidR="002864E0" w:rsidRPr="00EB3A00" w:rsidRDefault="00000000" w:rsidP="00711BA2">
      <w:pPr>
        <w:jc w:val="both"/>
      </w:pP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oMath>
      <w:r w:rsidRPr="00EB3A00">
        <w:t xml:space="preserve"> autocorrelation exists</w:t>
      </w:r>
    </w:p>
    <w:p w14:paraId="4454B12C" w14:textId="77777777" w:rsidR="002864E0" w:rsidRPr="00EB3A00" w:rsidRDefault="00000000" w:rsidP="00711BA2">
      <w:pPr>
        <w:jc w:val="both"/>
      </w:pPr>
      <w:r w:rsidRPr="00EB3A00">
        <w:t>The formula for Durbin Watson test:</w:t>
      </w:r>
    </w:p>
    <w:p w14:paraId="001DC99E" w14:textId="7DBCA65F" w:rsidR="002864E0" w:rsidRPr="00EB3A00" w:rsidRDefault="00000000" w:rsidP="00711BA2">
      <w:pPr>
        <w:jc w:val="both"/>
      </w:pPr>
      <m:oMathPara>
        <m:oMath>
          <m:r>
            <w:rPr>
              <w:rFonts w:ascii="Cambria Math" w:hAnsi="Cambria Math"/>
            </w:rPr>
            <m:t xml:space="preserve">DW = </m:t>
          </m:r>
          <m:f>
            <m:fPr>
              <m:ctrlPr>
                <w:rPr>
                  <w:rFonts w:ascii="Cambria Math" w:hAnsi="Cambria Math"/>
                </w:rPr>
              </m:ctrlPr>
            </m:fPr>
            <m:num>
              <m:nary>
                <m:naryPr>
                  <m:chr m:val="∑"/>
                  <m:ctrlPr>
                    <w:rPr>
                      <w:rFonts w:ascii="Cambria Math" w:hAnsi="Cambria Math"/>
                    </w:rPr>
                  </m:ctrlPr>
                </m:naryPr>
                <m:sub>
                  <m:r>
                    <w:rPr>
                      <w:rFonts w:ascii="Cambria Math" w:hAnsi="Cambria Math"/>
                    </w:rPr>
                    <m:t>t=2</m:t>
                  </m:r>
                </m:sub>
                <m:sup>
                  <m:r>
                    <w:rPr>
                      <w:rFonts w:ascii="Cambria Math" w:hAnsi="Cambria Math"/>
                    </w:rPr>
                    <m:t>T</m:t>
                  </m:r>
                </m:sup>
                <m:e>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t-1</m:t>
                      </m:r>
                    </m:sub>
                  </m:sSub>
                  <m:sSup>
                    <m:sSupPr>
                      <m:ctrlPr>
                        <w:rPr>
                          <w:rFonts w:ascii="Cambria Math" w:hAnsi="Cambria Math"/>
                        </w:rPr>
                      </m:ctrlPr>
                    </m:sSupPr>
                    <m:e>
                      <m:r>
                        <w:rPr>
                          <w:rFonts w:ascii="Cambria Math" w:hAnsi="Cambria Math"/>
                        </w:rPr>
                        <m:t>)</m:t>
                      </m:r>
                    </m:e>
                    <m:sup>
                      <m:r>
                        <w:rPr>
                          <w:rFonts w:ascii="Cambria Math" w:hAnsi="Cambria Math"/>
                        </w:rPr>
                        <m:t xml:space="preserve">2 </m:t>
                      </m:r>
                    </m:sup>
                  </m:sSup>
                </m:e>
              </m:nary>
            </m:num>
            <m:den>
              <m:nary>
                <m:naryPr>
                  <m:chr m:val="∑"/>
                  <m:ctrlPr>
                    <w:rPr>
                      <w:rFonts w:ascii="Cambria Math" w:hAnsi="Cambria Math"/>
                    </w:rPr>
                  </m:ctrlPr>
                </m:naryPr>
                <m:sub>
                  <m:r>
                    <w:rPr>
                      <w:rFonts w:ascii="Cambria Math" w:hAnsi="Cambria Math"/>
                    </w:rPr>
                    <m:t>t=1</m:t>
                  </m:r>
                </m:sub>
                <m:sup>
                  <m:r>
                    <w:rPr>
                      <w:rFonts w:ascii="Cambria Math" w:hAnsi="Cambria Math"/>
                    </w:rPr>
                    <m:t>T</m:t>
                  </m:r>
                </m:sup>
                <m:e>
                  <m:sSup>
                    <m:sSupPr>
                      <m:ctrlPr>
                        <w:rPr>
                          <w:rFonts w:ascii="Cambria Math" w:hAnsi="Cambria Math"/>
                        </w:rPr>
                      </m:ctrlPr>
                    </m:sSupPr>
                    <m:e>
                      <m:sSub>
                        <m:sSubPr>
                          <m:ctrlPr>
                            <w:rPr>
                              <w:rFonts w:ascii="Cambria Math" w:hAnsi="Cambria Math"/>
                            </w:rPr>
                          </m:ctrlPr>
                        </m:sSubPr>
                        <m:e>
                          <m:r>
                            <w:rPr>
                              <w:rFonts w:ascii="Cambria Math" w:hAnsi="Cambria Math"/>
                            </w:rPr>
                            <m:t>e</m:t>
                          </m:r>
                        </m:e>
                        <m:sub>
                          <m:r>
                            <w:rPr>
                              <w:rFonts w:ascii="Cambria Math" w:hAnsi="Cambria Math"/>
                            </w:rPr>
                            <m:t>t</m:t>
                          </m:r>
                        </m:sub>
                      </m:sSub>
                    </m:e>
                    <m:sup>
                      <m:r>
                        <w:rPr>
                          <w:rFonts w:ascii="Cambria Math" w:hAnsi="Cambria Math"/>
                        </w:rPr>
                        <m:t>2</m:t>
                      </m:r>
                    </m:sup>
                  </m:sSup>
                </m:e>
              </m:nary>
            </m:den>
          </m:f>
        </m:oMath>
      </m:oMathPara>
    </w:p>
    <w:p w14:paraId="11CC63B4" w14:textId="77777777" w:rsidR="002864E0" w:rsidRPr="00EB3A00" w:rsidRDefault="00000000" w:rsidP="00711BA2">
      <w:pPr>
        <w:jc w:val="both"/>
      </w:pPr>
      <w:r w:rsidRPr="00EB3A00">
        <w:t>Where:</w:t>
      </w:r>
    </w:p>
    <w:p w14:paraId="6919B7CC" w14:textId="77777777" w:rsidR="002864E0" w:rsidRPr="00EB3A00" w:rsidRDefault="00000000" w:rsidP="00711BA2">
      <w:pPr>
        <w:numPr>
          <w:ilvl w:val="0"/>
          <w:numId w:val="11"/>
        </w:numPr>
        <w:jc w:val="both"/>
      </w:pPr>
      <m:oMath>
        <m:sSub>
          <m:sSubPr>
            <m:ctrlPr>
              <w:rPr>
                <w:rFonts w:ascii="Cambria Math" w:hAnsi="Cambria Math"/>
              </w:rPr>
            </m:ctrlPr>
          </m:sSubPr>
          <m:e>
            <m:r>
              <w:rPr>
                <w:rFonts w:ascii="Cambria Math" w:hAnsi="Cambria Math"/>
              </w:rPr>
              <m:t>e</m:t>
            </m:r>
          </m:e>
          <m:sub>
            <m:r>
              <w:rPr>
                <w:rFonts w:ascii="Cambria Math" w:hAnsi="Cambria Math"/>
              </w:rPr>
              <m:t>t</m:t>
            </m:r>
          </m:sub>
        </m:sSub>
      </m:oMath>
      <w:r w:rsidRPr="00EB3A00">
        <w:t xml:space="preserve"> = residuals from OLS Regression</w:t>
      </w:r>
    </w:p>
    <w:p w14:paraId="1AACF94A" w14:textId="77777777" w:rsidR="002864E0" w:rsidRPr="00EB3A00" w:rsidRDefault="00000000" w:rsidP="00711BA2">
      <w:pPr>
        <w:jc w:val="both"/>
      </w:pPr>
      <w:r w:rsidRPr="00EB3A00">
        <w:t>The test statistic will be compared to the critical value from the Durbin Watson table.</w:t>
      </w:r>
    </w:p>
    <w:p w14:paraId="78E45250" w14:textId="77777777" w:rsidR="002864E0" w:rsidRPr="00EB3A00" w:rsidRDefault="002864E0" w:rsidP="00711BA2">
      <w:pPr>
        <w:jc w:val="both"/>
      </w:pPr>
    </w:p>
    <w:p w14:paraId="6A36BD5F" w14:textId="77777777" w:rsidR="002864E0" w:rsidRPr="00EB3A00" w:rsidRDefault="00000000" w:rsidP="00711BA2">
      <w:pPr>
        <w:pStyle w:val="Heading3"/>
        <w:jc w:val="both"/>
      </w:pPr>
      <w:bookmarkStart w:id="8" w:name="_u4uood4ovmcy" w:colFirst="0" w:colLast="0"/>
      <w:bookmarkEnd w:id="8"/>
      <w:r w:rsidRPr="00EB3A00">
        <w:t>Multicollinearity Test</w:t>
      </w:r>
    </w:p>
    <w:p w14:paraId="510BDE85" w14:textId="77777777" w:rsidR="002864E0" w:rsidRPr="00EB3A00" w:rsidRDefault="00000000" w:rsidP="00711BA2">
      <w:pPr>
        <w:jc w:val="both"/>
      </w:pPr>
      <w:r w:rsidRPr="00EB3A00">
        <w:t>In regression analysis, the Variance Inflation Factor (VIF) evaluates the severity of multicollinearity. It's a statistical notion that describes how collinearity increases the variance of a regression coefficient.</w:t>
      </w:r>
    </w:p>
    <w:p w14:paraId="4F647B91" w14:textId="77777777" w:rsidR="002864E0" w:rsidRPr="00EB3A00" w:rsidRDefault="00000000" w:rsidP="00711BA2">
      <w:pPr>
        <w:jc w:val="both"/>
      </w:pPr>
      <w:r w:rsidRPr="00EB3A00">
        <w:t>VIF can be calculated using the formula:</w:t>
      </w:r>
    </w:p>
    <w:p w14:paraId="5CE54F0D" w14:textId="77777777" w:rsidR="002864E0" w:rsidRPr="00EB3A00" w:rsidRDefault="00000000" w:rsidP="00711BA2">
      <w:pPr>
        <w:jc w:val="both"/>
      </w:pPr>
      <m:oMathPara>
        <m:oMath>
          <m:sSub>
            <m:sSubPr>
              <m:ctrlPr>
                <w:rPr>
                  <w:rFonts w:ascii="Cambria Math" w:hAnsi="Cambria Math"/>
                </w:rPr>
              </m:ctrlPr>
            </m:sSubPr>
            <m:e>
              <m:r>
                <w:rPr>
                  <w:rFonts w:ascii="Cambria Math" w:hAnsi="Cambria Math"/>
                </w:rPr>
                <m:t>VIF</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e>
                <m:sup>
                  <m:r>
                    <w:rPr>
                      <w:rFonts w:ascii="Cambria Math" w:hAnsi="Cambria Math"/>
                    </w:rPr>
                    <m:t>2</m:t>
                  </m:r>
                </m:sup>
              </m:sSup>
            </m:den>
          </m:f>
        </m:oMath>
      </m:oMathPara>
    </w:p>
    <w:p w14:paraId="64169CB5" w14:textId="77777777" w:rsidR="002864E0" w:rsidRPr="00EB3A00" w:rsidRDefault="00000000" w:rsidP="00711BA2">
      <w:pPr>
        <w:jc w:val="both"/>
      </w:pPr>
      <w:r w:rsidRPr="00EB3A00">
        <w:t xml:space="preserve">Where </w:t>
      </w:r>
      <m:oMath>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e>
          <m:sup>
            <m:r>
              <w:rPr>
                <w:rFonts w:ascii="Cambria Math" w:hAnsi="Cambria Math"/>
              </w:rPr>
              <m:t>2</m:t>
            </m:r>
          </m:sup>
        </m:sSup>
      </m:oMath>
      <w:r w:rsidRPr="00EB3A00">
        <w:t xml:space="preserve"> is the uncorrected coefficient of determination for regressing the </w:t>
      </w:r>
      <w:proofErr w:type="spellStart"/>
      <w:r w:rsidRPr="00EB3A00">
        <w:t>i-th</w:t>
      </w:r>
      <w:proofErr w:type="spellEnd"/>
      <w:r w:rsidRPr="00EB3A00">
        <w:t xml:space="preserve"> independent variables on the remaining </w:t>
      </w:r>
      <w:proofErr w:type="gramStart"/>
      <w:r w:rsidRPr="00EB3A00">
        <w:t>ones.</w:t>
      </w:r>
      <w:proofErr w:type="gramEnd"/>
      <w:r w:rsidRPr="00EB3A00">
        <w:t xml:space="preserve"> </w:t>
      </w:r>
    </w:p>
    <w:p w14:paraId="5286B6AD" w14:textId="77777777" w:rsidR="002864E0" w:rsidRPr="00EB3A00" w:rsidRDefault="00000000" w:rsidP="00711BA2">
      <w:pPr>
        <w:jc w:val="both"/>
      </w:pPr>
      <w:r w:rsidRPr="00EB3A00">
        <w:t>If the value of VIF is more than 10, the observation can be concluded as multicollinearity.</w:t>
      </w:r>
    </w:p>
    <w:p w14:paraId="151AEC68" w14:textId="77777777" w:rsidR="002864E0" w:rsidRPr="00EB3A00" w:rsidRDefault="002864E0" w:rsidP="00711BA2">
      <w:pPr>
        <w:jc w:val="both"/>
      </w:pPr>
    </w:p>
    <w:p w14:paraId="44EC184A" w14:textId="77777777" w:rsidR="002864E0" w:rsidRPr="00EB3A00" w:rsidRDefault="00000000" w:rsidP="00711BA2">
      <w:pPr>
        <w:pStyle w:val="Heading2"/>
        <w:jc w:val="both"/>
      </w:pPr>
      <w:bookmarkStart w:id="9" w:name="_crgrnex2g471" w:colFirst="0" w:colLast="0"/>
      <w:bookmarkEnd w:id="9"/>
      <w:r w:rsidRPr="00EB3A00">
        <w:t>Robust Regression</w:t>
      </w:r>
    </w:p>
    <w:p w14:paraId="306CA5CD" w14:textId="77777777" w:rsidR="002864E0" w:rsidRPr="00EB3A00" w:rsidRDefault="00000000" w:rsidP="00711BA2">
      <w:pPr>
        <w:jc w:val="both"/>
      </w:pPr>
      <w:r w:rsidRPr="00EB3A00">
        <w:t xml:space="preserve">Robust Regression is a form of regression analysis designed to overcome some limitations of traditional parametric and non-parametric methods. Regression analysis seeks to find the relationship between one or more independent variables and a dependent variable. </w:t>
      </w:r>
    </w:p>
    <w:p w14:paraId="532177EC" w14:textId="77777777" w:rsidR="002864E0" w:rsidRPr="00EB3A00" w:rsidRDefault="002864E0" w:rsidP="00711BA2">
      <w:pPr>
        <w:jc w:val="both"/>
      </w:pPr>
    </w:p>
    <w:p w14:paraId="46027964" w14:textId="77777777" w:rsidR="002864E0" w:rsidRPr="00EB3A00" w:rsidRDefault="00000000" w:rsidP="00711BA2">
      <w:pPr>
        <w:jc w:val="both"/>
      </w:pPr>
      <w:r w:rsidRPr="00EB3A00">
        <w:rPr>
          <w:rFonts w:eastAsia="Cardo"/>
        </w:rPr>
        <w:t xml:space="preserve">The finite sample breakdown of an estimator/procedure is the smallest fraction α of data points such that if [nα] points → ∞ then the estimator/procedure also becomes infinite. The sample mean of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 , </m:t>
        </m:r>
        <m:sSub>
          <m:sSubPr>
            <m:ctrlPr>
              <w:rPr>
                <w:rFonts w:ascii="Cambria Math" w:hAnsi="Cambria Math"/>
              </w:rPr>
            </m:ctrlPr>
          </m:sSubPr>
          <m:e>
            <m:r>
              <w:rPr>
                <w:rFonts w:ascii="Cambria Math" w:hAnsi="Cambria Math"/>
              </w:rPr>
              <m:t>X</m:t>
            </m:r>
          </m:e>
          <m:sub>
            <m:r>
              <w:rPr>
                <w:rFonts w:ascii="Cambria Math" w:hAnsi="Cambria Math"/>
              </w:rPr>
              <m:t>n</m:t>
            </m:r>
          </m:sub>
        </m:sSub>
      </m:oMath>
      <w:r w:rsidRPr="00EB3A00">
        <w:t xml:space="preserve"> is</w:t>
      </w:r>
    </w:p>
    <w:p w14:paraId="67F7D74E" w14:textId="56824134" w:rsidR="002864E0" w:rsidRPr="00EB3A00" w:rsidRDefault="00000000" w:rsidP="00711BA2">
      <w:pPr>
        <w:jc w:val="both"/>
      </w:pPr>
      <m:oMathPara>
        <m:oMath>
          <m:bar>
            <m:barPr>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 = 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2A0BAD58" w14:textId="75F5129A" w:rsidR="002864E0" w:rsidRPr="00EB3A00" w:rsidRDefault="00000000" w:rsidP="00711BA2">
      <w:pPr>
        <w:jc w:val="both"/>
      </w:pPr>
      <w:r w:rsidRPr="00EB3A00">
        <w:t xml:space="preserve">       = </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 - 1</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e>
        </m:nary>
        <m:r>
          <w:rPr>
            <w:rFonts w:ascii="Cambria Math" w:hAnsi="Cambria Math"/>
          </w:rPr>
          <m:t xml:space="preserve"> </m:t>
        </m:r>
      </m:oMath>
    </w:p>
    <w:p w14:paraId="1D05D2ED" w14:textId="77777777" w:rsidR="002864E0" w:rsidRPr="00EB3A00" w:rsidRDefault="00000000" w:rsidP="00711BA2">
      <w:pPr>
        <w:jc w:val="both"/>
      </w:pPr>
      <w:r w:rsidRPr="00EB3A00">
        <w:t xml:space="preserve">       = </w:t>
      </w:r>
      <m:oMath>
        <m:f>
          <m:fPr>
            <m:ctrlPr>
              <w:rPr>
                <w:rFonts w:ascii="Cambria Math" w:hAnsi="Cambria Math"/>
              </w:rPr>
            </m:ctrlPr>
          </m:fPr>
          <m:num>
            <m:r>
              <w:rPr>
                <w:rFonts w:ascii="Cambria Math" w:hAnsi="Cambria Math"/>
              </w:rPr>
              <m:t>n - 1</m:t>
            </m:r>
          </m:num>
          <m:den>
            <m:r>
              <w:rPr>
                <w:rFonts w:ascii="Cambria Math" w:hAnsi="Cambria Math"/>
              </w:rPr>
              <m:t>n</m:t>
            </m:r>
          </m:den>
        </m:f>
        <m:bar>
          <m:barPr>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n-1</m:t>
                </m:r>
              </m:sub>
            </m:sSub>
          </m:e>
        </m:bar>
        <m: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r>
              <w:rPr>
                <w:rFonts w:ascii="Cambria Math" w:hAnsi="Cambria Math"/>
              </w:rPr>
              <m:t>x</m:t>
            </m:r>
          </m:e>
          <m:sub>
            <m:r>
              <w:rPr>
                <w:rFonts w:ascii="Cambria Math" w:hAnsi="Cambria Math"/>
              </w:rPr>
              <m:t>n</m:t>
            </m:r>
          </m:sub>
        </m:sSub>
      </m:oMath>
      <w:r w:rsidRPr="00EB3A00">
        <w:t xml:space="preserve"> </w:t>
      </w:r>
    </w:p>
    <w:p w14:paraId="03798C4B" w14:textId="77777777" w:rsidR="002864E0" w:rsidRPr="00EB3A00" w:rsidRDefault="002864E0" w:rsidP="00711BA2">
      <w:pPr>
        <w:jc w:val="both"/>
      </w:pPr>
    </w:p>
    <w:p w14:paraId="6907C394" w14:textId="77777777" w:rsidR="002864E0" w:rsidRPr="00EB3A00" w:rsidRDefault="00000000" w:rsidP="00711BA2">
      <w:pPr>
        <w:jc w:val="both"/>
      </w:pPr>
      <w:r w:rsidRPr="00EB3A00">
        <w:t xml:space="preserve">and </w:t>
      </w:r>
      <w:proofErr w:type="gramStart"/>
      <w:r w:rsidRPr="00EB3A00">
        <w:t>so</w:t>
      </w:r>
      <w:proofErr w:type="gramEnd"/>
      <w:r w:rsidRPr="00EB3A00">
        <w:t xml:space="preserve"> if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EB3A00">
        <w:t xml:space="preserve"> is large enough then </w:t>
      </w:r>
      <m:oMath>
        <m:bar>
          <m:barPr>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n</m:t>
                </m:r>
              </m:sub>
            </m:sSub>
          </m:e>
        </m:bar>
      </m:oMath>
      <w:r w:rsidRPr="00EB3A00">
        <w:rPr>
          <w:rFonts w:eastAsia="Gungsuh"/>
        </w:rPr>
        <w:t xml:space="preserve"> can be made as large as desired regardless of the other n − 1 values.</w:t>
      </w:r>
    </w:p>
    <w:p w14:paraId="69E6F6A8" w14:textId="77777777" w:rsidR="002864E0" w:rsidRPr="00EB3A00" w:rsidRDefault="002864E0" w:rsidP="00711BA2">
      <w:pPr>
        <w:jc w:val="both"/>
      </w:pPr>
    </w:p>
    <w:p w14:paraId="5C916877" w14:textId="77777777" w:rsidR="002864E0" w:rsidRPr="00EB3A00" w:rsidRDefault="00000000" w:rsidP="00711BA2">
      <w:pPr>
        <w:jc w:val="both"/>
      </w:pPr>
      <w:r w:rsidRPr="00EB3A00">
        <w:t>Linear model:</w:t>
      </w:r>
    </w:p>
    <w:p w14:paraId="51618A7A" w14:textId="77777777" w:rsidR="002864E0" w:rsidRPr="00EB3A00" w:rsidRDefault="00000000" w:rsidP="00711BA2">
      <w:pPr>
        <w:jc w:val="both"/>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α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 xml:space="preserve"> + ... + </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β + </m:t>
          </m:r>
          <m:sSub>
            <m:sSubPr>
              <m:ctrlPr>
                <w:rPr>
                  <w:rFonts w:ascii="Cambria Math" w:hAnsi="Cambria Math"/>
                </w:rPr>
              </m:ctrlPr>
            </m:sSubPr>
            <m:e>
              <m:r>
                <w:rPr>
                  <w:rFonts w:ascii="Cambria Math" w:hAnsi="Cambria Math"/>
                </w:rPr>
                <m:t>ε</m:t>
              </m:r>
            </m:e>
            <m:sub>
              <m:r>
                <w:rPr>
                  <w:rFonts w:ascii="Cambria Math" w:hAnsi="Cambria Math"/>
                </w:rPr>
                <m:t>i</m:t>
              </m:r>
            </m:sub>
          </m:sSub>
        </m:oMath>
      </m:oMathPara>
    </w:p>
    <w:p w14:paraId="260A3DB8" w14:textId="77777777" w:rsidR="002864E0" w:rsidRPr="00EB3A00" w:rsidRDefault="00000000" w:rsidP="00711BA2">
      <w:pPr>
        <w:jc w:val="both"/>
      </w:pPr>
      <w:r w:rsidRPr="00EB3A00">
        <w:t xml:space="preserve">For the </w:t>
      </w:r>
      <w:proofErr w:type="spellStart"/>
      <w:r w:rsidRPr="00EB3A00">
        <w:rPr>
          <w:i/>
        </w:rPr>
        <w:t>i</w:t>
      </w:r>
      <w:r w:rsidRPr="00EB3A00">
        <w:t>th</w:t>
      </w:r>
      <w:proofErr w:type="spellEnd"/>
      <w:r w:rsidRPr="00EB3A00">
        <w:t xml:space="preserve"> of n observations. Given an estimator b for </w:t>
      </w:r>
      <m:oMath>
        <m:r>
          <w:rPr>
            <w:rFonts w:ascii="Cambria Math" w:hAnsi="Cambria Math"/>
          </w:rPr>
          <m:t>β</m:t>
        </m:r>
      </m:oMath>
      <w:r w:rsidRPr="00EB3A00">
        <w:t>, the fitted model is</w:t>
      </w:r>
    </w:p>
    <w:p w14:paraId="71EE75B0" w14:textId="77777777" w:rsidR="002864E0" w:rsidRPr="00EB3A00" w:rsidRDefault="00000000" w:rsidP="00711BA2">
      <w:pPr>
        <w:jc w:val="both"/>
      </w:pPr>
      <m:oMathPara>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 α +</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i2</m:t>
              </m:r>
            </m:sub>
          </m:sSub>
          <m:r>
            <w:rPr>
              <w:rFonts w:ascii="Cambria Math" w:hAnsi="Cambria Math"/>
            </w:rPr>
            <m:t xml:space="preserve"> + ... + </m:t>
          </m:r>
          <m:sSub>
            <m:sSubPr>
              <m:ctrlPr>
                <w:rPr>
                  <w:rFonts w:ascii="Cambria Math" w:hAnsi="Cambria Math"/>
                </w:rPr>
              </m:ctrlPr>
            </m:sSubPr>
            <m:e>
              <m:r>
                <w:rPr>
                  <w:rFonts w:ascii="Cambria Math" w:hAnsi="Cambria Math"/>
                </w:rPr>
                <m:t>β</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 xml:space="preserve">  = </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β </m:t>
          </m:r>
        </m:oMath>
      </m:oMathPara>
    </w:p>
    <w:p w14:paraId="6425C377" w14:textId="77777777" w:rsidR="002864E0" w:rsidRPr="00EB3A00" w:rsidRDefault="00000000" w:rsidP="00711BA2">
      <w:pPr>
        <w:jc w:val="both"/>
      </w:pPr>
      <w:r w:rsidRPr="00EB3A00">
        <w:t>And the residuals are given by</w:t>
      </w:r>
    </w:p>
    <w:p w14:paraId="17C8A70A" w14:textId="77777777" w:rsidR="002864E0" w:rsidRPr="00EB3A00" w:rsidRDefault="00000000" w:rsidP="00711BA2">
      <w:pPr>
        <w:jc w:val="both"/>
      </w:pPr>
      <m:oMathPara>
        <m:oMath>
          <m:sSub>
            <m:sSubPr>
              <m:ctrlPr>
                <w:rPr>
                  <w:rFonts w:ascii="Cambria Math" w:hAnsi="Cambria Math"/>
                </w:rPr>
              </m:ctrlPr>
            </m:sSubPr>
            <m:e>
              <m:r>
                <w:rPr>
                  <w:rFonts w:ascii="Cambria Math" w:hAnsi="Cambria Math"/>
                </w:rPr>
                <m:t>e</m:t>
              </m:r>
            </m:e>
            <m:sub>
              <m:r>
                <w:rPr>
                  <w:rFonts w:ascii="Cambria Math" w:hAnsi="Cambria Math"/>
                </w:rPr>
                <m:t xml:space="preserve">i </m:t>
              </m:r>
            </m:sub>
          </m:sSub>
          <m: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oMath>
      </m:oMathPara>
    </w:p>
    <w:p w14:paraId="07BCF950" w14:textId="77777777" w:rsidR="002864E0" w:rsidRPr="00EB3A00" w:rsidRDefault="00000000" w:rsidP="00711BA2">
      <w:pPr>
        <w:jc w:val="both"/>
      </w:pPr>
      <w:r w:rsidRPr="00EB3A00">
        <w:t xml:space="preserve">With M-estimation, the estimates b </w:t>
      </w:r>
      <w:proofErr w:type="gramStart"/>
      <w:r w:rsidRPr="00EB3A00">
        <w:t>are</w:t>
      </w:r>
      <w:proofErr w:type="gramEnd"/>
      <w:r w:rsidRPr="00EB3A00">
        <w:t xml:space="preserve"> determined by minimizing a particular objective function over all b</w:t>
      </w:r>
    </w:p>
    <w:p w14:paraId="77B51AE5" w14:textId="41101B07" w:rsidR="002864E0" w:rsidRPr="00EB3A00" w:rsidRDefault="00000000" w:rsidP="00711BA2">
      <w:pPr>
        <w:jc w:val="both"/>
      </w:pPr>
      <m:oMathPara>
        <m:oMath>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e>
          </m:nary>
          <m:r>
            <w:rPr>
              <w:rFonts w:ascii="Cambria Math" w:hAnsi="Cambria Math"/>
            </w:rPr>
            <m:t xml:space="preserve"> = </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ρ(</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b)</m:t>
              </m:r>
            </m:e>
          </m:nary>
        </m:oMath>
      </m:oMathPara>
    </w:p>
    <w:p w14:paraId="79D5C32A" w14:textId="77777777" w:rsidR="002864E0" w:rsidRPr="00EB3A00" w:rsidRDefault="00000000" w:rsidP="00711BA2">
      <w:pPr>
        <w:jc w:val="both"/>
      </w:pPr>
      <w:r w:rsidRPr="00EB3A00">
        <w:lastRenderedPageBreak/>
        <w:t>where the function ρ gives the contribution of each residual to the objective function. A reasonable ρ should have the following properties:</w:t>
      </w:r>
    </w:p>
    <w:p w14:paraId="18AD2BC1" w14:textId="77777777" w:rsidR="002864E0" w:rsidRPr="00EB3A00" w:rsidRDefault="00000000" w:rsidP="00711BA2">
      <w:pPr>
        <w:numPr>
          <w:ilvl w:val="0"/>
          <w:numId w:val="10"/>
        </w:numPr>
        <w:jc w:val="both"/>
      </w:pPr>
      <w:r w:rsidRPr="00EB3A00">
        <w:rPr>
          <w:rFonts w:eastAsia="Cardo"/>
        </w:rPr>
        <w:t xml:space="preserve">Always nonnegative, ρ(e) ≥ 0 </w:t>
      </w:r>
    </w:p>
    <w:p w14:paraId="46744A94" w14:textId="77777777" w:rsidR="002864E0" w:rsidRPr="00EB3A00" w:rsidRDefault="00000000" w:rsidP="00711BA2">
      <w:pPr>
        <w:numPr>
          <w:ilvl w:val="0"/>
          <w:numId w:val="10"/>
        </w:numPr>
        <w:jc w:val="both"/>
      </w:pPr>
      <w:r w:rsidRPr="00EB3A00">
        <w:t xml:space="preserve">Equal to zero when its argument is zero, </w:t>
      </w:r>
      <w:proofErr w:type="gramStart"/>
      <w:r w:rsidRPr="00EB3A00">
        <w:t>ρ(</w:t>
      </w:r>
      <w:proofErr w:type="gramEnd"/>
      <w:r w:rsidRPr="00EB3A00">
        <w:t xml:space="preserve">0) = 0 </w:t>
      </w:r>
    </w:p>
    <w:p w14:paraId="765DE3D5" w14:textId="77777777" w:rsidR="002864E0" w:rsidRPr="00EB3A00" w:rsidRDefault="00000000" w:rsidP="00711BA2">
      <w:pPr>
        <w:numPr>
          <w:ilvl w:val="0"/>
          <w:numId w:val="10"/>
        </w:numPr>
        <w:jc w:val="both"/>
      </w:pPr>
      <w:r w:rsidRPr="00EB3A00">
        <w:rPr>
          <w:rFonts w:eastAsia="Cardo"/>
        </w:rPr>
        <w:t xml:space="preserve">Symmetric, ρ(e) = ρ(−e) </w:t>
      </w:r>
    </w:p>
    <w:p w14:paraId="0AFA5AF1" w14:textId="77777777" w:rsidR="002864E0" w:rsidRPr="00EB3A00" w:rsidRDefault="00000000" w:rsidP="00711BA2">
      <w:pPr>
        <w:numPr>
          <w:ilvl w:val="0"/>
          <w:numId w:val="10"/>
        </w:numPr>
        <w:jc w:val="both"/>
      </w:pPr>
      <w:r w:rsidRPr="00EB3A00">
        <w:rPr>
          <w:rFonts w:eastAsia="Cardo"/>
        </w:rPr>
        <w:t>Monotone in |</w:t>
      </w:r>
      <w:proofErr w:type="spellStart"/>
      <w:r w:rsidRPr="00EB3A00">
        <w:rPr>
          <w:rFonts w:eastAsia="Cardo"/>
        </w:rPr>
        <w:t>ei</w:t>
      </w:r>
      <w:proofErr w:type="spellEnd"/>
      <w:r w:rsidRPr="00EB3A00">
        <w:rPr>
          <w:rFonts w:eastAsia="Cardo"/>
        </w:rPr>
        <w:t xml:space="preserve"> |, ρ(</w:t>
      </w:r>
      <w:proofErr w:type="spellStart"/>
      <w:r w:rsidRPr="00EB3A00">
        <w:rPr>
          <w:rFonts w:eastAsia="Cardo"/>
        </w:rPr>
        <w:t>ei</w:t>
      </w:r>
      <w:proofErr w:type="spellEnd"/>
      <w:r w:rsidRPr="00EB3A00">
        <w:rPr>
          <w:rFonts w:eastAsia="Cardo"/>
        </w:rPr>
        <w:t xml:space="preserve">) ≥ </w:t>
      </w:r>
      <w:proofErr w:type="gramStart"/>
      <w:r w:rsidRPr="00EB3A00">
        <w:rPr>
          <w:rFonts w:eastAsia="Cardo"/>
        </w:rPr>
        <w:t>ρ(</w:t>
      </w:r>
      <w:proofErr w:type="spellStart"/>
      <w:proofErr w:type="gramEnd"/>
      <w:r w:rsidRPr="00EB3A00">
        <w:rPr>
          <w:rFonts w:eastAsia="Cardo"/>
        </w:rPr>
        <w:t>ei</w:t>
      </w:r>
      <w:proofErr w:type="spellEnd"/>
      <w:r w:rsidRPr="00EB3A00">
        <w:rPr>
          <w:rFonts w:eastAsia="Cardo"/>
        </w:rPr>
        <w:t xml:space="preserve"> 0) for |</w:t>
      </w:r>
      <w:proofErr w:type="spellStart"/>
      <w:r w:rsidRPr="00EB3A00">
        <w:rPr>
          <w:rFonts w:eastAsia="Cardo"/>
        </w:rPr>
        <w:t>ei</w:t>
      </w:r>
      <w:proofErr w:type="spellEnd"/>
      <w:r w:rsidRPr="00EB3A00">
        <w:rPr>
          <w:rFonts w:eastAsia="Cardo"/>
        </w:rPr>
        <w:t xml:space="preserve"> | &gt; |</w:t>
      </w:r>
      <w:proofErr w:type="spellStart"/>
      <w:r w:rsidRPr="00EB3A00">
        <w:rPr>
          <w:rFonts w:eastAsia="Cardo"/>
        </w:rPr>
        <w:t>ei</w:t>
      </w:r>
      <w:proofErr w:type="spellEnd"/>
      <w:r w:rsidRPr="00EB3A00">
        <w:rPr>
          <w:rFonts w:eastAsia="Cardo"/>
        </w:rPr>
        <w:t xml:space="preserve"> 0| </w:t>
      </w:r>
    </w:p>
    <w:p w14:paraId="417F8D11" w14:textId="77777777" w:rsidR="002864E0" w:rsidRPr="00EB3A00" w:rsidRDefault="002864E0" w:rsidP="00711BA2">
      <w:pPr>
        <w:jc w:val="both"/>
      </w:pPr>
    </w:p>
    <w:p w14:paraId="5553A3E2" w14:textId="77777777" w:rsidR="002864E0" w:rsidRPr="00EB3A00" w:rsidRDefault="00000000" w:rsidP="00711BA2">
      <w:pPr>
        <w:jc w:val="both"/>
      </w:pPr>
      <w:r w:rsidRPr="00EB3A00">
        <w:t xml:space="preserve">The estimating equations may be written </w:t>
      </w:r>
      <w:proofErr w:type="gramStart"/>
      <w:r w:rsidRPr="00EB3A00">
        <w:t>as :</w:t>
      </w:r>
      <w:proofErr w:type="gramEnd"/>
    </w:p>
    <w:p w14:paraId="04C305B9" w14:textId="1C35114E" w:rsidR="002864E0" w:rsidRPr="00EB3A00" w:rsidRDefault="00000000" w:rsidP="00711BA2">
      <w:pPr>
        <w:jc w:val="both"/>
      </w:pPr>
      <m:oMathPara>
        <m:oMath>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b)</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 0</m:t>
              </m:r>
            </m:e>
          </m:nary>
        </m:oMath>
      </m:oMathPara>
    </w:p>
    <w:p w14:paraId="48BF3DE8" w14:textId="77777777" w:rsidR="002864E0" w:rsidRPr="00EB3A00" w:rsidRDefault="002864E0" w:rsidP="00711BA2">
      <w:pPr>
        <w:jc w:val="both"/>
      </w:pPr>
    </w:p>
    <w:p w14:paraId="6BB6D3DB" w14:textId="77777777" w:rsidR="002864E0" w:rsidRPr="00EB3A00" w:rsidRDefault="00000000" w:rsidP="00711BA2">
      <w:pPr>
        <w:pStyle w:val="Heading2"/>
        <w:jc w:val="both"/>
      </w:pPr>
      <w:bookmarkStart w:id="10" w:name="_g6xb6eh5fasg" w:colFirst="0" w:colLast="0"/>
      <w:bookmarkEnd w:id="10"/>
      <w:r w:rsidRPr="00EB3A00">
        <w:t>Dataset</w:t>
      </w:r>
    </w:p>
    <w:p w14:paraId="5FEA6BF2" w14:textId="77777777" w:rsidR="002864E0" w:rsidRPr="00EB3A00" w:rsidRDefault="00000000" w:rsidP="00711BA2">
      <w:pPr>
        <w:jc w:val="both"/>
      </w:pPr>
      <w:r w:rsidRPr="00EB3A00">
        <w:t xml:space="preserve">Our paper conducts a study based on the dataset obtained from Kaggle with a total of 414 observations, and 6 attributes from 2018. Kaggle is a platform that provides plenty of datasets in extensive topics, which are often used for machine learning competitions and practices. The six attributes are: (1) Transaction Date; (2) House Age; (3) Distance to the Nearest MRT Station; (4) Number of Convenience Stores; (5) Latitude; (6) Longitude. The target variable is the House Price of Unit Area. </w:t>
      </w:r>
    </w:p>
    <w:p w14:paraId="3F3C18A0" w14:textId="77777777" w:rsidR="002864E0" w:rsidRPr="00EB3A00" w:rsidRDefault="002864E0" w:rsidP="00711BA2">
      <w:pPr>
        <w:jc w:val="both"/>
      </w:pPr>
    </w:p>
    <w:p w14:paraId="1C2F11A8" w14:textId="284AE788" w:rsidR="00991C2E" w:rsidRPr="00EB3A00" w:rsidRDefault="00991C2E" w:rsidP="00991C2E">
      <w:pPr>
        <w:jc w:val="both"/>
      </w:pPr>
      <w:r w:rsidRPr="00EB3A00">
        <w:rPr>
          <w:color w:val="000000"/>
        </w:rPr>
        <w:t>The data has limited description about each</w:t>
      </w:r>
      <w:r w:rsidR="00E32FA8" w:rsidRPr="00EB3A00">
        <w:rPr>
          <w:color w:val="000000"/>
        </w:rPr>
        <w:t xml:space="preserve"> </w:t>
      </w:r>
      <w:proofErr w:type="gramStart"/>
      <w:r w:rsidRPr="00EB3A00">
        <w:rPr>
          <w:color w:val="000000"/>
        </w:rPr>
        <w:t>attribute,</w:t>
      </w:r>
      <w:proofErr w:type="gramEnd"/>
      <w:r w:rsidRPr="00EB3A00">
        <w:rPr>
          <w:color w:val="000000"/>
        </w:rPr>
        <w:t xml:space="preserve"> however the best guess of explanation is the following:</w:t>
      </w:r>
    </w:p>
    <w:p w14:paraId="5CD95CBC" w14:textId="7CEC9C24" w:rsidR="002864E0" w:rsidRPr="00EB3A00" w:rsidRDefault="00000000" w:rsidP="00711BA2">
      <w:pPr>
        <w:numPr>
          <w:ilvl w:val="0"/>
          <w:numId w:val="6"/>
        </w:numPr>
        <w:jc w:val="both"/>
      </w:pPr>
      <w:r w:rsidRPr="00EB3A00">
        <w:t>Transaction Date: -</w:t>
      </w:r>
    </w:p>
    <w:p w14:paraId="19C77EE0" w14:textId="77777777" w:rsidR="002864E0" w:rsidRPr="00EB3A00" w:rsidRDefault="00000000" w:rsidP="00711BA2">
      <w:pPr>
        <w:numPr>
          <w:ilvl w:val="0"/>
          <w:numId w:val="6"/>
        </w:numPr>
        <w:jc w:val="both"/>
      </w:pPr>
      <w:r w:rsidRPr="00EB3A00">
        <w:t>House Age: Age of the house</w:t>
      </w:r>
    </w:p>
    <w:p w14:paraId="155B2467" w14:textId="77777777" w:rsidR="002864E0" w:rsidRPr="00EB3A00" w:rsidRDefault="00000000" w:rsidP="00711BA2">
      <w:pPr>
        <w:numPr>
          <w:ilvl w:val="0"/>
          <w:numId w:val="6"/>
        </w:numPr>
        <w:jc w:val="both"/>
      </w:pPr>
      <w:r w:rsidRPr="00EB3A00">
        <w:t>Distance to the Nearest MRT: The distance to the nearest MRT station</w:t>
      </w:r>
    </w:p>
    <w:p w14:paraId="649052C4" w14:textId="77777777" w:rsidR="002864E0" w:rsidRPr="00EB3A00" w:rsidRDefault="00000000" w:rsidP="00711BA2">
      <w:pPr>
        <w:numPr>
          <w:ilvl w:val="0"/>
          <w:numId w:val="6"/>
        </w:numPr>
        <w:jc w:val="both"/>
      </w:pPr>
      <w:r w:rsidRPr="00EB3A00">
        <w:t>Number of Convenience Stores: The number of convenience stores per unit of radius</w:t>
      </w:r>
    </w:p>
    <w:p w14:paraId="0FC410C2" w14:textId="77777777" w:rsidR="002864E0" w:rsidRPr="00EB3A00" w:rsidRDefault="00000000" w:rsidP="00711BA2">
      <w:pPr>
        <w:numPr>
          <w:ilvl w:val="0"/>
          <w:numId w:val="6"/>
        </w:numPr>
        <w:jc w:val="both"/>
      </w:pPr>
      <w:r w:rsidRPr="00EB3A00">
        <w:t>Latitude: Latitude point of the house</w:t>
      </w:r>
    </w:p>
    <w:p w14:paraId="6FC39700" w14:textId="77777777" w:rsidR="002864E0" w:rsidRPr="00EB3A00" w:rsidRDefault="00000000" w:rsidP="00711BA2">
      <w:pPr>
        <w:numPr>
          <w:ilvl w:val="0"/>
          <w:numId w:val="6"/>
        </w:numPr>
        <w:jc w:val="both"/>
      </w:pPr>
      <w:r w:rsidRPr="00EB3A00">
        <w:t>Longitude: Longitude point of the house</w:t>
      </w:r>
    </w:p>
    <w:p w14:paraId="3D84C181" w14:textId="77777777" w:rsidR="002864E0" w:rsidRPr="00EB3A00" w:rsidRDefault="00000000" w:rsidP="00711BA2">
      <w:pPr>
        <w:numPr>
          <w:ilvl w:val="0"/>
          <w:numId w:val="6"/>
        </w:numPr>
        <w:jc w:val="both"/>
      </w:pPr>
      <w:r w:rsidRPr="00EB3A00">
        <w:t>House Price Unit Area: House price per unit area</w:t>
      </w:r>
    </w:p>
    <w:p w14:paraId="290037EC" w14:textId="77777777" w:rsidR="002864E0" w:rsidRPr="00EB3A00" w:rsidRDefault="002864E0" w:rsidP="00711BA2">
      <w:pPr>
        <w:jc w:val="both"/>
      </w:pPr>
    </w:p>
    <w:p w14:paraId="086E2C35" w14:textId="77777777" w:rsidR="002864E0" w:rsidRPr="00EB3A00" w:rsidRDefault="00000000" w:rsidP="00711BA2">
      <w:pPr>
        <w:jc w:val="both"/>
      </w:pPr>
      <w:r w:rsidRPr="00EB3A00">
        <w:t xml:space="preserve">Using the </w:t>
      </w:r>
      <w:proofErr w:type="gramStart"/>
      <w:r w:rsidRPr="00EB3A00">
        <w:rPr>
          <w:rFonts w:eastAsia="Courier New"/>
        </w:rPr>
        <w:t>summary(</w:t>
      </w:r>
      <w:proofErr w:type="gramEnd"/>
      <w:r w:rsidRPr="00EB3A00">
        <w:rPr>
          <w:rFonts w:eastAsia="Courier New"/>
        </w:rPr>
        <w:t>)</w:t>
      </w:r>
      <w:r w:rsidRPr="00EB3A00">
        <w:t xml:space="preserve"> function in R software, a simple Exploratory Data Analysis (EDA) of the data is obtained. </w:t>
      </w:r>
    </w:p>
    <w:p w14:paraId="05A2AE12" w14:textId="77777777" w:rsidR="002864E0" w:rsidRPr="00EB3A00" w:rsidRDefault="00000000" w:rsidP="00711BA2">
      <w:pPr>
        <w:jc w:val="both"/>
      </w:pPr>
      <w:r w:rsidRPr="00EB3A00">
        <w:rPr>
          <w:noProof/>
        </w:rPr>
        <w:drawing>
          <wp:inline distT="114300" distB="114300" distL="114300" distR="114300" wp14:anchorId="1B91CA89" wp14:editId="17306BEE">
            <wp:extent cx="2761307" cy="1421394"/>
            <wp:effectExtent l="0" t="0" r="1270" b="762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75734" cy="1428820"/>
                    </a:xfrm>
                    <a:prstGeom prst="rect">
                      <a:avLst/>
                    </a:prstGeom>
                    <a:ln/>
                  </pic:spPr>
                </pic:pic>
              </a:graphicData>
            </a:graphic>
          </wp:inline>
        </w:drawing>
      </w:r>
    </w:p>
    <w:p w14:paraId="4CFCA096" w14:textId="77777777" w:rsidR="002864E0" w:rsidRPr="00EB3A00" w:rsidRDefault="00000000" w:rsidP="00711BA2">
      <w:pPr>
        <w:jc w:val="both"/>
      </w:pPr>
      <w:r w:rsidRPr="00EB3A00">
        <w:t>Fig. 1: Summary of the dataset</w:t>
      </w:r>
    </w:p>
    <w:p w14:paraId="12A96F3D" w14:textId="77777777" w:rsidR="002864E0" w:rsidRPr="00EB3A00" w:rsidRDefault="002864E0" w:rsidP="00711BA2">
      <w:pPr>
        <w:jc w:val="both"/>
      </w:pPr>
    </w:p>
    <w:p w14:paraId="091D3B59" w14:textId="77777777" w:rsidR="002864E0" w:rsidRPr="00EB3A00" w:rsidRDefault="00000000" w:rsidP="00711BA2">
      <w:pPr>
        <w:jc w:val="both"/>
      </w:pPr>
      <w:r w:rsidRPr="00EB3A00">
        <w:t xml:space="preserve">The large difference between the third quartile and maximum values in the attribute </w:t>
      </w:r>
      <w:proofErr w:type="spellStart"/>
      <w:r w:rsidRPr="00EB3A00">
        <w:t>DistanceToTheNearestMRTStation</w:t>
      </w:r>
      <w:proofErr w:type="spellEnd"/>
      <w:r w:rsidRPr="00EB3A00">
        <w:t xml:space="preserve"> suggests that it contains at least 1 outlier. If the attribute is visualized with a boxplot using the ggplot2 library, it would be clear to see that some outliers exist within this particular attribute.</w:t>
      </w:r>
    </w:p>
    <w:p w14:paraId="417A840C" w14:textId="77777777" w:rsidR="002864E0" w:rsidRPr="00EB3A00" w:rsidRDefault="002864E0" w:rsidP="00711BA2">
      <w:pPr>
        <w:jc w:val="both"/>
      </w:pPr>
    </w:p>
    <w:p w14:paraId="14289B7A" w14:textId="77777777" w:rsidR="002864E0" w:rsidRPr="00EB3A00" w:rsidRDefault="00000000" w:rsidP="00711BA2">
      <w:pPr>
        <w:jc w:val="both"/>
      </w:pPr>
      <w:r w:rsidRPr="00EB3A00">
        <w:rPr>
          <w:noProof/>
        </w:rPr>
        <w:drawing>
          <wp:inline distT="114300" distB="114300" distL="114300" distR="114300" wp14:anchorId="622E0F70" wp14:editId="64A8F0BD">
            <wp:extent cx="2734146" cy="1991762"/>
            <wp:effectExtent l="0" t="0" r="0" b="889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2553" cy="1997886"/>
                    </a:xfrm>
                    <a:prstGeom prst="rect">
                      <a:avLst/>
                    </a:prstGeom>
                    <a:ln/>
                  </pic:spPr>
                </pic:pic>
              </a:graphicData>
            </a:graphic>
          </wp:inline>
        </w:drawing>
      </w:r>
    </w:p>
    <w:p w14:paraId="74E145FF" w14:textId="77777777" w:rsidR="002864E0" w:rsidRPr="00EB3A00" w:rsidRDefault="00000000" w:rsidP="00711BA2">
      <w:pPr>
        <w:jc w:val="both"/>
      </w:pPr>
      <w:r w:rsidRPr="00EB3A00">
        <w:t xml:space="preserve">Fig. 2: Boxplot of </w:t>
      </w:r>
      <w:proofErr w:type="spellStart"/>
      <w:r w:rsidRPr="00EB3A00">
        <w:t>DistanceToTheNearestMRTStation</w:t>
      </w:r>
      <w:proofErr w:type="spellEnd"/>
      <w:r w:rsidRPr="00EB3A00">
        <w:t xml:space="preserve"> shows the existence of outliers</w:t>
      </w:r>
    </w:p>
    <w:p w14:paraId="01474E10" w14:textId="77777777" w:rsidR="002864E0" w:rsidRPr="00EB3A00" w:rsidRDefault="002864E0" w:rsidP="00711BA2">
      <w:pPr>
        <w:jc w:val="both"/>
      </w:pPr>
    </w:p>
    <w:p w14:paraId="278A6A32" w14:textId="77777777" w:rsidR="002864E0" w:rsidRPr="00EB3A00" w:rsidRDefault="00000000" w:rsidP="00711BA2">
      <w:pPr>
        <w:jc w:val="both"/>
      </w:pPr>
      <w:r w:rsidRPr="00EB3A00">
        <w:rPr>
          <w:noProof/>
        </w:rPr>
        <w:lastRenderedPageBreak/>
        <w:drawing>
          <wp:inline distT="114300" distB="114300" distL="114300" distR="114300" wp14:anchorId="24641FC0" wp14:editId="1E1C6AA7">
            <wp:extent cx="2788467" cy="20098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01517" cy="2019275"/>
                    </a:xfrm>
                    <a:prstGeom prst="rect">
                      <a:avLst/>
                    </a:prstGeom>
                    <a:ln/>
                  </pic:spPr>
                </pic:pic>
              </a:graphicData>
            </a:graphic>
          </wp:inline>
        </w:drawing>
      </w:r>
    </w:p>
    <w:p w14:paraId="0418C45B" w14:textId="77777777" w:rsidR="002864E0" w:rsidRPr="00EB3A00" w:rsidRDefault="00000000" w:rsidP="00711BA2">
      <w:pPr>
        <w:jc w:val="both"/>
      </w:pPr>
      <w:r w:rsidRPr="00EB3A00">
        <w:t xml:space="preserve">Fig. 3: Boxplot of </w:t>
      </w:r>
      <w:proofErr w:type="spellStart"/>
      <w:r w:rsidRPr="00EB3A00">
        <w:t>HousePriceOfUnitArea</w:t>
      </w:r>
      <w:proofErr w:type="spellEnd"/>
      <w:r w:rsidRPr="00EB3A00">
        <w:t xml:space="preserve"> shows the existence of outliers</w:t>
      </w:r>
    </w:p>
    <w:p w14:paraId="45317AE9" w14:textId="4DF8B0BC" w:rsidR="002864E0" w:rsidRPr="00EB3A00" w:rsidRDefault="00DD576D" w:rsidP="00F16B66">
      <w:pPr>
        <w:pStyle w:val="Heading1"/>
        <w:jc w:val="center"/>
      </w:pPr>
      <w:bookmarkStart w:id="11" w:name="_137t6z2xcbk7" w:colFirst="0" w:colLast="0"/>
      <w:bookmarkEnd w:id="11"/>
      <w:r w:rsidRPr="00EB3A00">
        <w:t>RESULT AND DISCUSSION</w:t>
      </w:r>
    </w:p>
    <w:p w14:paraId="16452669" w14:textId="77777777" w:rsidR="002864E0" w:rsidRPr="00EB3A00" w:rsidRDefault="00000000" w:rsidP="00711BA2">
      <w:pPr>
        <w:jc w:val="both"/>
      </w:pPr>
      <w:r w:rsidRPr="00EB3A00">
        <w:t xml:space="preserve">The use of R software is needed to calculate further computation results. For the multiple linear regression model, the predictor variables that will be used are house age, distance to the nearest MRT, number of convenience stores and the predicted variable is house price unit area. The variables longitude and latitude </w:t>
      </w:r>
      <w:proofErr w:type="spellStart"/>
      <w:r w:rsidRPr="00EB3A00">
        <w:t>can not</w:t>
      </w:r>
      <w:proofErr w:type="spellEnd"/>
      <w:r w:rsidRPr="00EB3A00">
        <w:t xml:space="preserve"> be used directly, as it is unlikely there is a true linear relationship. Those variables will be applied if they have already been converted into variable like geodesic distance.</w:t>
      </w:r>
    </w:p>
    <w:p w14:paraId="75DF3932" w14:textId="77777777" w:rsidR="002864E0" w:rsidRPr="00EB3A00" w:rsidRDefault="002864E0" w:rsidP="00711BA2">
      <w:pPr>
        <w:jc w:val="both"/>
      </w:pPr>
    </w:p>
    <w:p w14:paraId="0FA23611" w14:textId="16018DBB" w:rsidR="002864E0" w:rsidRPr="00EB3A00" w:rsidRDefault="00000000" w:rsidP="00711BA2">
      <w:pPr>
        <w:jc w:val="both"/>
      </w:pPr>
      <w:r w:rsidRPr="00EB3A00">
        <w:t xml:space="preserve">For the variable selection, the p-value for each predictor variable in the t-test is shown in the table below. Predictor variable with p-value greater than α or the significance level will be eliminated, in this case the α is 0.05. </w:t>
      </w:r>
    </w:p>
    <w:p w14:paraId="54A6EB71" w14:textId="77777777" w:rsidR="0002519C" w:rsidRPr="00EB3A00" w:rsidRDefault="0002519C" w:rsidP="00711BA2">
      <w:pPr>
        <w:jc w:val="both"/>
      </w:pPr>
    </w:p>
    <w:tbl>
      <w:tblPr>
        <w:tblStyle w:val="a"/>
        <w:tblW w:w="4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2864E0" w:rsidRPr="00EB3A00" w14:paraId="7FF55D9F" w14:textId="77777777" w:rsidTr="00711BA2">
        <w:trPr>
          <w:trHeight w:val="25"/>
        </w:trPr>
        <w:tc>
          <w:tcPr>
            <w:tcW w:w="2150" w:type="dxa"/>
            <w:shd w:val="clear" w:color="auto" w:fill="auto"/>
            <w:tcMar>
              <w:top w:w="100" w:type="dxa"/>
              <w:left w:w="100" w:type="dxa"/>
              <w:bottom w:w="100" w:type="dxa"/>
              <w:right w:w="100" w:type="dxa"/>
            </w:tcMar>
          </w:tcPr>
          <w:p w14:paraId="5D00EA3D"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Predictor Variable</w:t>
            </w:r>
          </w:p>
        </w:tc>
        <w:tc>
          <w:tcPr>
            <w:tcW w:w="2150" w:type="dxa"/>
            <w:shd w:val="clear" w:color="auto" w:fill="auto"/>
            <w:tcMar>
              <w:top w:w="100" w:type="dxa"/>
              <w:left w:w="100" w:type="dxa"/>
              <w:bottom w:w="100" w:type="dxa"/>
              <w:right w:w="100" w:type="dxa"/>
            </w:tcMar>
          </w:tcPr>
          <w:p w14:paraId="07270B9E"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P-value</w:t>
            </w:r>
          </w:p>
        </w:tc>
      </w:tr>
      <w:tr w:rsidR="002864E0" w:rsidRPr="00EB3A00" w14:paraId="2B8DB4E5" w14:textId="77777777" w:rsidTr="00711BA2">
        <w:trPr>
          <w:trHeight w:val="25"/>
        </w:trPr>
        <w:tc>
          <w:tcPr>
            <w:tcW w:w="2150" w:type="dxa"/>
            <w:shd w:val="clear" w:color="auto" w:fill="auto"/>
            <w:tcMar>
              <w:top w:w="100" w:type="dxa"/>
              <w:left w:w="100" w:type="dxa"/>
              <w:bottom w:w="100" w:type="dxa"/>
              <w:right w:w="100" w:type="dxa"/>
            </w:tcMar>
          </w:tcPr>
          <w:p w14:paraId="0315A9EE" w14:textId="77777777" w:rsidR="002864E0" w:rsidRPr="00EB3A00" w:rsidRDefault="00000000" w:rsidP="00711BA2">
            <w:pPr>
              <w:widowControl w:val="0"/>
              <w:pBdr>
                <w:top w:val="nil"/>
                <w:left w:val="nil"/>
                <w:bottom w:val="nil"/>
                <w:right w:val="nil"/>
                <w:between w:val="nil"/>
              </w:pBdr>
              <w:spacing w:line="240" w:lineRule="auto"/>
              <w:jc w:val="both"/>
            </w:pPr>
            <w:r w:rsidRPr="00EB3A00">
              <w:t>House age</w:t>
            </w:r>
          </w:p>
        </w:tc>
        <w:tc>
          <w:tcPr>
            <w:tcW w:w="2150" w:type="dxa"/>
            <w:shd w:val="clear" w:color="auto" w:fill="auto"/>
            <w:tcMar>
              <w:top w:w="100" w:type="dxa"/>
              <w:left w:w="100" w:type="dxa"/>
              <w:bottom w:w="100" w:type="dxa"/>
              <w:right w:w="100" w:type="dxa"/>
            </w:tcMar>
          </w:tcPr>
          <w:p w14:paraId="7124CB07" w14:textId="73FEFBFC" w:rsidR="002864E0"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7.47</m:t>
                </m:r>
                <m:sSup>
                  <m:sSupPr>
                    <m:ctrlPr>
                      <w:rPr>
                        <w:rFonts w:ascii="Cambria Math" w:hAnsi="Cambria Math"/>
                        <w:i/>
                      </w:rPr>
                    </m:ctrlPr>
                  </m:sSupPr>
                  <m:e>
                    <m:r>
                      <w:rPr>
                        <w:rFonts w:ascii="Cambria Math" w:hAnsi="Cambria Math"/>
                      </w:rPr>
                      <m:t>e</m:t>
                    </m:r>
                  </m:e>
                  <m:sup>
                    <m:r>
                      <w:rPr>
                        <w:rFonts w:ascii="Cambria Math" w:hAnsi="Cambria Math"/>
                      </w:rPr>
                      <m:t>-10</m:t>
                    </m:r>
                  </m:sup>
                </m:sSup>
              </m:oMath>
            </m:oMathPara>
          </w:p>
        </w:tc>
      </w:tr>
      <w:tr w:rsidR="002864E0" w:rsidRPr="00EB3A00" w14:paraId="185846D0" w14:textId="77777777" w:rsidTr="00711BA2">
        <w:trPr>
          <w:trHeight w:val="25"/>
        </w:trPr>
        <w:tc>
          <w:tcPr>
            <w:tcW w:w="2150" w:type="dxa"/>
            <w:shd w:val="clear" w:color="auto" w:fill="auto"/>
            <w:tcMar>
              <w:top w:w="100" w:type="dxa"/>
              <w:left w:w="100" w:type="dxa"/>
              <w:bottom w:w="100" w:type="dxa"/>
              <w:right w:w="100" w:type="dxa"/>
            </w:tcMar>
          </w:tcPr>
          <w:p w14:paraId="76618E94" w14:textId="77777777" w:rsidR="002864E0" w:rsidRPr="00EB3A00" w:rsidRDefault="00000000" w:rsidP="00711BA2">
            <w:pPr>
              <w:widowControl w:val="0"/>
              <w:pBdr>
                <w:top w:val="nil"/>
                <w:left w:val="nil"/>
                <w:bottom w:val="nil"/>
                <w:right w:val="nil"/>
                <w:between w:val="nil"/>
              </w:pBdr>
              <w:spacing w:line="240" w:lineRule="auto"/>
              <w:jc w:val="both"/>
            </w:pPr>
            <w:r w:rsidRPr="00EB3A00">
              <w:t>Distance to the nearest MRT station</w:t>
            </w:r>
          </w:p>
        </w:tc>
        <w:tc>
          <w:tcPr>
            <w:tcW w:w="2150" w:type="dxa"/>
            <w:shd w:val="clear" w:color="auto" w:fill="auto"/>
            <w:tcMar>
              <w:top w:w="100" w:type="dxa"/>
              <w:left w:w="100" w:type="dxa"/>
              <w:bottom w:w="100" w:type="dxa"/>
              <w:right w:w="100" w:type="dxa"/>
            </w:tcMar>
          </w:tcPr>
          <w:p w14:paraId="17A7B85B" w14:textId="0BF3D97F" w:rsidR="002864E0"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&lt;2</m:t>
                </m:r>
                <m:sSup>
                  <m:sSupPr>
                    <m:ctrlPr>
                      <w:rPr>
                        <w:rFonts w:ascii="Cambria Math" w:hAnsi="Cambria Math"/>
                        <w:i/>
                      </w:rPr>
                    </m:ctrlPr>
                  </m:sSupPr>
                  <m:e>
                    <m:r>
                      <w:rPr>
                        <w:rFonts w:ascii="Cambria Math" w:hAnsi="Cambria Math"/>
                      </w:rPr>
                      <m:t>e</m:t>
                    </m:r>
                  </m:e>
                  <m:sup>
                    <m:r>
                      <w:rPr>
                        <w:rFonts w:ascii="Cambria Math" w:hAnsi="Cambria Math"/>
                      </w:rPr>
                      <m:t>-16</m:t>
                    </m:r>
                  </m:sup>
                </m:sSup>
              </m:oMath>
            </m:oMathPara>
          </w:p>
        </w:tc>
      </w:tr>
      <w:tr w:rsidR="002864E0" w:rsidRPr="00EB3A00" w14:paraId="27C1ADF9" w14:textId="77777777" w:rsidTr="00711BA2">
        <w:trPr>
          <w:trHeight w:val="25"/>
        </w:trPr>
        <w:tc>
          <w:tcPr>
            <w:tcW w:w="2150" w:type="dxa"/>
            <w:shd w:val="clear" w:color="auto" w:fill="auto"/>
            <w:tcMar>
              <w:top w:w="100" w:type="dxa"/>
              <w:left w:w="100" w:type="dxa"/>
              <w:bottom w:w="100" w:type="dxa"/>
              <w:right w:w="100" w:type="dxa"/>
            </w:tcMar>
          </w:tcPr>
          <w:p w14:paraId="0DA1658B" w14:textId="77777777" w:rsidR="002864E0" w:rsidRPr="00EB3A00" w:rsidRDefault="00000000" w:rsidP="00711BA2">
            <w:pPr>
              <w:widowControl w:val="0"/>
              <w:pBdr>
                <w:top w:val="nil"/>
                <w:left w:val="nil"/>
                <w:bottom w:val="nil"/>
                <w:right w:val="nil"/>
                <w:between w:val="nil"/>
              </w:pBdr>
              <w:spacing w:line="240" w:lineRule="auto"/>
              <w:jc w:val="both"/>
            </w:pPr>
            <w:r w:rsidRPr="00EB3A00">
              <w:t>Number of convenience stores</w:t>
            </w:r>
          </w:p>
        </w:tc>
        <w:tc>
          <w:tcPr>
            <w:tcW w:w="2150" w:type="dxa"/>
            <w:shd w:val="clear" w:color="auto" w:fill="auto"/>
            <w:tcMar>
              <w:top w:w="100" w:type="dxa"/>
              <w:left w:w="100" w:type="dxa"/>
              <w:bottom w:w="100" w:type="dxa"/>
              <w:right w:w="100" w:type="dxa"/>
            </w:tcMar>
          </w:tcPr>
          <w:p w14:paraId="03C14005" w14:textId="1FC6C30D" w:rsidR="0002519C"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7.91</m:t>
                </m:r>
                <m:sSup>
                  <m:sSupPr>
                    <m:ctrlPr>
                      <w:rPr>
                        <w:rFonts w:ascii="Cambria Math" w:hAnsi="Cambria Math"/>
                        <w:i/>
                      </w:rPr>
                    </m:ctrlPr>
                  </m:sSupPr>
                  <m:e>
                    <m:r>
                      <w:rPr>
                        <w:rFonts w:ascii="Cambria Math" w:hAnsi="Cambria Math"/>
                      </w:rPr>
                      <m:t>e</m:t>
                    </m:r>
                  </m:e>
                  <m:sup>
                    <m:r>
                      <w:rPr>
                        <w:rFonts w:ascii="Cambria Math" w:hAnsi="Cambria Math"/>
                      </w:rPr>
                      <m:t>-11</m:t>
                    </m:r>
                  </m:sup>
                </m:sSup>
              </m:oMath>
            </m:oMathPara>
          </w:p>
        </w:tc>
      </w:tr>
    </w:tbl>
    <w:p w14:paraId="4C3BFF1A" w14:textId="77777777" w:rsidR="002864E0" w:rsidRPr="00EB3A00" w:rsidRDefault="00000000" w:rsidP="00711BA2">
      <w:pPr>
        <w:jc w:val="both"/>
      </w:pPr>
      <w:r w:rsidRPr="00EB3A00">
        <w:t>Table 1: Table of t-test p-values for three attributes (House age, Distance to the nearest MRT station, Number of convenience stores)</w:t>
      </w:r>
    </w:p>
    <w:p w14:paraId="34B65386" w14:textId="77777777" w:rsidR="002864E0" w:rsidRPr="00EB3A00" w:rsidRDefault="002864E0" w:rsidP="00711BA2">
      <w:pPr>
        <w:jc w:val="both"/>
      </w:pPr>
    </w:p>
    <w:p w14:paraId="51AF15AB" w14:textId="4716F949" w:rsidR="002864E0" w:rsidRPr="00EB3A00" w:rsidRDefault="00000000" w:rsidP="00711BA2">
      <w:pPr>
        <w:jc w:val="both"/>
      </w:pPr>
      <w:r w:rsidRPr="00EB3A00">
        <w:t>Since there is no such p-value that exceeds α (0.05), then no variables are removed. This means that those variables are used to estimate the response variable, “house price of unit area”, and using the OLS method of Multiple Linear Regression, the equation provided is:</w:t>
      </w:r>
    </w:p>
    <w:p w14:paraId="44DF20BB" w14:textId="77777777" w:rsidR="002864E0" w:rsidRPr="00EB3A00" w:rsidRDefault="002864E0" w:rsidP="00711BA2">
      <w:pPr>
        <w:jc w:val="both"/>
      </w:pPr>
    </w:p>
    <w:p w14:paraId="36A02F9B" w14:textId="16B3156A" w:rsidR="002864E0" w:rsidRPr="00EB3A00" w:rsidRDefault="00000000" w:rsidP="00711BA2">
      <w:pPr>
        <w:jc w:val="both"/>
      </w:pPr>
      <m:oMathPara>
        <m:oMath>
          <m:r>
            <w:rPr>
              <w:rFonts w:ascii="Cambria Math" w:hAnsi="Cambria Math"/>
            </w:rPr>
            <m:t>House Price Unit Area =42.977286 -0.252856(</m:t>
          </m:r>
          <m:r>
            <w:rPr>
              <w:rFonts w:ascii="Cambria Math" w:hAnsi="Cambria Math"/>
            </w:rPr>
            <m:t>house age) -0.005379(distance to the nearest MRT station) +1.297443(number of convenience stores)</m:t>
          </m:r>
        </m:oMath>
      </m:oMathPara>
    </w:p>
    <w:p w14:paraId="3A4F1205" w14:textId="77777777" w:rsidR="002864E0" w:rsidRPr="00EB3A00" w:rsidRDefault="002864E0" w:rsidP="00711BA2">
      <w:pPr>
        <w:jc w:val="both"/>
      </w:pPr>
    </w:p>
    <w:p w14:paraId="07AAB28C" w14:textId="5C109CED" w:rsidR="002864E0" w:rsidRPr="00EB3A00" w:rsidRDefault="00000000" w:rsidP="00711BA2">
      <w:pPr>
        <w:jc w:val="both"/>
      </w:pPr>
      <w:r w:rsidRPr="00EB3A00">
        <w:t>To carry out a good regression model, check this regression equation's residual assumption next. As mentioned in the Methods section, the tests utilized are the Kolmogorov-Smirnov, Durbin-Watson, and Breusch-Pagan tests. The p-value for the regression model in each test is displayed in the table below. The desired outcome is bigger than α (0.05</w:t>
      </w:r>
      <w:proofErr w:type="gramStart"/>
      <w:r w:rsidRPr="00EB3A00">
        <w:t>),  which</w:t>
      </w:r>
      <w:proofErr w:type="gramEnd"/>
      <w:r w:rsidRPr="00EB3A00">
        <w:t xml:space="preserve"> suggests that all of the null-hypotheses fail to be rejected.</w:t>
      </w:r>
    </w:p>
    <w:p w14:paraId="2D16EE4C" w14:textId="63C09780" w:rsidR="0002519C" w:rsidRPr="00EB3A00" w:rsidRDefault="0002519C" w:rsidP="00711BA2">
      <w:pPr>
        <w:jc w:val="both"/>
      </w:pPr>
    </w:p>
    <w:p w14:paraId="6E80E4AF" w14:textId="77777777" w:rsidR="0002519C" w:rsidRPr="00EB3A00" w:rsidRDefault="0002519C" w:rsidP="00711BA2">
      <w:pPr>
        <w:jc w:val="both"/>
      </w:pPr>
    </w:p>
    <w:tbl>
      <w:tblPr>
        <w:tblStyle w:val="a0"/>
        <w:tblW w:w="4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1440"/>
        <w:gridCol w:w="1454"/>
      </w:tblGrid>
      <w:tr w:rsidR="002864E0" w:rsidRPr="00EB3A00" w14:paraId="373F0F67" w14:textId="77777777" w:rsidTr="0002519C">
        <w:trPr>
          <w:trHeight w:val="301"/>
        </w:trPr>
        <w:tc>
          <w:tcPr>
            <w:tcW w:w="1430" w:type="dxa"/>
            <w:shd w:val="clear" w:color="auto" w:fill="auto"/>
            <w:tcMar>
              <w:top w:w="100" w:type="dxa"/>
              <w:left w:w="100" w:type="dxa"/>
              <w:bottom w:w="100" w:type="dxa"/>
              <w:right w:w="100" w:type="dxa"/>
            </w:tcMar>
          </w:tcPr>
          <w:p w14:paraId="3A90562A"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Assumption</w:t>
            </w:r>
          </w:p>
        </w:tc>
        <w:tc>
          <w:tcPr>
            <w:tcW w:w="1440" w:type="dxa"/>
            <w:shd w:val="clear" w:color="auto" w:fill="auto"/>
            <w:tcMar>
              <w:top w:w="100" w:type="dxa"/>
              <w:left w:w="100" w:type="dxa"/>
              <w:bottom w:w="100" w:type="dxa"/>
              <w:right w:w="100" w:type="dxa"/>
            </w:tcMar>
          </w:tcPr>
          <w:p w14:paraId="4E4650AA"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Test</w:t>
            </w:r>
          </w:p>
        </w:tc>
        <w:tc>
          <w:tcPr>
            <w:tcW w:w="1454" w:type="dxa"/>
            <w:shd w:val="clear" w:color="auto" w:fill="auto"/>
            <w:tcMar>
              <w:top w:w="100" w:type="dxa"/>
              <w:left w:w="100" w:type="dxa"/>
              <w:bottom w:w="100" w:type="dxa"/>
              <w:right w:w="100" w:type="dxa"/>
            </w:tcMar>
          </w:tcPr>
          <w:p w14:paraId="7A916791"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P-value</w:t>
            </w:r>
          </w:p>
        </w:tc>
      </w:tr>
      <w:tr w:rsidR="002864E0" w:rsidRPr="00EB3A00" w14:paraId="268FAFE5" w14:textId="77777777" w:rsidTr="0002519C">
        <w:trPr>
          <w:trHeight w:val="301"/>
        </w:trPr>
        <w:tc>
          <w:tcPr>
            <w:tcW w:w="1430" w:type="dxa"/>
            <w:shd w:val="clear" w:color="auto" w:fill="auto"/>
            <w:tcMar>
              <w:top w:w="100" w:type="dxa"/>
              <w:left w:w="100" w:type="dxa"/>
              <w:bottom w:w="100" w:type="dxa"/>
              <w:right w:w="100" w:type="dxa"/>
            </w:tcMar>
          </w:tcPr>
          <w:p w14:paraId="093EA149" w14:textId="77777777" w:rsidR="002864E0" w:rsidRPr="00EB3A00" w:rsidRDefault="00000000" w:rsidP="00711BA2">
            <w:pPr>
              <w:widowControl w:val="0"/>
              <w:pBdr>
                <w:top w:val="nil"/>
                <w:left w:val="nil"/>
                <w:bottom w:val="nil"/>
                <w:right w:val="nil"/>
                <w:between w:val="nil"/>
              </w:pBdr>
              <w:spacing w:line="240" w:lineRule="auto"/>
              <w:jc w:val="both"/>
            </w:pPr>
            <w:r w:rsidRPr="00EB3A00">
              <w:t xml:space="preserve">Normality </w:t>
            </w:r>
          </w:p>
        </w:tc>
        <w:tc>
          <w:tcPr>
            <w:tcW w:w="1440" w:type="dxa"/>
            <w:shd w:val="clear" w:color="auto" w:fill="auto"/>
            <w:tcMar>
              <w:top w:w="100" w:type="dxa"/>
              <w:left w:w="100" w:type="dxa"/>
              <w:bottom w:w="100" w:type="dxa"/>
              <w:right w:w="100" w:type="dxa"/>
            </w:tcMar>
          </w:tcPr>
          <w:p w14:paraId="42BE3035" w14:textId="77777777" w:rsidR="002864E0" w:rsidRPr="00EB3A00" w:rsidRDefault="00000000" w:rsidP="00711BA2">
            <w:pPr>
              <w:widowControl w:val="0"/>
              <w:pBdr>
                <w:top w:val="nil"/>
                <w:left w:val="nil"/>
                <w:bottom w:val="nil"/>
                <w:right w:val="nil"/>
                <w:between w:val="nil"/>
              </w:pBdr>
              <w:spacing w:line="240" w:lineRule="auto"/>
              <w:jc w:val="both"/>
            </w:pPr>
            <w:r w:rsidRPr="00EB3A00">
              <w:t>Kolmogorov-Smirnov</w:t>
            </w:r>
          </w:p>
        </w:tc>
        <w:tc>
          <w:tcPr>
            <w:tcW w:w="1454" w:type="dxa"/>
            <w:shd w:val="clear" w:color="auto" w:fill="auto"/>
            <w:tcMar>
              <w:top w:w="100" w:type="dxa"/>
              <w:left w:w="100" w:type="dxa"/>
              <w:bottom w:w="100" w:type="dxa"/>
              <w:right w:w="100" w:type="dxa"/>
            </w:tcMar>
          </w:tcPr>
          <w:p w14:paraId="154C2E0F" w14:textId="3B522C87" w:rsidR="0002519C"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9.901</m:t>
                </m:r>
                <m:sSup>
                  <m:sSupPr>
                    <m:ctrlPr>
                      <w:rPr>
                        <w:rFonts w:ascii="Cambria Math" w:hAnsi="Cambria Math"/>
                        <w:i/>
                      </w:rPr>
                    </m:ctrlPr>
                  </m:sSupPr>
                  <m:e>
                    <m:r>
                      <w:rPr>
                        <w:rFonts w:ascii="Cambria Math" w:hAnsi="Cambria Math"/>
                      </w:rPr>
                      <m:t>e</m:t>
                    </m:r>
                  </m:e>
                  <m:sup>
                    <m:r>
                      <w:rPr>
                        <w:rFonts w:ascii="Cambria Math" w:hAnsi="Cambria Math"/>
                      </w:rPr>
                      <m:t>-8</m:t>
                    </m:r>
                  </m:sup>
                </m:sSup>
              </m:oMath>
            </m:oMathPara>
          </w:p>
        </w:tc>
      </w:tr>
      <w:tr w:rsidR="002864E0" w:rsidRPr="00EB3A00" w14:paraId="1D28903F" w14:textId="77777777" w:rsidTr="0002519C">
        <w:trPr>
          <w:trHeight w:val="286"/>
        </w:trPr>
        <w:tc>
          <w:tcPr>
            <w:tcW w:w="1430" w:type="dxa"/>
            <w:shd w:val="clear" w:color="auto" w:fill="auto"/>
            <w:tcMar>
              <w:top w:w="100" w:type="dxa"/>
              <w:left w:w="100" w:type="dxa"/>
              <w:bottom w:w="100" w:type="dxa"/>
              <w:right w:w="100" w:type="dxa"/>
            </w:tcMar>
          </w:tcPr>
          <w:p w14:paraId="715BB1BD" w14:textId="77777777" w:rsidR="002864E0" w:rsidRPr="00EB3A00" w:rsidRDefault="00000000" w:rsidP="00711BA2">
            <w:pPr>
              <w:widowControl w:val="0"/>
              <w:pBdr>
                <w:top w:val="nil"/>
                <w:left w:val="nil"/>
                <w:bottom w:val="nil"/>
                <w:right w:val="nil"/>
                <w:between w:val="nil"/>
              </w:pBdr>
              <w:spacing w:line="240" w:lineRule="auto"/>
              <w:jc w:val="both"/>
            </w:pPr>
            <w:r w:rsidRPr="00EB3A00">
              <w:t>Autocorrelation</w:t>
            </w:r>
          </w:p>
        </w:tc>
        <w:tc>
          <w:tcPr>
            <w:tcW w:w="1440" w:type="dxa"/>
            <w:shd w:val="clear" w:color="auto" w:fill="auto"/>
            <w:tcMar>
              <w:top w:w="100" w:type="dxa"/>
              <w:left w:w="100" w:type="dxa"/>
              <w:bottom w:w="100" w:type="dxa"/>
              <w:right w:w="100" w:type="dxa"/>
            </w:tcMar>
          </w:tcPr>
          <w:p w14:paraId="65BE9FC9" w14:textId="77777777" w:rsidR="002864E0" w:rsidRPr="00EB3A00" w:rsidRDefault="00000000" w:rsidP="00711BA2">
            <w:pPr>
              <w:widowControl w:val="0"/>
              <w:pBdr>
                <w:top w:val="nil"/>
                <w:left w:val="nil"/>
                <w:bottom w:val="nil"/>
                <w:right w:val="nil"/>
                <w:between w:val="nil"/>
              </w:pBdr>
              <w:spacing w:line="240" w:lineRule="auto"/>
              <w:jc w:val="both"/>
            </w:pPr>
            <w:r w:rsidRPr="00EB3A00">
              <w:t>Durbin-Watson</w:t>
            </w:r>
          </w:p>
        </w:tc>
        <w:tc>
          <w:tcPr>
            <w:tcW w:w="1454" w:type="dxa"/>
            <w:shd w:val="clear" w:color="auto" w:fill="auto"/>
            <w:tcMar>
              <w:top w:w="100" w:type="dxa"/>
              <w:left w:w="100" w:type="dxa"/>
              <w:bottom w:w="100" w:type="dxa"/>
              <w:right w:w="100" w:type="dxa"/>
            </w:tcMar>
          </w:tcPr>
          <w:p w14:paraId="5D04D33C" w14:textId="4A3D4CE8" w:rsidR="002864E0"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0.3489</m:t>
                </m:r>
              </m:oMath>
            </m:oMathPara>
          </w:p>
        </w:tc>
      </w:tr>
      <w:tr w:rsidR="002864E0" w:rsidRPr="00EB3A00" w14:paraId="3CDCFA7D" w14:textId="77777777" w:rsidTr="0002519C">
        <w:trPr>
          <w:trHeight w:val="316"/>
        </w:trPr>
        <w:tc>
          <w:tcPr>
            <w:tcW w:w="1430" w:type="dxa"/>
            <w:shd w:val="clear" w:color="auto" w:fill="auto"/>
            <w:tcMar>
              <w:top w:w="100" w:type="dxa"/>
              <w:left w:w="100" w:type="dxa"/>
              <w:bottom w:w="100" w:type="dxa"/>
              <w:right w:w="100" w:type="dxa"/>
            </w:tcMar>
          </w:tcPr>
          <w:p w14:paraId="3832867F" w14:textId="77777777" w:rsidR="002864E0" w:rsidRPr="00EB3A00" w:rsidRDefault="00000000" w:rsidP="00711BA2">
            <w:pPr>
              <w:widowControl w:val="0"/>
              <w:pBdr>
                <w:top w:val="nil"/>
                <w:left w:val="nil"/>
                <w:bottom w:val="nil"/>
                <w:right w:val="nil"/>
                <w:between w:val="nil"/>
              </w:pBdr>
              <w:spacing w:line="240" w:lineRule="auto"/>
              <w:jc w:val="both"/>
            </w:pPr>
            <w:proofErr w:type="spellStart"/>
            <w:r w:rsidRPr="00EB3A00">
              <w:t>Heteroscedascity</w:t>
            </w:r>
            <w:proofErr w:type="spellEnd"/>
          </w:p>
        </w:tc>
        <w:tc>
          <w:tcPr>
            <w:tcW w:w="1440" w:type="dxa"/>
            <w:shd w:val="clear" w:color="auto" w:fill="auto"/>
            <w:tcMar>
              <w:top w:w="100" w:type="dxa"/>
              <w:left w:w="100" w:type="dxa"/>
              <w:bottom w:w="100" w:type="dxa"/>
              <w:right w:w="100" w:type="dxa"/>
            </w:tcMar>
          </w:tcPr>
          <w:p w14:paraId="055E862A" w14:textId="77777777" w:rsidR="002864E0" w:rsidRPr="00EB3A00" w:rsidRDefault="00000000" w:rsidP="00711BA2">
            <w:pPr>
              <w:widowControl w:val="0"/>
              <w:pBdr>
                <w:top w:val="nil"/>
                <w:left w:val="nil"/>
                <w:bottom w:val="nil"/>
                <w:right w:val="nil"/>
                <w:between w:val="nil"/>
              </w:pBdr>
              <w:spacing w:line="240" w:lineRule="auto"/>
              <w:jc w:val="both"/>
            </w:pPr>
            <w:r w:rsidRPr="00EB3A00">
              <w:t>Breusch-Pagan</w:t>
            </w:r>
          </w:p>
        </w:tc>
        <w:tc>
          <w:tcPr>
            <w:tcW w:w="1454" w:type="dxa"/>
            <w:shd w:val="clear" w:color="auto" w:fill="auto"/>
            <w:tcMar>
              <w:top w:w="100" w:type="dxa"/>
              <w:left w:w="100" w:type="dxa"/>
              <w:bottom w:w="100" w:type="dxa"/>
              <w:right w:w="100" w:type="dxa"/>
            </w:tcMar>
          </w:tcPr>
          <w:p w14:paraId="164DAC70" w14:textId="69CD34E0" w:rsidR="002864E0" w:rsidRPr="00EB3A00" w:rsidRDefault="0002519C" w:rsidP="00711BA2">
            <w:pPr>
              <w:widowControl w:val="0"/>
              <w:pBdr>
                <w:top w:val="nil"/>
                <w:left w:val="nil"/>
                <w:bottom w:val="nil"/>
                <w:right w:val="nil"/>
                <w:between w:val="nil"/>
              </w:pBdr>
              <w:spacing w:line="240" w:lineRule="auto"/>
              <w:jc w:val="both"/>
            </w:pPr>
            <m:oMathPara>
              <m:oMath>
                <m:r>
                  <w:rPr>
                    <w:rFonts w:ascii="Cambria Math" w:hAnsi="Cambria Math"/>
                  </w:rPr>
                  <m:t>0.8808</m:t>
                </m:r>
              </m:oMath>
            </m:oMathPara>
          </w:p>
        </w:tc>
      </w:tr>
    </w:tbl>
    <w:p w14:paraId="048250ED" w14:textId="77777777" w:rsidR="002864E0" w:rsidRPr="00EB3A00" w:rsidRDefault="00000000" w:rsidP="00711BA2">
      <w:pPr>
        <w:jc w:val="both"/>
      </w:pPr>
      <w:r w:rsidRPr="00EB3A00">
        <w:lastRenderedPageBreak/>
        <w:t>Table 2: Table of p-values for three regression assumption tests</w:t>
      </w:r>
    </w:p>
    <w:p w14:paraId="16673A77" w14:textId="77777777" w:rsidR="002864E0" w:rsidRPr="00EB3A00" w:rsidRDefault="002864E0" w:rsidP="00711BA2">
      <w:pPr>
        <w:jc w:val="both"/>
      </w:pPr>
    </w:p>
    <w:p w14:paraId="113A9AB6" w14:textId="6F4937BB" w:rsidR="002864E0" w:rsidRPr="00EB3A00" w:rsidRDefault="00000000" w:rsidP="00711BA2">
      <w:pPr>
        <w:jc w:val="both"/>
      </w:pPr>
      <w:r w:rsidRPr="00EB3A00">
        <w:t>Using the multicollinearity test, determine whether each variable's VIF score is greater than 10 or less than 10. The variable has multicollinearity if the VIF score is larger than 10, according to the definition.</w:t>
      </w:r>
    </w:p>
    <w:p w14:paraId="66EBF1EC" w14:textId="77777777" w:rsidR="00F16B66" w:rsidRPr="00EB3A00" w:rsidRDefault="00F16B66" w:rsidP="00711BA2">
      <w:pPr>
        <w:jc w:val="both"/>
      </w:pPr>
    </w:p>
    <w:tbl>
      <w:tblPr>
        <w:tblStyle w:val="a1"/>
        <w:tblW w:w="4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7"/>
        <w:gridCol w:w="2147"/>
      </w:tblGrid>
      <w:tr w:rsidR="002864E0" w:rsidRPr="00EB3A00" w14:paraId="745EA922" w14:textId="77777777" w:rsidTr="00711BA2">
        <w:trPr>
          <w:trHeight w:val="252"/>
        </w:trPr>
        <w:tc>
          <w:tcPr>
            <w:tcW w:w="2147" w:type="dxa"/>
            <w:shd w:val="clear" w:color="auto" w:fill="auto"/>
            <w:tcMar>
              <w:top w:w="100" w:type="dxa"/>
              <w:left w:w="100" w:type="dxa"/>
              <w:bottom w:w="100" w:type="dxa"/>
              <w:right w:w="100" w:type="dxa"/>
            </w:tcMar>
          </w:tcPr>
          <w:p w14:paraId="104DE36E"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Variable</w:t>
            </w:r>
          </w:p>
        </w:tc>
        <w:tc>
          <w:tcPr>
            <w:tcW w:w="2147" w:type="dxa"/>
            <w:shd w:val="clear" w:color="auto" w:fill="auto"/>
            <w:tcMar>
              <w:top w:w="100" w:type="dxa"/>
              <w:left w:w="100" w:type="dxa"/>
              <w:bottom w:w="100" w:type="dxa"/>
              <w:right w:w="100" w:type="dxa"/>
            </w:tcMar>
          </w:tcPr>
          <w:p w14:paraId="171AA5FD" w14:textId="77777777" w:rsidR="002864E0" w:rsidRPr="00EB3A00" w:rsidRDefault="00000000" w:rsidP="004475B1">
            <w:pPr>
              <w:widowControl w:val="0"/>
              <w:pBdr>
                <w:top w:val="nil"/>
                <w:left w:val="nil"/>
                <w:bottom w:val="nil"/>
                <w:right w:val="nil"/>
                <w:between w:val="nil"/>
              </w:pBdr>
              <w:spacing w:line="240" w:lineRule="auto"/>
              <w:jc w:val="center"/>
              <w:rPr>
                <w:b/>
              </w:rPr>
            </w:pPr>
            <w:r w:rsidRPr="00EB3A00">
              <w:rPr>
                <w:b/>
              </w:rPr>
              <w:t>VIF</w:t>
            </w:r>
          </w:p>
        </w:tc>
      </w:tr>
      <w:tr w:rsidR="002864E0" w:rsidRPr="00EB3A00" w14:paraId="144B13DF" w14:textId="77777777" w:rsidTr="00711BA2">
        <w:trPr>
          <w:trHeight w:val="252"/>
        </w:trPr>
        <w:tc>
          <w:tcPr>
            <w:tcW w:w="2147" w:type="dxa"/>
            <w:shd w:val="clear" w:color="auto" w:fill="auto"/>
            <w:tcMar>
              <w:top w:w="100" w:type="dxa"/>
              <w:left w:w="100" w:type="dxa"/>
              <w:bottom w:w="100" w:type="dxa"/>
              <w:right w:w="100" w:type="dxa"/>
            </w:tcMar>
          </w:tcPr>
          <w:p w14:paraId="6E8B6F77" w14:textId="77777777" w:rsidR="002864E0" w:rsidRPr="00EB3A00" w:rsidRDefault="00000000" w:rsidP="00711BA2">
            <w:pPr>
              <w:widowControl w:val="0"/>
              <w:pBdr>
                <w:top w:val="nil"/>
                <w:left w:val="nil"/>
                <w:bottom w:val="nil"/>
                <w:right w:val="nil"/>
                <w:between w:val="nil"/>
              </w:pBdr>
              <w:spacing w:line="240" w:lineRule="auto"/>
              <w:jc w:val="both"/>
            </w:pPr>
            <w:r w:rsidRPr="00EB3A00">
              <w:t>House age</w:t>
            </w:r>
          </w:p>
        </w:tc>
        <w:tc>
          <w:tcPr>
            <w:tcW w:w="2147" w:type="dxa"/>
            <w:shd w:val="clear" w:color="auto" w:fill="auto"/>
            <w:tcMar>
              <w:top w:w="100" w:type="dxa"/>
              <w:left w:w="100" w:type="dxa"/>
              <w:bottom w:w="100" w:type="dxa"/>
              <w:right w:w="100" w:type="dxa"/>
            </w:tcMar>
          </w:tcPr>
          <w:p w14:paraId="76401AA5" w14:textId="4F2BBD79" w:rsidR="002864E0" w:rsidRPr="00EB3A00" w:rsidRDefault="00000000" w:rsidP="0002519C">
            <w:pPr>
              <w:widowControl w:val="0"/>
              <w:pBdr>
                <w:top w:val="nil"/>
                <w:left w:val="nil"/>
                <w:bottom w:val="nil"/>
                <w:right w:val="nil"/>
                <w:between w:val="nil"/>
              </w:pBdr>
              <w:spacing w:line="240" w:lineRule="auto"/>
              <w:jc w:val="center"/>
            </w:pPr>
            <w:r w:rsidRPr="00EB3A00">
              <w:t>1.007349</w:t>
            </w:r>
          </w:p>
        </w:tc>
      </w:tr>
      <w:tr w:rsidR="002864E0" w:rsidRPr="00EB3A00" w14:paraId="5651E884" w14:textId="77777777" w:rsidTr="00711BA2">
        <w:trPr>
          <w:trHeight w:val="240"/>
        </w:trPr>
        <w:tc>
          <w:tcPr>
            <w:tcW w:w="2147" w:type="dxa"/>
            <w:shd w:val="clear" w:color="auto" w:fill="auto"/>
            <w:tcMar>
              <w:top w:w="100" w:type="dxa"/>
              <w:left w:w="100" w:type="dxa"/>
              <w:bottom w:w="100" w:type="dxa"/>
              <w:right w:w="100" w:type="dxa"/>
            </w:tcMar>
          </w:tcPr>
          <w:p w14:paraId="1F460318" w14:textId="77777777" w:rsidR="002864E0" w:rsidRPr="00EB3A00" w:rsidRDefault="00000000" w:rsidP="00711BA2">
            <w:pPr>
              <w:widowControl w:val="0"/>
              <w:pBdr>
                <w:top w:val="nil"/>
                <w:left w:val="nil"/>
                <w:bottom w:val="nil"/>
                <w:right w:val="nil"/>
                <w:between w:val="nil"/>
              </w:pBdr>
              <w:spacing w:line="240" w:lineRule="auto"/>
              <w:jc w:val="both"/>
            </w:pPr>
            <w:r w:rsidRPr="00EB3A00">
              <w:t>Distance to the nearest MRT station</w:t>
            </w:r>
          </w:p>
        </w:tc>
        <w:tc>
          <w:tcPr>
            <w:tcW w:w="2147" w:type="dxa"/>
            <w:shd w:val="clear" w:color="auto" w:fill="auto"/>
            <w:tcMar>
              <w:top w:w="100" w:type="dxa"/>
              <w:left w:w="100" w:type="dxa"/>
              <w:bottom w:w="100" w:type="dxa"/>
              <w:right w:w="100" w:type="dxa"/>
            </w:tcMar>
          </w:tcPr>
          <w:p w14:paraId="5BF16238" w14:textId="77777777" w:rsidR="002864E0" w:rsidRPr="00EB3A00" w:rsidRDefault="00000000" w:rsidP="0002519C">
            <w:pPr>
              <w:widowControl w:val="0"/>
              <w:pBdr>
                <w:top w:val="nil"/>
                <w:left w:val="nil"/>
                <w:bottom w:val="nil"/>
                <w:right w:val="nil"/>
                <w:between w:val="nil"/>
              </w:pBdr>
              <w:spacing w:line="240" w:lineRule="auto"/>
              <w:jc w:val="center"/>
            </w:pPr>
            <w:r w:rsidRPr="00EB3A00">
              <w:t>1.577579</w:t>
            </w:r>
          </w:p>
        </w:tc>
      </w:tr>
      <w:tr w:rsidR="002864E0" w:rsidRPr="00EB3A00" w14:paraId="286478B9" w14:textId="77777777" w:rsidTr="00711BA2">
        <w:trPr>
          <w:trHeight w:val="264"/>
        </w:trPr>
        <w:tc>
          <w:tcPr>
            <w:tcW w:w="2147" w:type="dxa"/>
            <w:shd w:val="clear" w:color="auto" w:fill="auto"/>
            <w:tcMar>
              <w:top w:w="100" w:type="dxa"/>
              <w:left w:w="100" w:type="dxa"/>
              <w:bottom w:w="100" w:type="dxa"/>
              <w:right w:w="100" w:type="dxa"/>
            </w:tcMar>
          </w:tcPr>
          <w:p w14:paraId="1F51F88E" w14:textId="77777777" w:rsidR="002864E0" w:rsidRPr="00EB3A00" w:rsidRDefault="00000000" w:rsidP="00711BA2">
            <w:pPr>
              <w:widowControl w:val="0"/>
              <w:pBdr>
                <w:top w:val="nil"/>
                <w:left w:val="nil"/>
                <w:bottom w:val="nil"/>
                <w:right w:val="nil"/>
                <w:between w:val="nil"/>
              </w:pBdr>
              <w:spacing w:line="240" w:lineRule="auto"/>
              <w:jc w:val="both"/>
            </w:pPr>
            <w:r w:rsidRPr="00EB3A00">
              <w:t>Number of convenience stores</w:t>
            </w:r>
          </w:p>
        </w:tc>
        <w:tc>
          <w:tcPr>
            <w:tcW w:w="2147" w:type="dxa"/>
            <w:shd w:val="clear" w:color="auto" w:fill="auto"/>
            <w:tcMar>
              <w:top w:w="100" w:type="dxa"/>
              <w:left w:w="100" w:type="dxa"/>
              <w:bottom w:w="100" w:type="dxa"/>
              <w:right w:w="100" w:type="dxa"/>
            </w:tcMar>
          </w:tcPr>
          <w:p w14:paraId="26B928F1" w14:textId="77777777" w:rsidR="002864E0" w:rsidRPr="00EB3A00" w:rsidRDefault="00000000" w:rsidP="0002519C">
            <w:pPr>
              <w:widowControl w:val="0"/>
              <w:pBdr>
                <w:top w:val="nil"/>
                <w:left w:val="nil"/>
                <w:bottom w:val="nil"/>
                <w:right w:val="nil"/>
                <w:between w:val="nil"/>
              </w:pBdr>
              <w:spacing w:line="240" w:lineRule="auto"/>
              <w:jc w:val="center"/>
            </w:pPr>
            <w:r w:rsidRPr="00EB3A00">
              <w:t>1.580431</w:t>
            </w:r>
          </w:p>
        </w:tc>
      </w:tr>
    </w:tbl>
    <w:p w14:paraId="31781C83" w14:textId="77777777" w:rsidR="002864E0" w:rsidRPr="00EB3A00" w:rsidRDefault="00000000" w:rsidP="00711BA2">
      <w:pPr>
        <w:jc w:val="both"/>
      </w:pPr>
      <w:r w:rsidRPr="00EB3A00">
        <w:t>Table 3: Table of VIF values for three attributes (House age, Distance to the nearest MRT station, Number of convenience stores)</w:t>
      </w:r>
    </w:p>
    <w:p w14:paraId="67EA961E" w14:textId="77777777" w:rsidR="002864E0" w:rsidRPr="00EB3A00" w:rsidRDefault="002864E0" w:rsidP="00711BA2">
      <w:pPr>
        <w:jc w:val="both"/>
      </w:pPr>
    </w:p>
    <w:p w14:paraId="2D8DF682" w14:textId="77777777" w:rsidR="002864E0" w:rsidRPr="00EB3A00" w:rsidRDefault="00000000" w:rsidP="00711BA2">
      <w:pPr>
        <w:jc w:val="both"/>
      </w:pPr>
      <w:r w:rsidRPr="00EB3A00">
        <w:t xml:space="preserve">According to the outcome shown in the table above, the model only does not satisfy the residual assumption in the Kolmogorov-Smirnov test for normality, because the P-value exceeds the significance level (0.05), which shows that the model is not normally distributed. Regarding this violation, the Robust Regression approach is the best regression model to satisfy the normality assumption. Thus, the table below shows the regressor coefficients for each developed regression model. </w:t>
      </w:r>
    </w:p>
    <w:p w14:paraId="3A36AB80" w14:textId="22B566C1" w:rsidR="002864E0" w:rsidRPr="00EB3A00" w:rsidRDefault="002864E0" w:rsidP="00711BA2">
      <w:pPr>
        <w:jc w:val="both"/>
      </w:pPr>
    </w:p>
    <w:tbl>
      <w:tblPr>
        <w:tblW w:w="0" w:type="auto"/>
        <w:tblCellMar>
          <w:top w:w="15" w:type="dxa"/>
          <w:left w:w="15" w:type="dxa"/>
          <w:bottom w:w="15" w:type="dxa"/>
          <w:right w:w="15" w:type="dxa"/>
        </w:tblCellMar>
        <w:tblLook w:val="04A0" w:firstRow="1" w:lastRow="0" w:firstColumn="1" w:lastColumn="0" w:noHBand="0" w:noVBand="1"/>
      </w:tblPr>
      <w:tblGrid>
        <w:gridCol w:w="1646"/>
        <w:gridCol w:w="1325"/>
        <w:gridCol w:w="1329"/>
      </w:tblGrid>
      <w:tr w:rsidR="006C3F30" w:rsidRPr="00EB3A00" w14:paraId="7393186A" w14:textId="77777777" w:rsidTr="006C3F30">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66B4C" w14:textId="77777777" w:rsidR="006C3F30" w:rsidRPr="00EB3A00" w:rsidRDefault="006C3F30" w:rsidP="006C3F30">
            <w:pPr>
              <w:spacing w:line="240" w:lineRule="auto"/>
              <w:jc w:val="center"/>
              <w:rPr>
                <w:lang w:val="en-US"/>
              </w:rPr>
            </w:pPr>
            <w:r w:rsidRPr="00EB3A00">
              <w:rPr>
                <w:b/>
                <w:bCs/>
                <w:color w:val="000000"/>
                <w:lang w:val="en-US"/>
              </w:rPr>
              <w:t>Variable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2FA1" w14:textId="77777777" w:rsidR="006C3F30" w:rsidRPr="00EB3A00" w:rsidRDefault="006C3F30" w:rsidP="006C3F30">
            <w:pPr>
              <w:spacing w:line="240" w:lineRule="auto"/>
              <w:jc w:val="center"/>
              <w:rPr>
                <w:lang w:val="en-US"/>
              </w:rPr>
            </w:pPr>
            <w:r w:rsidRPr="00EB3A00">
              <w:rPr>
                <w:b/>
                <w:bCs/>
                <w:color w:val="000000"/>
                <w:lang w:val="en-US"/>
              </w:rPr>
              <w:t>Regression Model</w:t>
            </w:r>
          </w:p>
        </w:tc>
      </w:tr>
      <w:tr w:rsidR="006C3F30" w:rsidRPr="00EB3A00" w14:paraId="0BCB329E" w14:textId="77777777" w:rsidTr="006C3F30">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1C8E0B" w14:textId="77777777" w:rsidR="006C3F30" w:rsidRPr="00EB3A00" w:rsidRDefault="006C3F30" w:rsidP="006C3F30">
            <w:pPr>
              <w:spacing w:line="240" w:lineRule="auto"/>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23FCB" w14:textId="77777777" w:rsidR="006C3F30" w:rsidRPr="00EB3A00" w:rsidRDefault="006C3F30" w:rsidP="006C3F30">
            <w:pPr>
              <w:spacing w:line="240" w:lineRule="auto"/>
              <w:jc w:val="center"/>
              <w:rPr>
                <w:lang w:val="en-US"/>
              </w:rPr>
            </w:pPr>
            <w:r w:rsidRPr="00EB3A00">
              <w:rPr>
                <w:color w:val="000000"/>
                <w:lang w:val="en-US"/>
              </w:rPr>
              <w:t>Ordinary Least Squares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63C11" w14:textId="77777777" w:rsidR="006C3F30" w:rsidRPr="00EB3A00" w:rsidRDefault="006C3F30" w:rsidP="006C3F30">
            <w:pPr>
              <w:spacing w:line="240" w:lineRule="auto"/>
              <w:jc w:val="center"/>
              <w:rPr>
                <w:lang w:val="en-US"/>
              </w:rPr>
            </w:pPr>
            <w:r w:rsidRPr="00EB3A00">
              <w:rPr>
                <w:color w:val="000000"/>
                <w:lang w:val="en-US"/>
              </w:rPr>
              <w:t>Robust Regression</w:t>
            </w:r>
          </w:p>
        </w:tc>
      </w:tr>
      <w:tr w:rsidR="006C3F30" w:rsidRPr="00EB3A00" w14:paraId="59DE7AEA" w14:textId="77777777" w:rsidTr="006C3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19418" w14:textId="77777777" w:rsidR="006C3F30" w:rsidRPr="00EB3A00" w:rsidRDefault="006C3F30" w:rsidP="006C3F30">
            <w:pPr>
              <w:spacing w:line="240" w:lineRule="auto"/>
              <w:rPr>
                <w:lang w:val="en-US"/>
              </w:rPr>
            </w:pPr>
            <w:r w:rsidRPr="00EB3A00">
              <w:rPr>
                <w:color w:val="000000"/>
                <w:lang w:val="en-US"/>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B1523" w14:textId="77777777" w:rsidR="006C3F30" w:rsidRPr="00EB3A00" w:rsidRDefault="006C3F30" w:rsidP="006C3F30">
            <w:pPr>
              <w:spacing w:line="240" w:lineRule="auto"/>
              <w:jc w:val="center"/>
              <w:rPr>
                <w:lang w:val="en-US"/>
              </w:rPr>
            </w:pPr>
            <w:r w:rsidRPr="00EB3A00">
              <w:rPr>
                <w:color w:val="000000"/>
                <w:lang w:val="en-US"/>
              </w:rPr>
              <w:t>42.977286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D74D" w14:textId="77777777" w:rsidR="006C3F30" w:rsidRPr="00EB3A00" w:rsidRDefault="006C3F30" w:rsidP="006C3F30">
            <w:pPr>
              <w:spacing w:line="240" w:lineRule="auto"/>
              <w:jc w:val="center"/>
              <w:rPr>
                <w:lang w:val="en-US"/>
              </w:rPr>
            </w:pPr>
            <w:r w:rsidRPr="00EB3A00">
              <w:rPr>
                <w:color w:val="000000"/>
                <w:lang w:val="en-US"/>
              </w:rPr>
              <w:t>42.0485</w:t>
            </w:r>
          </w:p>
        </w:tc>
      </w:tr>
      <w:tr w:rsidR="006C3F30" w:rsidRPr="00EB3A00" w14:paraId="6D53C752" w14:textId="77777777" w:rsidTr="006C3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49F6" w14:textId="77777777" w:rsidR="006C3F30" w:rsidRPr="00EB3A00" w:rsidRDefault="006C3F30" w:rsidP="006C3F30">
            <w:pPr>
              <w:spacing w:line="240" w:lineRule="auto"/>
              <w:rPr>
                <w:lang w:val="en-US"/>
              </w:rPr>
            </w:pPr>
            <w:r w:rsidRPr="00EB3A00">
              <w:rPr>
                <w:color w:val="000000"/>
                <w:lang w:val="en-US"/>
              </w:rPr>
              <w:t>House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82BDF" w14:textId="77777777" w:rsidR="006C3F30" w:rsidRPr="00EB3A00" w:rsidRDefault="006C3F30" w:rsidP="006C3F30">
            <w:pPr>
              <w:spacing w:line="240" w:lineRule="auto"/>
              <w:jc w:val="center"/>
              <w:rPr>
                <w:lang w:val="en-US"/>
              </w:rPr>
            </w:pPr>
            <w:r w:rsidRPr="00EB3A00">
              <w:rPr>
                <w:color w:val="000000"/>
                <w:lang w:val="en-US"/>
              </w:rPr>
              <w:t>-0.252856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7EB1F" w14:textId="77777777" w:rsidR="006C3F30" w:rsidRPr="00EB3A00" w:rsidRDefault="006C3F30" w:rsidP="006C3F30">
            <w:pPr>
              <w:spacing w:line="240" w:lineRule="auto"/>
              <w:jc w:val="center"/>
              <w:rPr>
                <w:lang w:val="en-US"/>
              </w:rPr>
            </w:pPr>
            <w:r w:rsidRPr="00EB3A00">
              <w:rPr>
                <w:color w:val="000000"/>
                <w:lang w:val="en-US"/>
              </w:rPr>
              <w:t>-0.2760</w:t>
            </w:r>
          </w:p>
        </w:tc>
      </w:tr>
      <w:tr w:rsidR="006C3F30" w:rsidRPr="00EB3A00" w14:paraId="5DF62B88" w14:textId="77777777" w:rsidTr="006C3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846F" w14:textId="77777777" w:rsidR="006C3F30" w:rsidRPr="00EB3A00" w:rsidRDefault="006C3F30" w:rsidP="006C3F30">
            <w:pPr>
              <w:spacing w:line="240" w:lineRule="auto"/>
              <w:rPr>
                <w:lang w:val="en-US"/>
              </w:rPr>
            </w:pPr>
            <w:r w:rsidRPr="00EB3A00">
              <w:rPr>
                <w:color w:val="000000"/>
                <w:lang w:val="en-US"/>
              </w:rPr>
              <w:t>Distance to the Nearest MRT 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F62AD" w14:textId="77777777" w:rsidR="006C3F30" w:rsidRPr="00EB3A00" w:rsidRDefault="006C3F30" w:rsidP="006C3F30">
            <w:pPr>
              <w:spacing w:line="240" w:lineRule="auto"/>
              <w:jc w:val="center"/>
              <w:rPr>
                <w:lang w:val="en-US"/>
              </w:rPr>
            </w:pPr>
            <w:r w:rsidRPr="00EB3A00">
              <w:rPr>
                <w:color w:val="000000"/>
                <w:lang w:val="en-US"/>
              </w:rPr>
              <w:t>-0.005379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6435" w14:textId="77777777" w:rsidR="006C3F30" w:rsidRPr="00EB3A00" w:rsidRDefault="006C3F30" w:rsidP="006C3F30">
            <w:pPr>
              <w:spacing w:line="240" w:lineRule="auto"/>
              <w:jc w:val="center"/>
              <w:rPr>
                <w:lang w:val="en-US"/>
              </w:rPr>
            </w:pPr>
            <w:r w:rsidRPr="00EB3A00">
              <w:rPr>
                <w:color w:val="000000"/>
                <w:lang w:val="en-US"/>
              </w:rPr>
              <w:t>-0.0052</w:t>
            </w:r>
          </w:p>
        </w:tc>
      </w:tr>
      <w:tr w:rsidR="006C3F30" w:rsidRPr="00EB3A00" w14:paraId="581200B2" w14:textId="77777777" w:rsidTr="006C3F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D7EC" w14:textId="77777777" w:rsidR="006C3F30" w:rsidRPr="00EB3A00" w:rsidRDefault="006C3F30" w:rsidP="006C3F30">
            <w:pPr>
              <w:spacing w:line="240" w:lineRule="auto"/>
              <w:rPr>
                <w:lang w:val="en-US"/>
              </w:rPr>
            </w:pPr>
            <w:r w:rsidRPr="00EB3A00">
              <w:rPr>
                <w:color w:val="000000"/>
                <w:lang w:val="en-US"/>
              </w:rPr>
              <w:t>Number of Convenience Stores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85890" w14:textId="77777777" w:rsidR="006C3F30" w:rsidRPr="00EB3A00" w:rsidRDefault="006C3F30" w:rsidP="006C3F30">
            <w:pPr>
              <w:spacing w:line="240" w:lineRule="auto"/>
              <w:jc w:val="center"/>
              <w:rPr>
                <w:lang w:val="en-US"/>
              </w:rPr>
            </w:pPr>
            <w:r w:rsidRPr="00EB3A00">
              <w:rPr>
                <w:color w:val="000000"/>
                <w:lang w:val="en-US"/>
              </w:rPr>
              <w:t>1.297443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A98BA" w14:textId="77777777" w:rsidR="006C3F30" w:rsidRPr="00EB3A00" w:rsidRDefault="006C3F30" w:rsidP="006C3F30">
            <w:pPr>
              <w:spacing w:line="240" w:lineRule="auto"/>
              <w:jc w:val="center"/>
              <w:rPr>
                <w:lang w:val="en-US"/>
              </w:rPr>
            </w:pPr>
            <w:r w:rsidRPr="00EB3A00">
              <w:rPr>
                <w:color w:val="000000"/>
                <w:shd w:val="clear" w:color="auto" w:fill="FFFFFF"/>
                <w:lang w:val="en-US"/>
              </w:rPr>
              <w:t>1.3860</w:t>
            </w:r>
          </w:p>
        </w:tc>
      </w:tr>
    </w:tbl>
    <w:p w14:paraId="4CEAD044" w14:textId="5CA11DDA" w:rsidR="002864E0" w:rsidRPr="00EB3A00" w:rsidRDefault="00000000" w:rsidP="00711BA2">
      <w:pPr>
        <w:jc w:val="both"/>
      </w:pPr>
      <w:r w:rsidRPr="00EB3A00">
        <w:t>Table 4: Table of regressor coefficient for two models (Ordinary Least Squares, Robust Regression)</w:t>
      </w:r>
    </w:p>
    <w:p w14:paraId="6744A5A1" w14:textId="77777777" w:rsidR="002864E0" w:rsidRPr="00EB3A00" w:rsidRDefault="002864E0" w:rsidP="00711BA2">
      <w:pPr>
        <w:jc w:val="both"/>
      </w:pPr>
    </w:p>
    <w:p w14:paraId="4F930507" w14:textId="77777777" w:rsidR="002864E0" w:rsidRPr="00EB3A00" w:rsidRDefault="00000000" w:rsidP="00711BA2">
      <w:pPr>
        <w:jc w:val="both"/>
      </w:pPr>
      <w:r w:rsidRPr="00EB3A00">
        <w:t>The residual standard error (RSE) was chosen in this study as the indicator of how well our created regression models performed. The better a regression model fits our data, the lower its RSE value should be. The RSE for both models are shown below.</w:t>
      </w:r>
    </w:p>
    <w:p w14:paraId="5634BAD4" w14:textId="77777777" w:rsidR="002864E0" w:rsidRPr="00EB3A00" w:rsidRDefault="002864E0" w:rsidP="00711BA2">
      <w:pPr>
        <w:jc w:val="both"/>
      </w:pPr>
    </w:p>
    <w:tbl>
      <w:tblPr>
        <w:tblStyle w:val="a3"/>
        <w:tblW w:w="4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7"/>
        <w:gridCol w:w="2147"/>
      </w:tblGrid>
      <w:tr w:rsidR="002864E0" w:rsidRPr="00EB3A00" w14:paraId="09F5C9D8" w14:textId="77777777" w:rsidTr="00711BA2">
        <w:trPr>
          <w:trHeight w:val="279"/>
        </w:trPr>
        <w:tc>
          <w:tcPr>
            <w:tcW w:w="2147" w:type="dxa"/>
            <w:shd w:val="clear" w:color="auto" w:fill="auto"/>
            <w:tcMar>
              <w:top w:w="100" w:type="dxa"/>
              <w:left w:w="100" w:type="dxa"/>
              <w:bottom w:w="100" w:type="dxa"/>
              <w:right w:w="100" w:type="dxa"/>
            </w:tcMar>
          </w:tcPr>
          <w:p w14:paraId="3FF03653"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Regression Model</w:t>
            </w:r>
          </w:p>
        </w:tc>
        <w:tc>
          <w:tcPr>
            <w:tcW w:w="2147" w:type="dxa"/>
            <w:shd w:val="clear" w:color="auto" w:fill="auto"/>
            <w:tcMar>
              <w:top w:w="100" w:type="dxa"/>
              <w:left w:w="100" w:type="dxa"/>
              <w:bottom w:w="100" w:type="dxa"/>
              <w:right w:w="100" w:type="dxa"/>
            </w:tcMar>
          </w:tcPr>
          <w:p w14:paraId="7D60E9C9" w14:textId="77777777" w:rsidR="002864E0" w:rsidRPr="00EB3A00" w:rsidRDefault="00000000" w:rsidP="00711BA2">
            <w:pPr>
              <w:widowControl w:val="0"/>
              <w:pBdr>
                <w:top w:val="nil"/>
                <w:left w:val="nil"/>
                <w:bottom w:val="nil"/>
                <w:right w:val="nil"/>
                <w:between w:val="nil"/>
              </w:pBdr>
              <w:spacing w:line="240" w:lineRule="auto"/>
              <w:jc w:val="both"/>
              <w:rPr>
                <w:b/>
              </w:rPr>
            </w:pPr>
            <w:r w:rsidRPr="00EB3A00">
              <w:rPr>
                <w:b/>
              </w:rPr>
              <w:t>RSE Value</w:t>
            </w:r>
          </w:p>
        </w:tc>
      </w:tr>
      <w:tr w:rsidR="002864E0" w:rsidRPr="00EB3A00" w14:paraId="4429EBB4" w14:textId="77777777" w:rsidTr="00711BA2">
        <w:trPr>
          <w:trHeight w:val="279"/>
        </w:trPr>
        <w:tc>
          <w:tcPr>
            <w:tcW w:w="2147" w:type="dxa"/>
            <w:shd w:val="clear" w:color="auto" w:fill="auto"/>
            <w:tcMar>
              <w:top w:w="100" w:type="dxa"/>
              <w:left w:w="100" w:type="dxa"/>
              <w:bottom w:w="100" w:type="dxa"/>
              <w:right w:w="100" w:type="dxa"/>
            </w:tcMar>
          </w:tcPr>
          <w:p w14:paraId="354D26D5" w14:textId="77777777" w:rsidR="002864E0" w:rsidRPr="00EB3A00" w:rsidRDefault="00000000" w:rsidP="00711BA2">
            <w:pPr>
              <w:widowControl w:val="0"/>
              <w:pBdr>
                <w:top w:val="nil"/>
                <w:left w:val="nil"/>
                <w:bottom w:val="nil"/>
                <w:right w:val="nil"/>
                <w:between w:val="nil"/>
              </w:pBdr>
              <w:spacing w:line="240" w:lineRule="auto"/>
              <w:jc w:val="both"/>
            </w:pPr>
            <w:r w:rsidRPr="00EB3A00">
              <w:t>Ordinary Least Squares (OLS)</w:t>
            </w:r>
          </w:p>
        </w:tc>
        <w:tc>
          <w:tcPr>
            <w:tcW w:w="2147" w:type="dxa"/>
            <w:shd w:val="clear" w:color="auto" w:fill="auto"/>
            <w:tcMar>
              <w:top w:w="100" w:type="dxa"/>
              <w:left w:w="100" w:type="dxa"/>
              <w:bottom w:w="100" w:type="dxa"/>
              <w:right w:w="100" w:type="dxa"/>
            </w:tcMar>
          </w:tcPr>
          <w:p w14:paraId="6BD7782B" w14:textId="77777777" w:rsidR="002864E0" w:rsidRPr="00EB3A00" w:rsidRDefault="00000000" w:rsidP="006C3F30">
            <w:pPr>
              <w:widowControl w:val="0"/>
              <w:pBdr>
                <w:top w:val="nil"/>
                <w:left w:val="nil"/>
                <w:bottom w:val="nil"/>
                <w:right w:val="nil"/>
                <w:between w:val="nil"/>
              </w:pBdr>
              <w:spacing w:line="240" w:lineRule="auto"/>
              <w:jc w:val="center"/>
            </w:pPr>
            <w:r w:rsidRPr="00EB3A00">
              <w:t>9.251359</w:t>
            </w:r>
          </w:p>
        </w:tc>
      </w:tr>
      <w:tr w:rsidR="002864E0" w:rsidRPr="00EB3A00" w14:paraId="4005BD1A" w14:textId="77777777" w:rsidTr="00711BA2">
        <w:trPr>
          <w:trHeight w:val="279"/>
        </w:trPr>
        <w:tc>
          <w:tcPr>
            <w:tcW w:w="2147" w:type="dxa"/>
            <w:shd w:val="clear" w:color="auto" w:fill="auto"/>
            <w:tcMar>
              <w:top w:w="100" w:type="dxa"/>
              <w:left w:w="100" w:type="dxa"/>
              <w:bottom w:w="100" w:type="dxa"/>
              <w:right w:w="100" w:type="dxa"/>
            </w:tcMar>
          </w:tcPr>
          <w:p w14:paraId="17442964" w14:textId="77777777" w:rsidR="002864E0" w:rsidRPr="00EB3A00" w:rsidRDefault="00000000" w:rsidP="00711BA2">
            <w:pPr>
              <w:widowControl w:val="0"/>
              <w:pBdr>
                <w:top w:val="nil"/>
                <w:left w:val="nil"/>
                <w:bottom w:val="nil"/>
                <w:right w:val="nil"/>
                <w:between w:val="nil"/>
              </w:pBdr>
              <w:spacing w:line="240" w:lineRule="auto"/>
              <w:jc w:val="both"/>
            </w:pPr>
            <w:r w:rsidRPr="00EB3A00">
              <w:t>Robust Regression</w:t>
            </w:r>
          </w:p>
        </w:tc>
        <w:tc>
          <w:tcPr>
            <w:tcW w:w="2147" w:type="dxa"/>
            <w:shd w:val="clear" w:color="auto" w:fill="auto"/>
            <w:tcMar>
              <w:top w:w="100" w:type="dxa"/>
              <w:left w:w="100" w:type="dxa"/>
              <w:bottom w:w="100" w:type="dxa"/>
              <w:right w:w="100" w:type="dxa"/>
            </w:tcMar>
          </w:tcPr>
          <w:p w14:paraId="2CF4A25E" w14:textId="77777777" w:rsidR="002864E0" w:rsidRPr="00EB3A00" w:rsidRDefault="00000000" w:rsidP="006C3F30">
            <w:pPr>
              <w:widowControl w:val="0"/>
              <w:pBdr>
                <w:top w:val="nil"/>
                <w:left w:val="nil"/>
                <w:bottom w:val="nil"/>
                <w:right w:val="nil"/>
                <w:between w:val="nil"/>
              </w:pBdr>
              <w:spacing w:line="240" w:lineRule="auto"/>
              <w:jc w:val="center"/>
            </w:pPr>
            <w:r w:rsidRPr="00EB3A00">
              <w:t>7.080152</w:t>
            </w:r>
          </w:p>
        </w:tc>
      </w:tr>
    </w:tbl>
    <w:p w14:paraId="373456D4" w14:textId="77777777" w:rsidR="002864E0" w:rsidRPr="00EB3A00" w:rsidRDefault="00000000" w:rsidP="00711BA2">
      <w:pPr>
        <w:jc w:val="both"/>
      </w:pPr>
      <w:r w:rsidRPr="00EB3A00">
        <w:t>Table 5: Table of RSE values for two models (Ordinary Least Squares, Robust Regression)</w:t>
      </w:r>
    </w:p>
    <w:p w14:paraId="6DF3C852" w14:textId="77777777" w:rsidR="002864E0" w:rsidRPr="00EB3A00" w:rsidRDefault="002864E0" w:rsidP="00711BA2">
      <w:pPr>
        <w:jc w:val="both"/>
      </w:pPr>
    </w:p>
    <w:p w14:paraId="3C58F2AB" w14:textId="77777777" w:rsidR="002864E0" w:rsidRPr="00EB3A00" w:rsidRDefault="00000000" w:rsidP="00711BA2">
      <w:pPr>
        <w:jc w:val="both"/>
        <w:rPr>
          <w:rFonts w:eastAsia="Cambria Math"/>
        </w:rPr>
      </w:pPr>
      <w:r w:rsidRPr="00EB3A00">
        <w:t>The regression model created using the Robust Regression method appears to be the most accurate model for our data when comparing the RSE value of each regression model. Consequently, the Robust Regression method-developed regression model,</w:t>
      </w:r>
    </w:p>
    <w:p w14:paraId="7EA15643" w14:textId="77777777" w:rsidR="00991C2E" w:rsidRPr="00EB3A00" w:rsidRDefault="00000000" w:rsidP="00711BA2">
      <w:pPr>
        <w:jc w:val="both"/>
        <w:rPr>
          <w:rFonts w:eastAsia="Cambria Math"/>
        </w:rPr>
      </w:pPr>
      <m:oMathPara>
        <m:oMathParaPr>
          <m:jc m:val="left"/>
        </m:oMathParaPr>
        <m:oMath>
          <m:r>
            <w:rPr>
              <w:rFonts w:ascii="Cambria Math" w:hAnsi="Cambria Math"/>
            </w:rPr>
            <m:t>House Price Unit Area = 42.0485-0.2760 (</m:t>
          </m:r>
          <m:r>
            <w:rPr>
              <w:rFonts w:ascii="Cambria Math" w:hAnsi="Cambria Math"/>
            </w:rPr>
            <m:t xml:space="preserve">house age) -0.0052 (distance to the nearest MRT </m:t>
          </m:r>
        </m:oMath>
      </m:oMathPara>
    </w:p>
    <w:p w14:paraId="667A34A4" w14:textId="77777777" w:rsidR="00CC5F99" w:rsidRPr="00EB3A00" w:rsidRDefault="00000000" w:rsidP="00711BA2">
      <w:pPr>
        <w:jc w:val="both"/>
        <w:rPr>
          <w:rFonts w:eastAsia="Cambria Math"/>
        </w:rPr>
      </w:pPr>
      <m:oMathPara>
        <m:oMathParaPr>
          <m:jc m:val="left"/>
        </m:oMathParaPr>
        <m:oMath>
          <m:r>
            <w:rPr>
              <w:rFonts w:ascii="Cambria Math" w:hAnsi="Cambria Math"/>
            </w:rPr>
            <m:t xml:space="preserve">station) +1.3860 (number </m:t>
          </m:r>
          <m:r>
            <w:rPr>
              <w:rFonts w:ascii="Cambria Math" w:eastAsia="Cambria Math" w:hAnsi="Cambria Math"/>
            </w:rPr>
            <m:t>convenience</m:t>
          </m:r>
        </m:oMath>
      </m:oMathPara>
    </w:p>
    <w:p w14:paraId="3B624DC8" w14:textId="1FBE66CB" w:rsidR="002864E0" w:rsidRPr="00EB3A00" w:rsidRDefault="00991C2E" w:rsidP="00711BA2">
      <w:pPr>
        <w:jc w:val="both"/>
        <w:rPr>
          <w:rFonts w:eastAsia="Cambria Math"/>
        </w:rPr>
      </w:pPr>
      <m:oMathPara>
        <m:oMathParaPr>
          <m:jc m:val="left"/>
        </m:oMathParaPr>
        <m:oMath>
          <m:r>
            <w:rPr>
              <w:rFonts w:ascii="Cambria Math" w:eastAsia="Cambria Math" w:hAnsi="Cambria Math"/>
            </w:rPr>
            <m:t xml:space="preserve"> stores)</m:t>
          </m:r>
        </m:oMath>
      </m:oMathPara>
    </w:p>
    <w:p w14:paraId="7B013762" w14:textId="0450A6BD" w:rsidR="002864E0" w:rsidRPr="00EB3A00" w:rsidRDefault="00DD576D" w:rsidP="00F16B66">
      <w:pPr>
        <w:pStyle w:val="Heading1"/>
        <w:jc w:val="center"/>
      </w:pPr>
      <w:bookmarkStart w:id="12" w:name="_5a1vq8aakmfp" w:colFirst="0" w:colLast="0"/>
      <w:bookmarkEnd w:id="12"/>
      <w:r w:rsidRPr="00EB3A00">
        <w:lastRenderedPageBreak/>
        <w:t>CONCLUSION</w:t>
      </w:r>
    </w:p>
    <w:p w14:paraId="78B6A362" w14:textId="77777777" w:rsidR="002864E0" w:rsidRPr="00EB3A00" w:rsidRDefault="00000000" w:rsidP="00711BA2">
      <w:pPr>
        <w:jc w:val="both"/>
      </w:pPr>
      <w:r w:rsidRPr="00EB3A00">
        <w:t>By creating a regression model using the Robust Regression approach and using the house age, distance to the nearest MRT, and number of convenience stores as the predictor variables, it is feasible to generate an estimate of the house price in a unit area. The Multiple Linear Regression Model broke the requirement of normality, and this method is employed to make up for it because the Robust Regression Model provided a superior fit for the data.</w:t>
      </w:r>
    </w:p>
    <w:p w14:paraId="11A6DF50" w14:textId="77777777" w:rsidR="002864E0" w:rsidRPr="00EB3A00" w:rsidRDefault="002864E0" w:rsidP="00711BA2">
      <w:pPr>
        <w:jc w:val="both"/>
      </w:pPr>
    </w:p>
    <w:p w14:paraId="49D1CB84" w14:textId="77777777" w:rsidR="002864E0" w:rsidRPr="00EB3A00" w:rsidRDefault="00000000" w:rsidP="00711BA2">
      <w:pPr>
        <w:jc w:val="both"/>
      </w:pPr>
      <w:r w:rsidRPr="00EB3A00">
        <w:t>Thus, this study could be used as a reference to determine the price of a unit-area house, also is anticipated to be a starting point for related future research, and can be utilized to inform marketing plans for real estate brokers and other players in the industry. In order to potentially identify a more accurate regression model, it may be necessary to construct regression models in future research or studies employing larger versions of the methodology.</w:t>
      </w:r>
    </w:p>
    <w:p w14:paraId="10795D6C" w14:textId="7715AC53" w:rsidR="002864E0" w:rsidRPr="00EB3A00" w:rsidRDefault="00DD576D" w:rsidP="00F16B66">
      <w:pPr>
        <w:pStyle w:val="Heading1"/>
        <w:jc w:val="center"/>
      </w:pPr>
      <w:bookmarkStart w:id="13" w:name="_lfbuca3i2r32" w:colFirst="0" w:colLast="0"/>
      <w:bookmarkEnd w:id="13"/>
      <w:r w:rsidRPr="00EB3A00">
        <w:t>REFERENCES</w:t>
      </w:r>
    </w:p>
    <w:p w14:paraId="274F5A7B" w14:textId="77777777" w:rsidR="001300F3" w:rsidRPr="00EB3A00" w:rsidRDefault="001300F3" w:rsidP="001300F3">
      <w:pPr>
        <w:pStyle w:val="NormalWeb"/>
        <w:spacing w:before="0" w:beforeAutospacing="0" w:after="0" w:afterAutospacing="0"/>
        <w:jc w:val="both"/>
      </w:pPr>
      <w:r w:rsidRPr="00EB3A00">
        <w:rPr>
          <w:color w:val="000000"/>
        </w:rPr>
        <w:t xml:space="preserve">Fernandez-Duran, L., </w:t>
      </w:r>
      <w:proofErr w:type="spellStart"/>
      <w:r w:rsidRPr="00EB3A00">
        <w:rPr>
          <w:color w:val="000000"/>
        </w:rPr>
        <w:t>Llorca</w:t>
      </w:r>
      <w:proofErr w:type="spellEnd"/>
      <w:r w:rsidRPr="00EB3A00">
        <w:rPr>
          <w:color w:val="000000"/>
        </w:rPr>
        <w:t xml:space="preserve">, A., Ruiz, </w:t>
      </w:r>
      <w:proofErr w:type="spellStart"/>
      <w:proofErr w:type="gramStart"/>
      <w:r w:rsidRPr="00EB3A00">
        <w:rPr>
          <w:color w:val="000000"/>
        </w:rPr>
        <w:t>N.,Valero</w:t>
      </w:r>
      <w:proofErr w:type="spellEnd"/>
      <w:proofErr w:type="gramEnd"/>
      <w:r w:rsidRPr="00EB3A00">
        <w:rPr>
          <w:color w:val="000000"/>
        </w:rPr>
        <w:t xml:space="preserve">, S., Botti, V. (2011). The impact of location on housing prices: applying the Artificial Neural Network Model as an analytical tool. </w:t>
      </w:r>
      <w:r w:rsidRPr="00EB3A00">
        <w:rPr>
          <w:i/>
          <w:iCs/>
          <w:color w:val="000000"/>
        </w:rPr>
        <w:t>ERSA conference papers</w:t>
      </w:r>
      <w:r w:rsidRPr="00EB3A00">
        <w:rPr>
          <w:color w:val="000000"/>
        </w:rPr>
        <w:t>.</w:t>
      </w:r>
    </w:p>
    <w:p w14:paraId="2A4EDAE8" w14:textId="77777777" w:rsidR="001300F3" w:rsidRPr="00EB3A00" w:rsidRDefault="001300F3" w:rsidP="001300F3">
      <w:pPr>
        <w:spacing w:line="240" w:lineRule="auto"/>
        <w:jc w:val="both"/>
      </w:pPr>
    </w:p>
    <w:p w14:paraId="2E30AEEE" w14:textId="7E744DFA" w:rsidR="001300F3" w:rsidRPr="00EB3A00" w:rsidRDefault="001300F3" w:rsidP="001300F3">
      <w:pPr>
        <w:pStyle w:val="NormalWeb"/>
        <w:spacing w:before="0" w:beforeAutospacing="0" w:after="0" w:afterAutospacing="0"/>
        <w:jc w:val="both"/>
      </w:pPr>
      <w:r w:rsidRPr="00EB3A00">
        <w:rPr>
          <w:color w:val="000000"/>
        </w:rPr>
        <w:t xml:space="preserve">Yeh, I. C., &amp; Hsu, T. K. (2018). Building real estate valuation models with comparative approach through </w:t>
      </w:r>
      <w:proofErr w:type="spellStart"/>
      <w:r w:rsidRPr="00EB3A00">
        <w:rPr>
          <w:color w:val="000000"/>
        </w:rPr>
        <w:t>casebased</w:t>
      </w:r>
      <w:proofErr w:type="spellEnd"/>
      <w:r w:rsidRPr="00EB3A00">
        <w:rPr>
          <w:color w:val="000000"/>
        </w:rPr>
        <w:t xml:space="preserve"> reasoning. Applied Soft Computing Journal, 65, 260–271. https://doi.org/10.1016/j.asoc.2018.01. 029</w:t>
      </w:r>
    </w:p>
    <w:p w14:paraId="1CB3A03A" w14:textId="77777777" w:rsidR="001300F3" w:rsidRPr="00EB3A00" w:rsidRDefault="001300F3" w:rsidP="001300F3">
      <w:pPr>
        <w:spacing w:line="240" w:lineRule="auto"/>
        <w:jc w:val="both"/>
      </w:pPr>
    </w:p>
    <w:p w14:paraId="32169AA7" w14:textId="47B15E9B" w:rsidR="001300F3" w:rsidRPr="00EB3A00" w:rsidRDefault="001300F3" w:rsidP="001300F3">
      <w:pPr>
        <w:pStyle w:val="NormalWeb"/>
        <w:spacing w:before="0" w:beforeAutospacing="0" w:after="0" w:afterAutospacing="0"/>
        <w:jc w:val="both"/>
      </w:pPr>
      <w:proofErr w:type="spellStart"/>
      <w:r w:rsidRPr="00EB3A00">
        <w:rPr>
          <w:color w:val="000000"/>
        </w:rPr>
        <w:t>Ghasemi</w:t>
      </w:r>
      <w:proofErr w:type="spellEnd"/>
      <w:r w:rsidRPr="00EB3A00">
        <w:rPr>
          <w:color w:val="000000"/>
        </w:rPr>
        <w:t xml:space="preserve">, A., </w:t>
      </w:r>
      <w:proofErr w:type="spellStart"/>
      <w:r w:rsidRPr="00EB3A00">
        <w:rPr>
          <w:color w:val="000000"/>
        </w:rPr>
        <w:t>Zahediasl</w:t>
      </w:r>
      <w:proofErr w:type="spellEnd"/>
      <w:r w:rsidRPr="00EB3A00">
        <w:rPr>
          <w:color w:val="000000"/>
        </w:rPr>
        <w:t>, S. (2012). Normality Tests for Statistical Analysis: A Guide for Non-Statisticians. International Journal of Endocrinology and Metabolism, 10(2):486-489.</w:t>
      </w:r>
      <w:r w:rsidR="00E32FA8" w:rsidRPr="00EB3A00">
        <w:rPr>
          <w:color w:val="000000"/>
        </w:rPr>
        <w:t xml:space="preserve"> </w:t>
      </w:r>
      <w:hyperlink r:id="rId14" w:history="1">
        <w:r w:rsidR="00E32FA8" w:rsidRPr="00EB3A00">
          <w:rPr>
            <w:rStyle w:val="Hyperlink"/>
          </w:rPr>
          <w:t>https://www.researchgate.net/publication/248398138_Normality_Tests_for_Statistical_Analysis_A_Guide_for_Non-Statisticians</w:t>
        </w:r>
      </w:hyperlink>
    </w:p>
    <w:p w14:paraId="2837BA62" w14:textId="77777777" w:rsidR="001300F3" w:rsidRPr="00EB3A00" w:rsidRDefault="001300F3" w:rsidP="001300F3">
      <w:pPr>
        <w:spacing w:line="240" w:lineRule="auto"/>
        <w:jc w:val="both"/>
      </w:pPr>
    </w:p>
    <w:p w14:paraId="7CF6008A" w14:textId="7AA525A2" w:rsidR="001300F3" w:rsidRPr="00EB3A00" w:rsidRDefault="001300F3" w:rsidP="001300F3">
      <w:pPr>
        <w:pStyle w:val="NormalWeb"/>
        <w:spacing w:before="0" w:beforeAutospacing="0" w:after="0" w:afterAutospacing="0"/>
        <w:jc w:val="both"/>
        <w:rPr>
          <w:color w:val="000000"/>
        </w:rPr>
      </w:pPr>
      <w:r w:rsidRPr="00EB3A00">
        <w:rPr>
          <w:color w:val="000000"/>
        </w:rPr>
        <w:t>Singh, A. S., Masuku, M. B. (2014). Normality And Data Transformation for Applied Statistical Analysis. International Journal of Economics, Commerce and Management, Vol. II, Issue 7. </w:t>
      </w:r>
    </w:p>
    <w:p w14:paraId="2CA1AA91" w14:textId="77777777" w:rsidR="001300F3" w:rsidRPr="00EB3A00" w:rsidRDefault="001300F3" w:rsidP="001300F3">
      <w:pPr>
        <w:pStyle w:val="NormalWeb"/>
        <w:spacing w:before="0" w:beforeAutospacing="0" w:after="0" w:afterAutospacing="0"/>
        <w:jc w:val="both"/>
      </w:pPr>
    </w:p>
    <w:p w14:paraId="4D55C740" w14:textId="77777777" w:rsidR="00E32FA8" w:rsidRPr="00EB3A00" w:rsidRDefault="001300F3" w:rsidP="001300F3">
      <w:pPr>
        <w:pStyle w:val="NormalWeb"/>
        <w:spacing w:before="0" w:beforeAutospacing="0" w:after="0" w:afterAutospacing="0"/>
        <w:ind w:left="720" w:hanging="720"/>
        <w:jc w:val="both"/>
        <w:rPr>
          <w:color w:val="000000"/>
        </w:rPr>
      </w:pPr>
      <w:r w:rsidRPr="00EB3A00">
        <w:rPr>
          <w:color w:val="000000"/>
        </w:rPr>
        <w:t>Fox, J., Weisberg, S. (2012). Robust</w:t>
      </w:r>
    </w:p>
    <w:p w14:paraId="5ED9124C" w14:textId="77777777" w:rsidR="00E32FA8" w:rsidRPr="00EB3A00" w:rsidRDefault="001300F3" w:rsidP="001300F3">
      <w:pPr>
        <w:pStyle w:val="NormalWeb"/>
        <w:spacing w:before="0" w:beforeAutospacing="0" w:after="0" w:afterAutospacing="0"/>
        <w:ind w:left="720" w:hanging="720"/>
        <w:jc w:val="both"/>
        <w:rPr>
          <w:color w:val="000000"/>
        </w:rPr>
      </w:pPr>
      <w:r w:rsidRPr="00EB3A00">
        <w:rPr>
          <w:color w:val="000000"/>
        </w:rPr>
        <w:t>Regression.</w:t>
      </w:r>
    </w:p>
    <w:p w14:paraId="3A770C73" w14:textId="62CE9716" w:rsidR="001300F3" w:rsidRPr="00EB3A00" w:rsidRDefault="00000000" w:rsidP="00E32FA8">
      <w:pPr>
        <w:pStyle w:val="NormalWeb"/>
        <w:spacing w:before="0" w:beforeAutospacing="0" w:after="0" w:afterAutospacing="0"/>
        <w:jc w:val="both"/>
      </w:pPr>
      <w:hyperlink r:id="rId15" w:history="1">
        <w:r w:rsidR="00E32FA8" w:rsidRPr="00EB3A00">
          <w:rPr>
            <w:rStyle w:val="Hyperlink"/>
          </w:rPr>
          <w:t>https://www.bauer.uh.edu/rsusmel/phd/fwro bustreg.pdf</w:t>
        </w:r>
      </w:hyperlink>
    </w:p>
    <w:p w14:paraId="77D9D3F4" w14:textId="77777777" w:rsidR="001300F3" w:rsidRPr="00EB3A00" w:rsidRDefault="001300F3" w:rsidP="001300F3">
      <w:pPr>
        <w:pStyle w:val="NormalWeb"/>
        <w:spacing w:before="0" w:beforeAutospacing="0" w:after="0" w:afterAutospacing="0"/>
        <w:ind w:left="720" w:hanging="720"/>
        <w:jc w:val="both"/>
      </w:pPr>
    </w:p>
    <w:p w14:paraId="03099817" w14:textId="77777777" w:rsidR="00E32FA8" w:rsidRPr="00EB3A00" w:rsidRDefault="006458B7" w:rsidP="001300F3">
      <w:pPr>
        <w:pStyle w:val="NormalWeb"/>
        <w:spacing w:before="0" w:beforeAutospacing="0" w:after="0" w:afterAutospacing="0"/>
        <w:ind w:left="720" w:hanging="720"/>
        <w:jc w:val="both"/>
      </w:pPr>
      <w:r w:rsidRPr="00EB3A00">
        <w:t xml:space="preserve">Schmidt, </w:t>
      </w:r>
      <w:proofErr w:type="spellStart"/>
      <w:r w:rsidRPr="00EB3A00">
        <w:t>Amand</w:t>
      </w:r>
      <w:proofErr w:type="spellEnd"/>
      <w:r w:rsidRPr="00EB3A00">
        <w:t xml:space="preserve"> F., and Chris </w:t>
      </w:r>
      <w:proofErr w:type="spellStart"/>
      <w:proofErr w:type="gramStart"/>
      <w:r w:rsidRPr="00EB3A00">
        <w:t>Finan</w:t>
      </w:r>
      <w:proofErr w:type="spellEnd"/>
      <w:r w:rsidRPr="00EB3A00">
        <w:t>.“</w:t>
      </w:r>
      <w:proofErr w:type="gramEnd"/>
      <w:r w:rsidRPr="00EB3A00">
        <w:t>Linear</w:t>
      </w:r>
      <w:r w:rsidR="00E32FA8" w:rsidRPr="00EB3A00">
        <w:t xml:space="preserve"> </w:t>
      </w:r>
    </w:p>
    <w:p w14:paraId="4DCCEE2E" w14:textId="77777777" w:rsidR="00E32FA8" w:rsidRPr="00EB3A00" w:rsidRDefault="006458B7" w:rsidP="001300F3">
      <w:pPr>
        <w:pStyle w:val="NormalWeb"/>
        <w:spacing w:before="0" w:beforeAutospacing="0" w:after="0" w:afterAutospacing="0"/>
        <w:ind w:left="720" w:hanging="720"/>
        <w:jc w:val="both"/>
      </w:pPr>
      <w:r w:rsidRPr="00EB3A00">
        <w:t>Regression and the Normality Assumption.”</w:t>
      </w:r>
    </w:p>
    <w:p w14:paraId="5EC39016" w14:textId="77777777" w:rsidR="00E32FA8" w:rsidRPr="00EB3A00" w:rsidRDefault="006458B7" w:rsidP="001300F3">
      <w:pPr>
        <w:pStyle w:val="NormalWeb"/>
        <w:spacing w:before="0" w:beforeAutospacing="0" w:after="0" w:afterAutospacing="0"/>
        <w:ind w:left="720" w:hanging="720"/>
        <w:jc w:val="both"/>
      </w:pPr>
      <w:r w:rsidRPr="00EB3A00">
        <w:rPr>
          <w:i/>
          <w:iCs/>
        </w:rPr>
        <w:t>Journal of Clinical Epidemiology</w:t>
      </w:r>
      <w:r w:rsidRPr="00EB3A00">
        <w:t>, vol. 98,</w:t>
      </w:r>
    </w:p>
    <w:p w14:paraId="5946B295" w14:textId="77777777" w:rsidR="00E32FA8" w:rsidRPr="00EB3A00" w:rsidRDefault="006458B7" w:rsidP="001300F3">
      <w:pPr>
        <w:pStyle w:val="NormalWeb"/>
        <w:spacing w:before="0" w:beforeAutospacing="0" w:after="0" w:afterAutospacing="0"/>
        <w:ind w:left="720" w:hanging="720"/>
        <w:jc w:val="both"/>
      </w:pPr>
      <w:r w:rsidRPr="00EB3A00">
        <w:t>June 2018, pp. 146–151,</w:t>
      </w:r>
    </w:p>
    <w:p w14:paraId="290CFE65" w14:textId="137A6378" w:rsidR="00ED7D5F" w:rsidRPr="00EB3A00" w:rsidRDefault="006458B7" w:rsidP="00E32FA8">
      <w:pPr>
        <w:pStyle w:val="NormalWeb"/>
        <w:spacing w:before="0" w:beforeAutospacing="0" w:after="0" w:afterAutospacing="0"/>
        <w:jc w:val="both"/>
      </w:pPr>
      <w:r w:rsidRPr="00EB3A00">
        <w:t>10.1016/j.jclinepi.2017.12.006.</w:t>
      </w:r>
      <w:bookmarkStart w:id="14" w:name="_Hlk84432973"/>
    </w:p>
    <w:p w14:paraId="54A2D16B" w14:textId="77777777" w:rsidR="001300F3" w:rsidRPr="00EB3A00" w:rsidRDefault="001300F3" w:rsidP="001300F3">
      <w:pPr>
        <w:pStyle w:val="NormalWeb"/>
        <w:spacing w:before="0" w:beforeAutospacing="0" w:after="0" w:afterAutospacing="0"/>
        <w:ind w:left="720" w:hanging="720"/>
        <w:jc w:val="both"/>
      </w:pPr>
    </w:p>
    <w:p w14:paraId="25EADBD1" w14:textId="77777777" w:rsidR="00E32FA8" w:rsidRPr="00EB3A00" w:rsidRDefault="00ED7D5F" w:rsidP="001300F3">
      <w:pPr>
        <w:pStyle w:val="references"/>
        <w:numPr>
          <w:ilvl w:val="0"/>
          <w:numId w:val="0"/>
        </w:numPr>
        <w:spacing w:line="240" w:lineRule="auto"/>
        <w:ind w:left="360" w:hanging="360"/>
        <w:rPr>
          <w:color w:val="000000"/>
          <w:sz w:val="24"/>
          <w:szCs w:val="24"/>
          <w:shd w:val="clear" w:color="auto" w:fill="FFFFFF"/>
        </w:rPr>
      </w:pPr>
      <w:r w:rsidRPr="00EB3A00">
        <w:rPr>
          <w:color w:val="000000"/>
          <w:sz w:val="24"/>
          <w:szCs w:val="24"/>
          <w:shd w:val="clear" w:color="auto" w:fill="FFFFFF"/>
        </w:rPr>
        <w:t>P. Huber, "Robust Estimation of a Location</w:t>
      </w:r>
    </w:p>
    <w:p w14:paraId="348B39CC" w14:textId="77777777" w:rsidR="00E32FA8" w:rsidRPr="00EB3A00" w:rsidRDefault="00ED7D5F" w:rsidP="001300F3">
      <w:pPr>
        <w:pStyle w:val="references"/>
        <w:numPr>
          <w:ilvl w:val="0"/>
          <w:numId w:val="0"/>
        </w:numPr>
        <w:spacing w:line="240" w:lineRule="auto"/>
        <w:ind w:left="360" w:hanging="360"/>
        <w:rPr>
          <w:i/>
          <w:iCs/>
          <w:color w:val="000000"/>
          <w:sz w:val="24"/>
          <w:szCs w:val="24"/>
          <w:shd w:val="clear" w:color="auto" w:fill="FFFFFF"/>
        </w:rPr>
      </w:pPr>
      <w:r w:rsidRPr="00EB3A00">
        <w:rPr>
          <w:color w:val="000000"/>
          <w:sz w:val="24"/>
          <w:szCs w:val="24"/>
          <w:shd w:val="clear" w:color="auto" w:fill="FFFFFF"/>
        </w:rPr>
        <w:t>Parameter", </w:t>
      </w:r>
      <w:r w:rsidRPr="00EB3A00">
        <w:rPr>
          <w:i/>
          <w:iCs/>
          <w:color w:val="000000"/>
          <w:sz w:val="24"/>
          <w:szCs w:val="24"/>
          <w:shd w:val="clear" w:color="auto" w:fill="FFFFFF"/>
        </w:rPr>
        <w:t>The Annals of Mathematical</w:t>
      </w:r>
    </w:p>
    <w:p w14:paraId="2242D5E4" w14:textId="12AA910C" w:rsidR="00ED7D5F" w:rsidRPr="00EB3A00" w:rsidRDefault="00ED7D5F" w:rsidP="001300F3">
      <w:pPr>
        <w:pStyle w:val="references"/>
        <w:numPr>
          <w:ilvl w:val="0"/>
          <w:numId w:val="0"/>
        </w:numPr>
        <w:spacing w:line="240" w:lineRule="auto"/>
        <w:ind w:left="360" w:hanging="360"/>
        <w:rPr>
          <w:sz w:val="24"/>
          <w:szCs w:val="24"/>
        </w:rPr>
      </w:pPr>
      <w:r w:rsidRPr="00EB3A00">
        <w:rPr>
          <w:i/>
          <w:iCs/>
          <w:color w:val="000000"/>
          <w:sz w:val="24"/>
          <w:szCs w:val="24"/>
          <w:shd w:val="clear" w:color="auto" w:fill="FFFFFF"/>
        </w:rPr>
        <w:t>Statistics</w:t>
      </w:r>
      <w:r w:rsidRPr="00EB3A00">
        <w:rPr>
          <w:color w:val="000000"/>
          <w:sz w:val="24"/>
          <w:szCs w:val="24"/>
          <w:shd w:val="clear" w:color="auto" w:fill="FFFFFF"/>
        </w:rPr>
        <w:t>, vol. 35, no. 1, 1964.</w:t>
      </w:r>
      <w:bookmarkEnd w:id="14"/>
    </w:p>
    <w:p w14:paraId="22CE4727" w14:textId="3A5952F2" w:rsidR="00991C2E" w:rsidRPr="00EB3A00" w:rsidRDefault="00991C2E" w:rsidP="00991C2E">
      <w:pPr>
        <w:sectPr w:rsidR="00991C2E" w:rsidRPr="00EB3A00" w:rsidSect="00711BA2">
          <w:type w:val="continuous"/>
          <w:pgSz w:w="12240" w:h="15840"/>
          <w:pgMar w:top="1440" w:right="1440" w:bottom="1440" w:left="1440" w:header="720" w:footer="720" w:gutter="0"/>
          <w:pgNumType w:start="1"/>
          <w:cols w:num="2" w:space="720"/>
        </w:sectPr>
      </w:pPr>
    </w:p>
    <w:p w14:paraId="0B858025" w14:textId="77777777" w:rsidR="002864E0" w:rsidRPr="00EB3A00" w:rsidRDefault="002864E0"/>
    <w:sectPr w:rsidR="002864E0" w:rsidRPr="00EB3A00" w:rsidSect="00711BA2">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C1DC1" w14:textId="77777777" w:rsidR="009A589B" w:rsidRDefault="009A589B">
      <w:pPr>
        <w:spacing w:line="240" w:lineRule="auto"/>
      </w:pPr>
      <w:r>
        <w:separator/>
      </w:r>
    </w:p>
  </w:endnote>
  <w:endnote w:type="continuationSeparator" w:id="0">
    <w:p w14:paraId="19A6EF52" w14:textId="77777777" w:rsidR="009A589B" w:rsidRDefault="009A5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8472" w14:textId="77777777" w:rsidR="002864E0" w:rsidRDefault="00000000">
    <w:pPr>
      <w:jc w:val="right"/>
    </w:pPr>
    <w:r>
      <w:fldChar w:fldCharType="begin"/>
    </w:r>
    <w:r>
      <w:instrText>PAGE</w:instrText>
    </w:r>
    <w:r>
      <w:fldChar w:fldCharType="separate"/>
    </w:r>
    <w:r w:rsidR="00C15D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5F59" w14:textId="77777777" w:rsidR="009A589B" w:rsidRDefault="009A589B">
      <w:pPr>
        <w:spacing w:line="240" w:lineRule="auto"/>
      </w:pPr>
      <w:r>
        <w:separator/>
      </w:r>
    </w:p>
  </w:footnote>
  <w:footnote w:type="continuationSeparator" w:id="0">
    <w:p w14:paraId="49C9B858" w14:textId="77777777" w:rsidR="009A589B" w:rsidRDefault="009A5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62D9"/>
    <w:multiLevelType w:val="multilevel"/>
    <w:tmpl w:val="CDC45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0F589C"/>
    <w:multiLevelType w:val="multilevel"/>
    <w:tmpl w:val="45760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783F71"/>
    <w:multiLevelType w:val="multilevel"/>
    <w:tmpl w:val="348C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82612E"/>
    <w:multiLevelType w:val="multilevel"/>
    <w:tmpl w:val="CCE64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6062AF"/>
    <w:multiLevelType w:val="multilevel"/>
    <w:tmpl w:val="41862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6BF6990"/>
    <w:multiLevelType w:val="multilevel"/>
    <w:tmpl w:val="2326E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7821B8"/>
    <w:multiLevelType w:val="multilevel"/>
    <w:tmpl w:val="B53AE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5139BF"/>
    <w:multiLevelType w:val="multilevel"/>
    <w:tmpl w:val="34B2E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A01E02"/>
    <w:multiLevelType w:val="multilevel"/>
    <w:tmpl w:val="DA80E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50469FF"/>
    <w:multiLevelType w:val="multilevel"/>
    <w:tmpl w:val="456EE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DE622B"/>
    <w:multiLevelType w:val="multilevel"/>
    <w:tmpl w:val="936C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D2343F"/>
    <w:multiLevelType w:val="multilevel"/>
    <w:tmpl w:val="26948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9290061">
    <w:abstractNumId w:val="8"/>
  </w:num>
  <w:num w:numId="2" w16cid:durableId="1271887806">
    <w:abstractNumId w:val="7"/>
  </w:num>
  <w:num w:numId="3" w16cid:durableId="136412040">
    <w:abstractNumId w:val="10"/>
  </w:num>
  <w:num w:numId="4" w16cid:durableId="1424296972">
    <w:abstractNumId w:val="12"/>
  </w:num>
  <w:num w:numId="5" w16cid:durableId="1832061301">
    <w:abstractNumId w:val="3"/>
  </w:num>
  <w:num w:numId="6" w16cid:durableId="418674069">
    <w:abstractNumId w:val="0"/>
  </w:num>
  <w:num w:numId="7" w16cid:durableId="1837766975">
    <w:abstractNumId w:val="1"/>
  </w:num>
  <w:num w:numId="8" w16cid:durableId="2090149738">
    <w:abstractNumId w:val="11"/>
  </w:num>
  <w:num w:numId="9" w16cid:durableId="1177111585">
    <w:abstractNumId w:val="2"/>
  </w:num>
  <w:num w:numId="10" w16cid:durableId="518735568">
    <w:abstractNumId w:val="9"/>
  </w:num>
  <w:num w:numId="11" w16cid:durableId="859398420">
    <w:abstractNumId w:val="4"/>
  </w:num>
  <w:num w:numId="12" w16cid:durableId="1545367375">
    <w:abstractNumId w:val="6"/>
  </w:num>
  <w:num w:numId="13" w16cid:durableId="1837382413">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E0"/>
    <w:rsid w:val="0002519C"/>
    <w:rsid w:val="001300F3"/>
    <w:rsid w:val="001A3DAA"/>
    <w:rsid w:val="001A52FF"/>
    <w:rsid w:val="00237513"/>
    <w:rsid w:val="002864E0"/>
    <w:rsid w:val="004475B1"/>
    <w:rsid w:val="004808B5"/>
    <w:rsid w:val="006458B7"/>
    <w:rsid w:val="006C3F30"/>
    <w:rsid w:val="00711BA2"/>
    <w:rsid w:val="00826369"/>
    <w:rsid w:val="00991C2E"/>
    <w:rsid w:val="009A589B"/>
    <w:rsid w:val="00BA7EF5"/>
    <w:rsid w:val="00C15DA0"/>
    <w:rsid w:val="00CC5F99"/>
    <w:rsid w:val="00DD576D"/>
    <w:rsid w:val="00E32FA8"/>
    <w:rsid w:val="00EB3A00"/>
    <w:rsid w:val="00ED7D5F"/>
    <w:rsid w:val="00F1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6E23"/>
  <w15:docId w15:val="{25339F8A-9446-444B-AA2B-ECE7085C1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11BA2"/>
    <w:rPr>
      <w:color w:val="0000FF" w:themeColor="hyperlink"/>
      <w:u w:val="single"/>
    </w:rPr>
  </w:style>
  <w:style w:type="character" w:styleId="UnresolvedMention">
    <w:name w:val="Unresolved Mention"/>
    <w:basedOn w:val="DefaultParagraphFont"/>
    <w:uiPriority w:val="99"/>
    <w:semiHidden/>
    <w:unhideWhenUsed/>
    <w:rsid w:val="00711BA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711BA2"/>
    <w:rPr>
      <w:b/>
      <w:bCs/>
    </w:rPr>
  </w:style>
  <w:style w:type="character" w:customStyle="1" w:styleId="CommentSubjectChar">
    <w:name w:val="Comment Subject Char"/>
    <w:basedOn w:val="CommentTextChar"/>
    <w:link w:val="CommentSubject"/>
    <w:uiPriority w:val="99"/>
    <w:semiHidden/>
    <w:rsid w:val="00711BA2"/>
    <w:rPr>
      <w:b/>
      <w:bCs/>
      <w:sz w:val="20"/>
      <w:szCs w:val="20"/>
    </w:rPr>
  </w:style>
  <w:style w:type="character" w:styleId="PlaceholderText">
    <w:name w:val="Placeholder Text"/>
    <w:basedOn w:val="DefaultParagraphFont"/>
    <w:uiPriority w:val="99"/>
    <w:semiHidden/>
    <w:rsid w:val="0002519C"/>
    <w:rPr>
      <w:color w:val="808080"/>
    </w:rPr>
  </w:style>
  <w:style w:type="paragraph" w:styleId="NormalWeb">
    <w:name w:val="Normal (Web)"/>
    <w:basedOn w:val="Normal"/>
    <w:uiPriority w:val="99"/>
    <w:unhideWhenUsed/>
    <w:rsid w:val="006C3F30"/>
    <w:pPr>
      <w:spacing w:before="100" w:beforeAutospacing="1" w:after="100" w:afterAutospacing="1" w:line="240" w:lineRule="auto"/>
    </w:pPr>
    <w:rPr>
      <w:lang w:val="en-US"/>
    </w:rPr>
  </w:style>
  <w:style w:type="paragraph" w:customStyle="1" w:styleId="references">
    <w:name w:val="references"/>
    <w:rsid w:val="00ED7D5F"/>
    <w:pPr>
      <w:numPr>
        <w:numId w:val="13"/>
      </w:numPr>
      <w:spacing w:after="50" w:line="180" w:lineRule="exact"/>
      <w:jc w:val="both"/>
    </w:pPr>
    <w:rPr>
      <w:rFonts w:eastAsia="MS Mincho"/>
      <w:noProof/>
      <w:sz w:val="16"/>
      <w:szCs w:val="16"/>
      <w:lang w:val="en-US"/>
    </w:rPr>
  </w:style>
  <w:style w:type="character" w:styleId="FollowedHyperlink">
    <w:name w:val="FollowedHyperlink"/>
    <w:basedOn w:val="DefaultParagraphFont"/>
    <w:uiPriority w:val="99"/>
    <w:semiHidden/>
    <w:unhideWhenUsed/>
    <w:rsid w:val="00E32F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31135">
      <w:bodyDiv w:val="1"/>
      <w:marLeft w:val="0"/>
      <w:marRight w:val="0"/>
      <w:marTop w:val="0"/>
      <w:marBottom w:val="0"/>
      <w:divBdr>
        <w:top w:val="none" w:sz="0" w:space="0" w:color="auto"/>
        <w:left w:val="none" w:sz="0" w:space="0" w:color="auto"/>
        <w:bottom w:val="none" w:sz="0" w:space="0" w:color="auto"/>
        <w:right w:val="none" w:sz="0" w:space="0" w:color="auto"/>
      </w:divBdr>
    </w:div>
    <w:div w:id="366685211">
      <w:bodyDiv w:val="1"/>
      <w:marLeft w:val="0"/>
      <w:marRight w:val="0"/>
      <w:marTop w:val="0"/>
      <w:marBottom w:val="0"/>
      <w:divBdr>
        <w:top w:val="none" w:sz="0" w:space="0" w:color="auto"/>
        <w:left w:val="none" w:sz="0" w:space="0" w:color="auto"/>
        <w:bottom w:val="none" w:sz="0" w:space="0" w:color="auto"/>
        <w:right w:val="none" w:sz="0" w:space="0" w:color="auto"/>
      </w:divBdr>
    </w:div>
    <w:div w:id="550196854">
      <w:bodyDiv w:val="1"/>
      <w:marLeft w:val="0"/>
      <w:marRight w:val="0"/>
      <w:marTop w:val="0"/>
      <w:marBottom w:val="0"/>
      <w:divBdr>
        <w:top w:val="none" w:sz="0" w:space="0" w:color="auto"/>
        <w:left w:val="none" w:sz="0" w:space="0" w:color="auto"/>
        <w:bottom w:val="none" w:sz="0" w:space="0" w:color="auto"/>
        <w:right w:val="none" w:sz="0" w:space="0" w:color="auto"/>
      </w:divBdr>
    </w:div>
    <w:div w:id="1221988527">
      <w:bodyDiv w:val="1"/>
      <w:marLeft w:val="0"/>
      <w:marRight w:val="0"/>
      <w:marTop w:val="0"/>
      <w:marBottom w:val="0"/>
      <w:divBdr>
        <w:top w:val="none" w:sz="0" w:space="0" w:color="auto"/>
        <w:left w:val="none" w:sz="0" w:space="0" w:color="auto"/>
        <w:bottom w:val="none" w:sz="0" w:space="0" w:color="auto"/>
        <w:right w:val="none" w:sz="0" w:space="0" w:color="auto"/>
      </w:divBdr>
    </w:div>
    <w:div w:id="1240942426">
      <w:bodyDiv w:val="1"/>
      <w:marLeft w:val="0"/>
      <w:marRight w:val="0"/>
      <w:marTop w:val="0"/>
      <w:marBottom w:val="0"/>
      <w:divBdr>
        <w:top w:val="none" w:sz="0" w:space="0" w:color="auto"/>
        <w:left w:val="none" w:sz="0" w:space="0" w:color="auto"/>
        <w:bottom w:val="none" w:sz="0" w:space="0" w:color="auto"/>
        <w:right w:val="none" w:sz="0" w:space="0" w:color="auto"/>
      </w:divBdr>
    </w:div>
    <w:div w:id="1445153623">
      <w:bodyDiv w:val="1"/>
      <w:marLeft w:val="0"/>
      <w:marRight w:val="0"/>
      <w:marTop w:val="0"/>
      <w:marBottom w:val="0"/>
      <w:divBdr>
        <w:top w:val="none" w:sz="0" w:space="0" w:color="auto"/>
        <w:left w:val="none" w:sz="0" w:space="0" w:color="auto"/>
        <w:bottom w:val="none" w:sz="0" w:space="0" w:color="auto"/>
        <w:right w:val="none" w:sz="0" w:space="0" w:color="auto"/>
      </w:divBdr>
      <w:divsChild>
        <w:div w:id="2129278171">
          <w:marLeft w:val="0"/>
          <w:marRight w:val="0"/>
          <w:marTop w:val="0"/>
          <w:marBottom w:val="0"/>
          <w:divBdr>
            <w:top w:val="none" w:sz="0" w:space="0" w:color="auto"/>
            <w:left w:val="none" w:sz="0" w:space="0" w:color="auto"/>
            <w:bottom w:val="none" w:sz="0" w:space="0" w:color="auto"/>
            <w:right w:val="none" w:sz="0" w:space="0" w:color="auto"/>
          </w:divBdr>
        </w:div>
      </w:divsChild>
    </w:div>
    <w:div w:id="1671372298">
      <w:bodyDiv w:val="1"/>
      <w:marLeft w:val="0"/>
      <w:marRight w:val="0"/>
      <w:marTop w:val="0"/>
      <w:marBottom w:val="0"/>
      <w:divBdr>
        <w:top w:val="none" w:sz="0" w:space="0" w:color="auto"/>
        <w:left w:val="none" w:sz="0" w:space="0" w:color="auto"/>
        <w:bottom w:val="none" w:sz="0" w:space="0" w:color="auto"/>
        <w:right w:val="none" w:sz="0" w:space="0" w:color="auto"/>
      </w:divBdr>
      <w:divsChild>
        <w:div w:id="18797359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ka.susanto@binus.ac.i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bauer.uh.edu/rsusmel/phd/fwrobustreg.pdf" TargetMode="External"/><Relationship Id="rId10" Type="http://schemas.openxmlformats.org/officeDocument/2006/relationships/hyperlink" Target="mailto:aditya.nugroho003@binus.ac.id" TargetMode="External"/><Relationship Id="rId4" Type="http://schemas.openxmlformats.org/officeDocument/2006/relationships/webSettings" Target="webSettings.xml"/><Relationship Id="rId9" Type="http://schemas.openxmlformats.org/officeDocument/2006/relationships/hyperlink" Target="mailto:audrey.ariani@binus.ac.id" TargetMode="External"/><Relationship Id="rId14" Type="http://schemas.openxmlformats.org/officeDocument/2006/relationships/hyperlink" Target="https://www.researchgate.net/publication/248398138_Normality_Tests_for_Statistical_Analysis_A_Guide_for_Non-Statistici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Chandi</dc:creator>
  <cp:lastModifiedBy>Vika Valencia</cp:lastModifiedBy>
  <cp:revision>7</cp:revision>
  <dcterms:created xsi:type="dcterms:W3CDTF">2022-07-13T14:16:00Z</dcterms:created>
  <dcterms:modified xsi:type="dcterms:W3CDTF">2022-07-13T14:47:00Z</dcterms:modified>
</cp:coreProperties>
</file>