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Productos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Single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Contacto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Ofertas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Single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DOGGY-JEANS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Dress to Impress</w:t>
      </w:r>
      <w:r w:rsidDel="00000000" w:rsidR="00000000" w:rsidRPr="00000000">
        <w:rPr>
          <w:color w:val="0000ee"/>
          <w:u w:val="single"/>
          <w:rtl w:val="0"/>
        </w:rPr>
        <w:t xml:space="preserve">Start Exploring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Purchase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100% Algodón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a plethora of purpose-built content blocks, colors and fonts, Foundry presents a mind-boggling number of combinations. Test drive the builder now!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Comodidad Garantizada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We've built a buttery smooth parallax scrolling experience with a heavy focus on performance. Extensively tested across a range of browser and mouse types.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Diseños muy perros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Fresh and unique concepts included out of the box. From portfolio to property showcase, Foundry's adaptable look is perfect for your next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Combo Perron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 for plans with greater detail. Alter appearance with '.boxed' and '.emphasis'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Chihuahua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Get Started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Unlimited</w:t>
      </w:r>
      <w:r w:rsidDel="00000000" w:rsidR="00000000" w:rsidRPr="00000000">
        <w:rPr>
          <w:rtl w:val="0"/>
        </w:rPr>
        <w:t xml:space="preserve"> access to content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Fully Secure</w:t>
      </w:r>
      <w:r w:rsidDel="00000000" w:rsidR="00000000" w:rsidRPr="00000000">
        <w:rPr>
          <w:rtl w:val="0"/>
        </w:rPr>
        <w:t xml:space="preserve"> online backup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One Year</w:t>
      </w:r>
      <w:r w:rsidDel="00000000" w:rsidR="00000000" w:rsidRPr="00000000">
        <w:rPr>
          <w:rtl w:val="0"/>
        </w:rPr>
        <w:t xml:space="preserve"> round the clock support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complimentary lanyard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Labrador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Get Started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Unlimited</w:t>
      </w:r>
      <w:r w:rsidDel="00000000" w:rsidR="00000000" w:rsidRPr="00000000">
        <w:rPr>
          <w:rtl w:val="0"/>
        </w:rPr>
        <w:t xml:space="preserve"> access to content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Fully Secure</w:t>
      </w:r>
      <w:r w:rsidDel="00000000" w:rsidR="00000000" w:rsidRPr="00000000">
        <w:rPr>
          <w:rtl w:val="0"/>
        </w:rPr>
        <w:t xml:space="preserve"> online backup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One Year</w:t>
      </w:r>
      <w:r w:rsidDel="00000000" w:rsidR="00000000" w:rsidRPr="00000000">
        <w:rPr>
          <w:rtl w:val="0"/>
        </w:rPr>
        <w:t xml:space="preserve"> round the clock support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complimentary lanyard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Gran Danes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Get Started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Unlimited</w:t>
      </w:r>
      <w:r w:rsidDel="00000000" w:rsidR="00000000" w:rsidRPr="00000000">
        <w:rPr>
          <w:rtl w:val="0"/>
        </w:rPr>
        <w:t xml:space="preserve"> access to content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Fully Secure</w:t>
      </w:r>
      <w:r w:rsidDel="00000000" w:rsidR="00000000" w:rsidRPr="00000000">
        <w:rPr>
          <w:rtl w:val="0"/>
        </w:rPr>
        <w:t xml:space="preserve"> online backup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One Year</w:t>
      </w:r>
      <w:r w:rsidDel="00000000" w:rsidR="00000000" w:rsidRPr="00000000">
        <w:rPr>
          <w:rtl w:val="0"/>
        </w:rPr>
        <w:t xml:space="preserve"> round the clock support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complimentary lanyard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Happy Dogs with jeans Around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It's clear to see just how seriously these guys take design. I've never come across a template with the level of polish as this - and don't even get me started on the page builder, there is simply NO competition. Customer for life.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Anna ThompsonThemeforest Customer</w:t>
      </w:r>
    </w:p>
    <w:p w:rsidR="00000000" w:rsidDel="00000000" w:rsidP="00000000" w:rsidRDefault="00000000" w:rsidRPr="00000000">
      <w:pPr>
        <w:pStyle w:val="Heading6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I love the ease-of-use the builder provides - I can quickly test different combinations and experiment with font and color combinations to find that sweet spot. Kudos for the amazing support too, really quick turnaround!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Rick DempseyThemeforest Customer</w:t>
      </w:r>
    </w:p>
    <w:p w:rsidR="00000000" w:rsidDel="00000000" w:rsidP="00000000" w:rsidRDefault="00000000" w:rsidRPr="00000000">
      <w:pPr>
        <w:pStyle w:val="Heading6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A fine example of atomic design brought to life. As a seasoned template user, I really appreciate the consistent styling for all common tags, it makes customising the sections that much easier. 5 stars as always for an amazing template.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Gill SansThemeforest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Instagram @doggyjeans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¿Quieres más informes?.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Dejanos tu correo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Subscribe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