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  <w:rtl w:val="0"/>
        </w:rPr>
        <w:t>Resumen Ejecutivo</w:t>
      </w:r>
      <w:bookmarkStart w:id="0" w:name="_GoBack"/>
      <w:bookmarkEnd w:id="0"/>
    </w:p>
    <w:p>
      <w:pPr>
        <w:rPr>
          <w:b/>
          <w:u w:val="single"/>
        </w:rPr>
      </w:pPr>
    </w:p>
    <w:tbl>
      <w:tblPr>
        <w:tblStyle w:val="4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27"/>
        <w:gridCol w:w="775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Nombre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Borrar mensaje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Versión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Prioridad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Media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ya registrado puede borrar el mensaje publicado (por el mismo). En el caso de los administradores, pueden borrar cualquier mensaje.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Actores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Usuario registrado, administrador.</w:t>
            </w:r>
          </w:p>
        </w:tc>
      </w:tr>
    </w:tbl>
    <w:p/>
    <w:p>
      <w:pPr>
        <w:rPr>
          <w:b/>
          <w:u w:val="single"/>
        </w:rPr>
      </w:pPr>
      <w:r>
        <w:rPr>
          <w:b/>
          <w:u w:val="single"/>
          <w:rtl w:val="0"/>
        </w:rPr>
        <w:t>Curso Normal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tbl>
      <w:tblPr>
        <w:tblStyle w:val="6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62"/>
        <w:gridCol w:w="76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Ser usuario registrado o administrador.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Localizar el mensaje que se desea eliminar.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deberá apretar el botón de opciones del mensaje.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desplegará el menú de opciones del mensaje.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4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deberá pulsar el botón de “Eliminar mensaje” del menu de opciones del mensaje.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5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eliminará el mensaje.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Curso Alternativo</w:t>
      </w:r>
    </w:p>
    <w:p>
      <w:pPr>
        <w:rPr>
          <w:b/>
          <w:u w:val="single"/>
        </w:rPr>
      </w:pPr>
    </w:p>
    <w:tbl>
      <w:tblPr>
        <w:tblStyle w:val="7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7"/>
        <w:gridCol w:w="76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tcW w:w="7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no está registrado ni es administrador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tcW w:w="7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W w:w="7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ubica el mensaje que desea eliminar.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tcW w:w="7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oprime el botón de opciones del mensaje.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tcW w:w="7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despliega el menú de opciones del mensaje pero no muestra la opción de eliminar el mensaje.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CFBA6A"/>
    <w:rsid w:val="9FCFB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4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35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_Style 36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2023-04-17T20:48:00Z</dcterms:created>
  <dc:creator>luisma_se</dc:creator>
  <cp:lastModifiedBy>luisma_se</cp:lastModifiedBy>
  <dcterms:modified xsi:type="dcterms:W3CDTF">2023-04-17T20:50:15Z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