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Calibri" w:cs="Calibri" w:eastAsia="Calibri" w:hAnsi="Calibri"/>
          <w:b/>
          <w:bCs/>
          <w:color w:val="1F3A5F"/>
          <w:sz w:val="44"/>
          <w:szCs w:val="44"/>
        </w:rPr>
        <w:t xml:space="preserve">Reporte: JSON y manifest.json</w:t>
      </w:r>
    </w:p>
    <w:p>
      <w:pPr>
        <w:pBdr>
          <w:bottom w:val="single" w:color="2E5C8A" w:sz="8" w:space="8"/>
        </w:pBdr>
        <w:spacing w:after="240"/>
        <w:jc w:val="center"/>
      </w:pPr>
      <w:r>
        <w:rPr>
          <w:rFonts w:ascii="Calibri" w:cs="Calibri" w:eastAsia="Calibri" w:hAnsi="Calibri"/>
          <w:i/>
          <w:iCs/>
          <w:color w:val="555555"/>
          <w:sz w:val="24"/>
          <w:szCs w:val="24"/>
        </w:rPr>
        <w:t xml:space="preserve">Definición, características y ejemplos</w:t>
      </w:r>
    </w:p>
    <w:p>
      <w:pPr>
        <w:pStyle w:val="Heading1"/>
        <w:spacing w:after="140" w:before="320"/>
      </w:pPr>
      <w:r>
        <w:rPr>
          <w:rFonts w:ascii="Calibri" w:cs="Calibri" w:eastAsia="Calibri" w:hAnsi="Calibri"/>
          <w:b/>
          <w:bCs/>
          <w:color w:val="1F3A5F"/>
          <w:sz w:val="30"/>
          <w:szCs w:val="30"/>
        </w:rPr>
        <w:t xml:space="preserve">1. ¿Qué es JSON?</w:t>
      </w:r>
    </w:p>
    <w:p>
      <w:pPr>
        <w:spacing w:after="120" w:line="300"/>
      </w:pPr>
      <w:r>
        <w:rPr>
          <w:rFonts w:ascii="Calibri" w:cs="Calibri" w:eastAsia="Calibri" w:hAnsi="Calibri"/>
          <w:sz w:val="22"/>
          <w:szCs w:val="22"/>
        </w:rPr>
        <w:t xml:space="preserve">JSON (JavaScript Object Notation) es un formato de texto ligero para almacenar e intercambiar datos de forma ordenada. Aunque surgió de la sintaxis de JavaScript, es independiente del lenguaje y lo utilizan Python, Java, PHP, C# y muchos otros. Su uso es muy común en APIs, archivos de configuración y en la comunicación entre servidores y aplicaciones web.</w:t>
      </w:r>
    </w:p>
    <w:p>
      <w:pPr>
        <w:pStyle w:val="Heading2"/>
        <w:spacing w:after="100" w:before="220"/>
      </w:pPr>
      <w:r>
        <w:rPr>
          <w:rFonts w:ascii="Calibri" w:cs="Calibri" w:eastAsia="Calibri" w:hAnsi="Calibri"/>
          <w:b/>
          <w:bCs/>
          <w:color w:val="2E5C8A"/>
          <w:sz w:val="25"/>
          <w:szCs w:val="25"/>
        </w:rPr>
        <w:t xml:space="preserve">Características</w:t>
      </w:r>
    </w:p>
    <w:p>
      <w:pPr>
        <w:pStyle w:val="ListParagraph"/>
        <w:numPr>
          <w:ilvl w:val="0"/>
          <w:numId w:val="2"/>
        </w:numPr>
        <w:spacing w:after="60"/>
      </w:pPr>
      <w:r>
        <w:rPr>
          <w:rFonts w:ascii="Calibri" w:cs="Calibri" w:eastAsia="Calibri" w:hAnsi="Calibri"/>
          <w:b/>
          <w:bCs/>
          <w:sz w:val="22"/>
          <w:szCs w:val="22"/>
        </w:rPr>
        <w:t xml:space="preserve">Legible: </w:t>
      </w:r>
      <w:r>
        <w:rPr>
          <w:rFonts w:ascii="Calibri" w:cs="Calibri" w:eastAsia="Calibri" w:hAnsi="Calibri"/>
          <w:sz w:val="22"/>
          <w:szCs w:val="22"/>
        </w:rPr>
        <w:t xml:space="preserve">es fácil de leer y escribir para las personas.</w:t>
      </w:r>
    </w:p>
    <w:p>
      <w:pPr>
        <w:pStyle w:val="ListParagraph"/>
        <w:numPr>
          <w:ilvl w:val="0"/>
          <w:numId w:val="2"/>
        </w:numPr>
        <w:spacing w:after="60"/>
      </w:pPr>
      <w:r>
        <w:rPr>
          <w:rFonts w:ascii="Calibri" w:cs="Calibri" w:eastAsia="Calibri" w:hAnsi="Calibri"/>
          <w:b/>
          <w:bCs/>
          <w:sz w:val="22"/>
          <w:szCs w:val="22"/>
        </w:rPr>
        <w:t xml:space="preserve">Ligero: </w:t>
      </w:r>
      <w:r>
        <w:rPr>
          <w:rFonts w:ascii="Calibri" w:cs="Calibri" w:eastAsia="Calibri" w:hAnsi="Calibri"/>
          <w:sz w:val="22"/>
          <w:szCs w:val="22"/>
        </w:rPr>
        <w:t xml:space="preserve">ocupa poco espacio, por lo que se transmite rápido.</w:t>
      </w:r>
    </w:p>
    <w:p>
      <w:pPr>
        <w:pStyle w:val="ListParagraph"/>
        <w:numPr>
          <w:ilvl w:val="0"/>
          <w:numId w:val="2"/>
        </w:numPr>
        <w:spacing w:after="60"/>
      </w:pPr>
      <w:r>
        <w:rPr>
          <w:rFonts w:ascii="Calibri" w:cs="Calibri" w:eastAsia="Calibri" w:hAnsi="Calibri"/>
          <w:b/>
          <w:bCs/>
          <w:sz w:val="22"/>
          <w:szCs w:val="22"/>
        </w:rPr>
        <w:t xml:space="preserve">Independiente del lenguaje: </w:t>
      </w:r>
      <w:r>
        <w:rPr>
          <w:rFonts w:ascii="Calibri" w:cs="Calibri" w:eastAsia="Calibri" w:hAnsi="Calibri"/>
          <w:sz w:val="22"/>
          <w:szCs w:val="22"/>
        </w:rPr>
        <w:t xml:space="preserve">cualquier lenguaje de programación puede leerlo.</w:t>
      </w:r>
    </w:p>
    <w:p>
      <w:pPr>
        <w:pStyle w:val="ListParagraph"/>
        <w:numPr>
          <w:ilvl w:val="0"/>
          <w:numId w:val="2"/>
        </w:numPr>
        <w:spacing w:after="60"/>
      </w:pPr>
      <w:r>
        <w:rPr>
          <w:rFonts w:ascii="Calibri" w:cs="Calibri" w:eastAsia="Calibri" w:hAnsi="Calibri"/>
          <w:b/>
          <w:bCs/>
          <w:sz w:val="22"/>
          <w:szCs w:val="22"/>
        </w:rPr>
        <w:t xml:space="preserve">Estructura clave: valor: </w:t>
      </w:r>
      <w:r>
        <w:rPr>
          <w:rFonts w:ascii="Calibri" w:cs="Calibri" w:eastAsia="Calibri" w:hAnsi="Calibri"/>
          <w:sz w:val="22"/>
          <w:szCs w:val="22"/>
        </w:rPr>
        <w:t xml:space="preserve">cada dato tiene un nombre y un valor.</w:t>
      </w:r>
    </w:p>
    <w:p>
      <w:pPr>
        <w:pStyle w:val="ListParagraph"/>
        <w:numPr>
          <w:ilvl w:val="0"/>
          <w:numId w:val="2"/>
        </w:numPr>
        <w:spacing w:after="60"/>
      </w:pPr>
      <w:r>
        <w:rPr>
          <w:rFonts w:ascii="Calibri" w:cs="Calibri" w:eastAsia="Calibri" w:hAnsi="Calibri"/>
          <w:b/>
          <w:bCs/>
          <w:sz w:val="22"/>
          <w:szCs w:val="22"/>
        </w:rPr>
        <w:t xml:space="preserve">Sintaxis estricta: </w:t>
      </w:r>
      <w:r>
        <w:rPr>
          <w:rFonts w:ascii="Calibri" w:cs="Calibri" w:eastAsia="Calibri" w:hAnsi="Calibri"/>
          <w:sz w:val="22"/>
          <w:szCs w:val="22"/>
        </w:rPr>
        <w:t xml:space="preserve">las claves van entre comillas dobles, los elementos se separan con comas (sin coma al final) y no admite comentarios.</w:t>
      </w:r>
    </w:p>
    <w:p>
      <w:pPr>
        <w:pStyle w:val="ListParagraph"/>
        <w:numPr>
          <w:ilvl w:val="0"/>
          <w:numId w:val="2"/>
        </w:numPr>
        <w:spacing w:after="60"/>
      </w:pPr>
      <w:r>
        <w:rPr>
          <w:rFonts w:ascii="Calibri" w:cs="Calibri" w:eastAsia="Calibri" w:hAnsi="Calibri"/>
          <w:b/>
          <w:bCs/>
          <w:sz w:val="22"/>
          <w:szCs w:val="22"/>
        </w:rPr>
        <w:t xml:space="preserve">Tipos de datos: </w:t>
      </w:r>
      <w:r>
        <w:rPr>
          <w:rFonts w:ascii="Calibri" w:cs="Calibri" w:eastAsia="Calibri" w:hAnsi="Calibri"/>
          <w:sz w:val="22"/>
          <w:szCs w:val="22"/>
        </w:rPr>
        <w:t xml:space="preserve">cadenas, números, booleanos (true/false), null, objetos { } y arreglos [ ].</w:t>
      </w:r>
    </w:p>
    <w:p>
      <w:pPr>
        <w:pStyle w:val="ListParagraph"/>
        <w:numPr>
          <w:ilvl w:val="0"/>
          <w:numId w:val="2"/>
        </w:numPr>
        <w:spacing w:after="60"/>
      </w:pPr>
      <w:r>
        <w:rPr>
          <w:rFonts w:ascii="Calibri" w:cs="Calibri" w:eastAsia="Calibri" w:hAnsi="Calibri"/>
          <w:b/>
          <w:bCs/>
          <w:sz w:val="22"/>
          <w:szCs w:val="22"/>
        </w:rPr>
        <w:t xml:space="preserve">Extensión: </w:t>
      </w:r>
      <w:r>
        <w:rPr>
          <w:rFonts w:ascii="Calibri" w:cs="Calibri" w:eastAsia="Calibri" w:hAnsi="Calibri"/>
          <w:sz w:val="22"/>
          <w:szCs w:val="22"/>
        </w:rPr>
        <w:t xml:space="preserve">.json</w:t>
      </w:r>
    </w:p>
    <w:p>
      <w:pPr>
        <w:pStyle w:val="Heading2"/>
        <w:spacing w:after="100" w:before="220"/>
      </w:pPr>
      <w:r>
        <w:rPr>
          <w:rFonts w:ascii="Calibri" w:cs="Calibri" w:eastAsia="Calibri" w:hAnsi="Calibri"/>
          <w:b/>
          <w:bCs/>
          <w:color w:val="2E5C8A"/>
          <w:sz w:val="25"/>
          <w:szCs w:val="25"/>
        </w:rPr>
        <w:t xml:space="preserve">Estructura</w:t>
      </w:r>
    </w:p>
    <w:p>
      <w:pPr>
        <w:spacing w:after="120" w:line="300"/>
      </w:pPr>
      <w:r>
        <w:rPr>
          <w:rFonts w:ascii="Calibri" w:cs="Calibri" w:eastAsia="Calibri" w:hAnsi="Calibri"/>
          <w:sz w:val="22"/>
          <w:szCs w:val="22"/>
        </w:rPr>
        <w:t xml:space="preserve">Un archivo JSON se construye combinando unos pocos elementos básicos. Casi siempre comienza con un objeto { } que contiene pares clave: valor, y esos valores pueden ser a su vez otros objetos o arreglos (anidación).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5660"/>
      </w:tblGrid>
      <w:tr>
        <w:trPr>
          <w:tblHeader/>
        </w:trPr>
        <w:tc>
          <w:tcPr>
            <w:tcW w:type="dxa" w:w="1700"/>
            <w:tcBorders>
              <w:top w:val="single" w:color="B8C2CC" w:sz="4"/>
              <w:left w:val="single" w:color="B8C2CC" w:sz="4"/>
              <w:bottom w:val="single" w:color="B8C2CC" w:sz="4"/>
              <w:right w:val="single" w:color="B8C2CC" w:sz="4"/>
            </w:tcBorders>
            <w:shd w:fill="1F3A5F" w:val="clear"/>
            <w:tcMar>
              <w:top w:type="dxa" w:w="70"/>
              <w:left w:type="dxa" w:w="120"/>
              <w:bottom w:type="dxa" w:w="70"/>
              <w:right w:type="dxa" w:w="120"/>
            </w:tcMar>
          </w:tcPr>
          <w:p>
            <w:r>
              <w:rPr>
                <w:rFonts w:ascii="Calibri" w:cs="Calibri" w:eastAsia="Calibri" w:hAnsi="Calibri"/>
                <w:b/>
                <w:bCs/>
                <w:color w:val="FFFFFF"/>
                <w:sz w:val="21"/>
                <w:szCs w:val="21"/>
              </w:rPr>
              <w:t xml:space="preserve">Símbolo</w:t>
            </w:r>
          </w:p>
        </w:tc>
        <w:tc>
          <w:tcPr>
            <w:tcW w:type="dxa" w:w="2000"/>
            <w:tcBorders>
              <w:top w:val="single" w:color="B8C2CC" w:sz="4"/>
              <w:left w:val="single" w:color="B8C2CC" w:sz="4"/>
              <w:bottom w:val="single" w:color="B8C2CC" w:sz="4"/>
              <w:right w:val="single" w:color="B8C2CC" w:sz="4"/>
            </w:tcBorders>
            <w:shd w:fill="1F3A5F" w:val="clear"/>
            <w:tcMar>
              <w:top w:type="dxa" w:w="70"/>
              <w:left w:type="dxa" w:w="120"/>
              <w:bottom w:type="dxa" w:w="70"/>
              <w:right w:type="dxa" w:w="120"/>
            </w:tcMar>
          </w:tcPr>
          <w:p>
            <w:r>
              <w:rPr>
                <w:rFonts w:ascii="Calibri" w:cs="Calibri" w:eastAsia="Calibri" w:hAnsi="Calibri"/>
                <w:b/>
                <w:bCs/>
                <w:color w:val="FFFFFF"/>
                <w:sz w:val="21"/>
                <w:szCs w:val="21"/>
              </w:rPr>
              <w:t xml:space="preserve">Elemento</w:t>
            </w:r>
          </w:p>
        </w:tc>
        <w:tc>
          <w:tcPr>
            <w:tcW w:type="dxa" w:w="5660"/>
            <w:tcBorders>
              <w:top w:val="single" w:color="B8C2CC" w:sz="4"/>
              <w:left w:val="single" w:color="B8C2CC" w:sz="4"/>
              <w:bottom w:val="single" w:color="B8C2CC" w:sz="4"/>
              <w:right w:val="single" w:color="B8C2CC" w:sz="4"/>
            </w:tcBorders>
            <w:shd w:fill="1F3A5F" w:val="clear"/>
            <w:tcMar>
              <w:top w:type="dxa" w:w="70"/>
              <w:left w:type="dxa" w:w="120"/>
              <w:bottom w:type="dxa" w:w="70"/>
              <w:right w:type="dxa" w:w="120"/>
            </w:tcMar>
          </w:tcPr>
          <w:p>
            <w:r>
              <w:rPr>
                <w:rFonts w:ascii="Calibri" w:cs="Calibri" w:eastAsia="Calibri" w:hAnsi="Calibri"/>
                <w:b/>
                <w:bCs/>
                <w:color w:val="FFFFFF"/>
                <w:sz w:val="21"/>
                <w:szCs w:val="21"/>
              </w:rPr>
              <w:t xml:space="preserve">Descripción</w:t>
            </w:r>
          </w:p>
        </w:tc>
      </w:tr>
      <w:tr>
        <w:trPr>
          <w:tblHeader w:val="false"/>
        </w:trPr>
        <w:tc>
          <w:tcPr>
            <w:tcW w:type="dxa" w:w="17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onsolas" w:cs="Consolas" w:eastAsia="Consolas" w:hAnsi="Consolas"/>
                <w:b w:val="false"/>
                <w:bCs w:val="false"/>
                <w:color w:val="000000"/>
                <w:sz w:val="20"/>
                <w:szCs w:val="20"/>
              </w:rPr>
              <w:t xml:space="preserve">{ }</w:t>
            </w:r>
          </w:p>
        </w:tc>
        <w:tc>
          <w:tcPr>
            <w:tcW w:type="dxa" w:w="20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Objeto</w:t>
            </w:r>
          </w:p>
        </w:tc>
        <w:tc>
          <w:tcPr>
            <w:tcW w:type="dxa" w:w="566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Conjunto de pares clave: valor. Es la estructura principal.</w:t>
            </w:r>
          </w:p>
        </w:tc>
      </w:tr>
      <w:tr>
        <w:trPr>
          <w:tblHeader w:val="false"/>
        </w:trPr>
        <w:tc>
          <w:tcPr>
            <w:tcW w:type="dxa" w:w="17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onsolas" w:cs="Consolas" w:eastAsia="Consolas" w:hAnsi="Consolas"/>
                <w:b w:val="false"/>
                <w:bCs w:val="false"/>
                <w:color w:val="000000"/>
                <w:sz w:val="20"/>
                <w:szCs w:val="20"/>
              </w:rPr>
              <w:t xml:space="preserve">[ ]</w:t>
            </w:r>
          </w:p>
        </w:tc>
        <w:tc>
          <w:tcPr>
            <w:tcW w:type="dxa" w:w="20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Arreglo</w:t>
            </w:r>
          </w:p>
        </w:tc>
        <w:tc>
          <w:tcPr>
            <w:tcW w:type="dxa" w:w="566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Lista ordenada de valores (textos, números, objetos, etc.).</w:t>
            </w:r>
          </w:p>
        </w:tc>
      </w:tr>
      <w:tr>
        <w:trPr>
          <w:tblHeader w:val="false"/>
        </w:trPr>
        <w:tc>
          <w:tcPr>
            <w:tcW w:type="dxa" w:w="17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onsolas" w:cs="Consolas" w:eastAsia="Consolas" w:hAnsi="Consolas"/>
                <w:b w:val="false"/>
                <w:bCs w:val="false"/>
                <w:color w:val="000000"/>
                <w:sz w:val="20"/>
                <w:szCs w:val="20"/>
              </w:rPr>
              <w:t xml:space="preserve">"clave"</w:t>
            </w:r>
          </w:p>
        </w:tc>
        <w:tc>
          <w:tcPr>
            <w:tcW w:type="dxa" w:w="20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Clave</w:t>
            </w:r>
          </w:p>
        </w:tc>
        <w:tc>
          <w:tcPr>
            <w:tcW w:type="dxa" w:w="566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Nombre del dato. Siempre es texto entre comillas dobles.</w:t>
            </w:r>
          </w:p>
        </w:tc>
      </w:tr>
      <w:tr>
        <w:trPr>
          <w:tblHeader w:val="false"/>
        </w:trPr>
        <w:tc>
          <w:tcPr>
            <w:tcW w:type="dxa" w:w="17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onsolas" w:cs="Consolas" w:eastAsia="Consolas" w:hAnsi="Consolas"/>
                <w:b w:val="false"/>
                <w:bCs w:val="false"/>
                <w:color w:val="000000"/>
                <w:sz w:val="20"/>
                <w:szCs w:val="20"/>
              </w:rPr>
              <w:t xml:space="preserve">:</w:t>
            </w:r>
          </w:p>
        </w:tc>
        <w:tc>
          <w:tcPr>
            <w:tcW w:type="dxa" w:w="20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Dos puntos</w:t>
            </w:r>
          </w:p>
        </w:tc>
        <w:tc>
          <w:tcPr>
            <w:tcW w:type="dxa" w:w="566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Separa la clave de su valor.</w:t>
            </w:r>
          </w:p>
        </w:tc>
      </w:tr>
      <w:tr>
        <w:trPr>
          <w:tblHeader w:val="false"/>
        </w:trPr>
        <w:tc>
          <w:tcPr>
            <w:tcW w:type="dxa" w:w="17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onsolas" w:cs="Consolas" w:eastAsia="Consolas" w:hAnsi="Consolas"/>
                <w:b w:val="false"/>
                <w:bCs w:val="false"/>
                <w:color w:val="000000"/>
                <w:sz w:val="20"/>
                <w:szCs w:val="20"/>
              </w:rPr>
              <w:t xml:space="preserve">,</w:t>
            </w:r>
          </w:p>
        </w:tc>
        <w:tc>
          <w:tcPr>
            <w:tcW w:type="dxa" w:w="20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Coma</w:t>
            </w:r>
          </w:p>
        </w:tc>
        <w:tc>
          <w:tcPr>
            <w:tcW w:type="dxa" w:w="566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Separa un par o elemento del siguiente (nunca después del último).</w:t>
            </w:r>
          </w:p>
        </w:tc>
      </w:tr>
    </w:tbl>
    <w:p>
      <w:pPr>
        <w:spacing w:after="120"/>
      </w:pPr>
    </w:p>
    <w:p>
      <w:pPr>
        <w:pStyle w:val="Heading2"/>
        <w:spacing w:after="100" w:before="220"/>
      </w:pPr>
      <w:r>
        <w:rPr>
          <w:rFonts w:ascii="Calibri" w:cs="Calibri" w:eastAsia="Calibri" w:hAnsi="Calibri"/>
          <w:b/>
          <w:bCs/>
          <w:color w:val="2E5C8A"/>
          <w:sz w:val="25"/>
          <w:szCs w:val="25"/>
        </w:rPr>
        <w:t xml:space="preserve">Campos del ejemplo</w:t>
      </w:r>
    </w:p>
    <w:p>
      <w:pPr>
        <w:spacing w:after="120" w:line="300"/>
      </w:pPr>
      <w:r>
        <w:rPr>
          <w:rFonts w:ascii="Calibri" w:cs="Calibri" w:eastAsia="Calibri" w:hAnsi="Calibri"/>
          <w:sz w:val="22"/>
          <w:szCs w:val="22"/>
        </w:rPr>
        <w:t xml:space="preserve">En el ejemplo siguiente, cada campo (clave) almacena un tipo de dato distinto: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8C2CC" w:sz="4"/>
              <w:left w:val="single" w:color="B8C2CC" w:sz="4"/>
              <w:bottom w:val="single" w:color="B8C2CC" w:sz="4"/>
              <w:right w:val="single" w:color="B8C2CC" w:sz="4"/>
            </w:tcBorders>
            <w:shd w:fill="1F3A5F" w:val="clear"/>
            <w:tcMar>
              <w:top w:type="dxa" w:w="70"/>
              <w:left w:type="dxa" w:w="120"/>
              <w:bottom w:type="dxa" w:w="70"/>
              <w:right w:type="dxa" w:w="120"/>
            </w:tcMar>
          </w:tcPr>
          <w:p>
            <w:r>
              <w:rPr>
                <w:rFonts w:ascii="Calibri" w:cs="Calibri" w:eastAsia="Calibri" w:hAnsi="Calibri"/>
                <w:b/>
                <w:bCs/>
                <w:color w:val="FFFFFF"/>
                <w:sz w:val="21"/>
                <w:szCs w:val="21"/>
              </w:rPr>
              <w:t xml:space="preserve">Campo</w:t>
            </w:r>
          </w:p>
        </w:tc>
        <w:tc>
          <w:tcPr>
            <w:tcW w:type="dxa" w:w="2400"/>
            <w:tcBorders>
              <w:top w:val="single" w:color="B8C2CC" w:sz="4"/>
              <w:left w:val="single" w:color="B8C2CC" w:sz="4"/>
              <w:bottom w:val="single" w:color="B8C2CC" w:sz="4"/>
              <w:right w:val="single" w:color="B8C2CC" w:sz="4"/>
            </w:tcBorders>
            <w:shd w:fill="1F3A5F" w:val="clear"/>
            <w:tcMar>
              <w:top w:type="dxa" w:w="70"/>
              <w:left w:type="dxa" w:w="120"/>
              <w:bottom w:type="dxa" w:w="70"/>
              <w:right w:type="dxa" w:w="120"/>
            </w:tcMar>
          </w:tcPr>
          <w:p>
            <w:r>
              <w:rPr>
                <w:rFonts w:ascii="Calibri" w:cs="Calibri" w:eastAsia="Calibri" w:hAnsi="Calibri"/>
                <w:b/>
                <w:bCs/>
                <w:color w:val="FFFFFF"/>
                <w:sz w:val="21"/>
                <w:szCs w:val="21"/>
              </w:rPr>
              <w:t xml:space="preserve">Tipo de dato</w:t>
            </w:r>
          </w:p>
        </w:tc>
        <w:tc>
          <w:tcPr>
            <w:tcW w:type="dxa" w:w="4960"/>
            <w:tcBorders>
              <w:top w:val="single" w:color="B8C2CC" w:sz="4"/>
              <w:left w:val="single" w:color="B8C2CC" w:sz="4"/>
              <w:bottom w:val="single" w:color="B8C2CC" w:sz="4"/>
              <w:right w:val="single" w:color="B8C2CC" w:sz="4"/>
            </w:tcBorders>
            <w:shd w:fill="1F3A5F" w:val="clear"/>
            <w:tcMar>
              <w:top w:type="dxa" w:w="70"/>
              <w:left w:type="dxa" w:w="120"/>
              <w:bottom w:type="dxa" w:w="70"/>
              <w:right w:type="dxa" w:w="120"/>
            </w:tcMar>
          </w:tcPr>
          <w:p>
            <w:r>
              <w:rPr>
                <w:rFonts w:ascii="Calibri" w:cs="Calibri" w:eastAsia="Calibri" w:hAnsi="Calibri"/>
                <w:b/>
                <w:bCs/>
                <w:color w:val="FFFFFF"/>
                <w:sz w:val="21"/>
                <w:szCs w:val="21"/>
              </w:rPr>
              <w:t xml:space="preserve">Valor de ejemplo</w:t>
            </w:r>
          </w:p>
        </w:tc>
      </w:tr>
      <w:tr>
        <w:trPr>
          <w:tblHeader w:val="false"/>
        </w:trPr>
        <w:tc>
          <w:tcPr>
            <w:tcW w:type="dxa" w:w="20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onsolas" w:cs="Consolas" w:eastAsia="Consolas" w:hAnsi="Consolas"/>
                <w:b w:val="false"/>
                <w:bCs w:val="false"/>
                <w:color w:val="000000"/>
                <w:sz w:val="20"/>
                <w:szCs w:val="20"/>
              </w:rPr>
              <w:t xml:space="preserve">nombre</w:t>
            </w:r>
          </w:p>
        </w:tc>
        <w:tc>
          <w:tcPr>
            <w:tcW w:type="dxa" w:w="24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Cadena (string)</w:t>
            </w:r>
          </w:p>
        </w:tc>
        <w:tc>
          <w:tcPr>
            <w:tcW w:type="dxa" w:w="496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"Luis Hernández"</w:t>
            </w:r>
          </w:p>
        </w:tc>
      </w:tr>
      <w:tr>
        <w:trPr>
          <w:tblHeader w:val="false"/>
        </w:trPr>
        <w:tc>
          <w:tcPr>
            <w:tcW w:type="dxa" w:w="20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onsolas" w:cs="Consolas" w:eastAsia="Consolas" w:hAnsi="Consolas"/>
                <w:b w:val="false"/>
                <w:bCs w:val="false"/>
                <w:color w:val="000000"/>
                <w:sz w:val="20"/>
                <w:szCs w:val="20"/>
              </w:rPr>
              <w:t xml:space="preserve">matricula</w:t>
            </w:r>
          </w:p>
        </w:tc>
        <w:tc>
          <w:tcPr>
            <w:tcW w:type="dxa" w:w="24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Cadena (string)</w:t>
            </w:r>
          </w:p>
        </w:tc>
        <w:tc>
          <w:tcPr>
            <w:tcW w:type="dxa" w:w="496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"20231045"</w:t>
            </w:r>
          </w:p>
        </w:tc>
      </w:tr>
      <w:tr>
        <w:trPr>
          <w:tblHeader w:val="false"/>
        </w:trPr>
        <w:tc>
          <w:tcPr>
            <w:tcW w:type="dxa" w:w="20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onsolas" w:cs="Consolas" w:eastAsia="Consolas" w:hAnsi="Consolas"/>
                <w:b w:val="false"/>
                <w:bCs w:val="false"/>
                <w:color w:val="000000"/>
                <w:sz w:val="20"/>
                <w:szCs w:val="20"/>
              </w:rPr>
              <w:t xml:space="preserve">carrera</w:t>
            </w:r>
          </w:p>
        </w:tc>
        <w:tc>
          <w:tcPr>
            <w:tcW w:type="dxa" w:w="24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Cadena (string)</w:t>
            </w:r>
          </w:p>
        </w:tc>
        <w:tc>
          <w:tcPr>
            <w:tcW w:type="dxa" w:w="496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"Ingeniería en Sistemas"</w:t>
            </w:r>
          </w:p>
        </w:tc>
      </w:tr>
      <w:tr>
        <w:trPr>
          <w:tblHeader w:val="false"/>
        </w:trPr>
        <w:tc>
          <w:tcPr>
            <w:tcW w:type="dxa" w:w="20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onsolas" w:cs="Consolas" w:eastAsia="Consolas" w:hAnsi="Consolas"/>
                <w:b w:val="false"/>
                <w:bCs w:val="false"/>
                <w:color w:val="000000"/>
                <w:sz w:val="20"/>
                <w:szCs w:val="20"/>
              </w:rPr>
              <w:t xml:space="preserve">semestre</w:t>
            </w:r>
          </w:p>
        </w:tc>
        <w:tc>
          <w:tcPr>
            <w:tcW w:type="dxa" w:w="24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Número</w:t>
            </w:r>
          </w:p>
        </w:tc>
        <w:tc>
          <w:tcPr>
            <w:tcW w:type="dxa" w:w="496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5</w:t>
            </w:r>
          </w:p>
        </w:tc>
      </w:tr>
      <w:tr>
        <w:trPr>
          <w:tblHeader w:val="false"/>
        </w:trPr>
        <w:tc>
          <w:tcPr>
            <w:tcW w:type="dxa" w:w="20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onsolas" w:cs="Consolas" w:eastAsia="Consolas" w:hAnsi="Consolas"/>
                <w:b w:val="false"/>
                <w:bCs w:val="false"/>
                <w:color w:val="000000"/>
                <w:sz w:val="20"/>
                <w:szCs w:val="20"/>
              </w:rPr>
              <w:t xml:space="preserve">vigente</w:t>
            </w:r>
          </w:p>
        </w:tc>
        <w:tc>
          <w:tcPr>
            <w:tcW w:type="dxa" w:w="24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Booleano</w:t>
            </w:r>
          </w:p>
        </w:tc>
        <w:tc>
          <w:tcPr>
            <w:tcW w:type="dxa" w:w="496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true</w:t>
            </w:r>
          </w:p>
        </w:tc>
      </w:tr>
      <w:tr>
        <w:trPr>
          <w:tblHeader w:val="false"/>
        </w:trPr>
        <w:tc>
          <w:tcPr>
            <w:tcW w:type="dxa" w:w="20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onsolas" w:cs="Consolas" w:eastAsia="Consolas" w:hAnsi="Consolas"/>
                <w:b w:val="false"/>
                <w:bCs w:val="false"/>
                <w:color w:val="000000"/>
                <w:sz w:val="20"/>
                <w:szCs w:val="20"/>
              </w:rPr>
              <w:t xml:space="preserve">materias</w:t>
            </w:r>
          </w:p>
        </w:tc>
        <w:tc>
          <w:tcPr>
            <w:tcW w:type="dxa" w:w="24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Arreglo</w:t>
            </w:r>
          </w:p>
        </w:tc>
        <w:tc>
          <w:tcPr>
            <w:tcW w:type="dxa" w:w="496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["Programación Web", "Bases de Datos", "Redes"]</w:t>
            </w:r>
          </w:p>
        </w:tc>
      </w:tr>
    </w:tbl>
    <w:p>
      <w:pPr>
        <w:spacing w:after="120"/>
      </w:pPr>
    </w:p>
    <w:p>
      <w:pPr>
        <w:pStyle w:val="Heading2"/>
        <w:spacing w:after="100" w:before="220"/>
      </w:pPr>
      <w:r>
        <w:rPr>
          <w:rFonts w:ascii="Calibri" w:cs="Calibri" w:eastAsia="Calibri" w:hAnsi="Calibri"/>
          <w:b/>
          <w:bCs/>
          <w:color w:val="2E5C8A"/>
          <w:sz w:val="25"/>
          <w:szCs w:val="25"/>
        </w:rPr>
        <w:t xml:space="preserve">Ejemplo</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"nombre": "Luis Hernández",</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"matricula": "20231045",</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"carrera": "Ingeniería en Sistemas",</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"semestre": 5,</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"vigente": true,</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"materias": ["Programación Web", "Bases de Datos", "Redes"]</w:t>
      </w:r>
    </w:p>
    <w:p>
      <w:pPr>
        <w:keepNext w:val="false"/>
        <w:keepLines/>
        <w:pBdr>
          <w:left w:val="single" w:color="2E5C8A" w:sz="18" w:space="6"/>
        </w:pBdr>
        <w:shd w:fill="F2F4F7" w:val="clear"/>
        <w:spacing w:after="0" w:line="260"/>
        <w:ind w:left="200" w:right="200"/>
      </w:pPr>
      <w:r>
        <w:rPr>
          <w:rFonts w:ascii="Consolas" w:cs="Consolas" w:eastAsia="Consolas" w:hAnsi="Consolas"/>
          <w:sz w:val="17"/>
          <w:szCs w:val="17"/>
        </w:rPr>
        <w:t xml:space="preserve">}</w:t>
      </w:r>
    </w:p>
    <w:p>
      <w:pPr>
        <w:spacing w:after="120"/>
      </w:pPr>
    </w:p>
    <w:p>
      <w:pPr>
        <w:pStyle w:val="Heading1"/>
        <w:spacing w:after="140" w:before="320"/>
      </w:pPr>
      <w:r>
        <w:rPr>
          <w:rFonts w:ascii="Calibri" w:cs="Calibri" w:eastAsia="Calibri" w:hAnsi="Calibri"/>
          <w:b/>
          <w:bCs/>
          <w:color w:val="1F3A5F"/>
          <w:sz w:val="30"/>
          <w:szCs w:val="30"/>
        </w:rPr>
        <w:t xml:space="preserve">2. ¿Qué es manifest.json?</w:t>
      </w:r>
    </w:p>
    <w:p>
      <w:pPr>
        <w:spacing w:after="120" w:line="300"/>
      </w:pPr>
      <w:r>
        <w:rPr>
          <w:rFonts w:ascii="Calibri" w:cs="Calibri" w:eastAsia="Calibri" w:hAnsi="Calibri"/>
          <w:sz w:val="22"/>
          <w:szCs w:val="22"/>
        </w:rPr>
        <w:t xml:space="preserve">El manifest.json (Web App Manifest) es un archivo JSON que describe una aplicación web progresiva (PWA) al navegador. Le indica el nombre de la app, sus íconos, colores y cómo debe abrirse al instalarse en un dispositivo, para que se comporte como una aplicación nativa.</w:t>
      </w:r>
    </w:p>
    <w:p>
      <w:pPr>
        <w:spacing w:after="120" w:line="300"/>
      </w:pPr>
      <w:r>
        <w:rPr>
          <w:rFonts w:ascii="Calibri" w:cs="Calibri" w:eastAsia="Calibri" w:hAnsi="Calibri"/>
          <w:sz w:val="22"/>
          <w:szCs w:val="22"/>
        </w:rPr>
        <w:t xml:space="preserve">Se enlaza desde el HTML con la siguiente línea, dentro de la etiqueta &lt;head&gt;:</w:t>
      </w:r>
    </w:p>
    <w:p>
      <w:pPr>
        <w:keepNext w:val="false"/>
        <w:keepLines/>
        <w:pBdr>
          <w:left w:val="single" w:color="2E5C8A" w:sz="18" w:space="6"/>
        </w:pBdr>
        <w:shd w:fill="F2F4F7" w:val="clear"/>
        <w:spacing w:after="0" w:line="260"/>
        <w:ind w:left="200" w:right="200"/>
      </w:pPr>
      <w:r>
        <w:rPr>
          <w:rFonts w:ascii="Consolas" w:cs="Consolas" w:eastAsia="Consolas" w:hAnsi="Consolas"/>
          <w:sz w:val="17"/>
          <w:szCs w:val="17"/>
        </w:rPr>
        <w:t xml:space="preserve">&lt;link rel="manifest" href="/manifest.json"&gt;</w:t>
      </w:r>
    </w:p>
    <w:p>
      <w:pPr>
        <w:spacing w:after="120"/>
      </w:pPr>
    </w:p>
    <w:p>
      <w:pPr>
        <w:pStyle w:val="Heading2"/>
        <w:spacing w:after="100" w:before="220"/>
      </w:pPr>
      <w:r>
        <w:rPr>
          <w:rFonts w:ascii="Calibri" w:cs="Calibri" w:eastAsia="Calibri" w:hAnsi="Calibri"/>
          <w:b/>
          <w:bCs/>
          <w:color w:val="2E5C8A"/>
          <w:sz w:val="25"/>
          <w:szCs w:val="25"/>
        </w:rPr>
        <w:t xml:space="preserve">Características</w:t>
      </w:r>
    </w:p>
    <w:p>
      <w:pPr>
        <w:pStyle w:val="ListParagraph"/>
        <w:numPr>
          <w:ilvl w:val="0"/>
          <w:numId w:val="2"/>
        </w:numPr>
        <w:spacing w:after="60"/>
      </w:pPr>
      <w:r>
        <w:rPr>
          <w:rFonts w:ascii="Calibri" w:cs="Calibri" w:eastAsia="Calibri" w:hAnsi="Calibri"/>
          <w:b/>
          <w:bCs/>
          <w:sz w:val="22"/>
          <w:szCs w:val="22"/>
        </w:rPr>
        <w:t xml:space="preserve">Es un archivo JSON: </w:t>
      </w:r>
      <w:r>
        <w:rPr>
          <w:rFonts w:ascii="Calibri" w:cs="Calibri" w:eastAsia="Calibri" w:hAnsi="Calibri"/>
          <w:sz w:val="22"/>
          <w:szCs w:val="22"/>
        </w:rPr>
        <w:t xml:space="preserve">sigue las mismas reglas de sintaxis.</w:t>
      </w:r>
    </w:p>
    <w:p>
      <w:pPr>
        <w:pStyle w:val="ListParagraph"/>
        <w:numPr>
          <w:ilvl w:val="0"/>
          <w:numId w:val="2"/>
        </w:numPr>
        <w:spacing w:after="60"/>
      </w:pPr>
      <w:r>
        <w:rPr>
          <w:rFonts w:ascii="Calibri" w:cs="Calibri" w:eastAsia="Calibri" w:hAnsi="Calibri"/>
          <w:b/>
          <w:bCs/>
          <w:sz w:val="22"/>
          <w:szCs w:val="22"/>
        </w:rPr>
        <w:t xml:space="preserve">Archivo independiente: </w:t>
      </w:r>
      <w:r>
        <w:rPr>
          <w:rFonts w:ascii="Calibri" w:cs="Calibri" w:eastAsia="Calibri" w:hAnsi="Calibri"/>
          <w:sz w:val="22"/>
          <w:szCs w:val="22"/>
        </w:rPr>
        <w:t xml:space="preserve">se guarda en la raíz del sitio, aparte del HTML.</w:t>
      </w:r>
    </w:p>
    <w:p>
      <w:pPr>
        <w:pStyle w:val="ListParagraph"/>
        <w:numPr>
          <w:ilvl w:val="0"/>
          <w:numId w:val="2"/>
        </w:numPr>
        <w:spacing w:after="60"/>
      </w:pPr>
      <w:r>
        <w:rPr>
          <w:rFonts w:ascii="Calibri" w:cs="Calibri" w:eastAsia="Calibri" w:hAnsi="Calibri"/>
          <w:b/>
          <w:bCs/>
          <w:sz w:val="22"/>
          <w:szCs w:val="22"/>
        </w:rPr>
        <w:t xml:space="preserve">Define la identidad de la app: </w:t>
      </w:r>
      <w:r>
        <w:rPr>
          <w:rFonts w:ascii="Calibri" w:cs="Calibri" w:eastAsia="Calibri" w:hAnsi="Calibri"/>
          <w:sz w:val="22"/>
          <w:szCs w:val="22"/>
        </w:rPr>
        <w:t xml:space="preserve">nombre, íconos y colores.</w:t>
      </w:r>
    </w:p>
    <w:p>
      <w:pPr>
        <w:pStyle w:val="ListParagraph"/>
        <w:numPr>
          <w:ilvl w:val="0"/>
          <w:numId w:val="2"/>
        </w:numPr>
        <w:spacing w:after="60"/>
      </w:pPr>
      <w:r>
        <w:rPr>
          <w:rFonts w:ascii="Calibri" w:cs="Calibri" w:eastAsia="Calibri" w:hAnsi="Calibri"/>
          <w:b/>
          <w:bCs/>
          <w:sz w:val="22"/>
          <w:szCs w:val="22"/>
        </w:rPr>
        <w:t xml:space="preserve">Controla la visualización: </w:t>
      </w:r>
      <w:r>
        <w:rPr>
          <w:rFonts w:ascii="Calibri" w:cs="Calibri" w:eastAsia="Calibri" w:hAnsi="Calibri"/>
          <w:sz w:val="22"/>
          <w:szCs w:val="22"/>
        </w:rPr>
        <w:t xml:space="preserve">por ejemplo, standalone la abre sin la barra del navegador.</w:t>
      </w:r>
    </w:p>
    <w:p>
      <w:pPr>
        <w:pStyle w:val="ListParagraph"/>
        <w:numPr>
          <w:ilvl w:val="0"/>
          <w:numId w:val="2"/>
        </w:numPr>
        <w:spacing w:after="60"/>
      </w:pPr>
      <w:r>
        <w:rPr>
          <w:rFonts w:ascii="Calibri" w:cs="Calibri" w:eastAsia="Calibri" w:hAnsi="Calibri"/>
          <w:b/>
          <w:bCs/>
          <w:sz w:val="22"/>
          <w:szCs w:val="22"/>
        </w:rPr>
        <w:t xml:space="preserve">Hace la app instalable: </w:t>
      </w:r>
      <w:r>
        <w:rPr>
          <w:rFonts w:ascii="Calibri" w:cs="Calibri" w:eastAsia="Calibri" w:hAnsi="Calibri"/>
          <w:sz w:val="22"/>
          <w:szCs w:val="22"/>
        </w:rPr>
        <w:t xml:space="preserve">permite agregarla a la pantalla de inicio.</w:t>
      </w:r>
    </w:p>
    <w:p>
      <w:pPr>
        <w:pStyle w:val="ListParagraph"/>
        <w:numPr>
          <w:ilvl w:val="0"/>
          <w:numId w:val="2"/>
        </w:numPr>
        <w:spacing w:after="60"/>
      </w:pPr>
      <w:r>
        <w:rPr>
          <w:rFonts w:ascii="Calibri" w:cs="Calibri" w:eastAsia="Calibri" w:hAnsi="Calibri"/>
          <w:b/>
          <w:bCs/>
          <w:sz w:val="22"/>
          <w:szCs w:val="22"/>
        </w:rPr>
        <w:t xml:space="preserve">Requiere HTTPS </w:t>
      </w:r>
      <w:r>
        <w:rPr>
          <w:rFonts w:ascii="Calibri" w:cs="Calibri" w:eastAsia="Calibri" w:hAnsi="Calibri"/>
          <w:sz w:val="22"/>
          <w:szCs w:val="22"/>
        </w:rPr>
        <w:t xml:space="preserve">para funcionar correctamente.</w:t>
      </w:r>
    </w:p>
    <w:p>
      <w:pPr>
        <w:pStyle w:val="Heading2"/>
        <w:spacing w:after="100" w:before="220"/>
      </w:pPr>
      <w:r>
        <w:rPr>
          <w:rFonts w:ascii="Calibri" w:cs="Calibri" w:eastAsia="Calibri" w:hAnsi="Calibri"/>
          <w:b/>
          <w:bCs/>
          <w:color w:val="2E5C8A"/>
          <w:sz w:val="25"/>
          <w:szCs w:val="25"/>
        </w:rPr>
        <w:t xml:space="preserve">Estructura</w:t>
      </w:r>
    </w:p>
    <w:p>
      <w:pPr>
        <w:spacing w:after="120" w:line="300"/>
      </w:pPr>
      <w:r>
        <w:rPr>
          <w:rFonts w:ascii="Calibri" w:cs="Calibri" w:eastAsia="Calibri" w:hAnsi="Calibri"/>
          <w:sz w:val="22"/>
          <w:szCs w:val="22"/>
        </w:rPr>
        <w:t xml:space="preserve">El manifest.json es un objeto JSON de un solo nivel principal. Sus propiedades describen la app y, dentro de él, la propiedad icons es un arreglo de objetos, donde cada objeto representa un ícono:</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"propiedad": "valor",</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"icons": [</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 "src": "...", "sizes": "...", "type": "..." },</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 "src": "...", "sizes": "...", "type": "..." }</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w:t>
      </w:r>
    </w:p>
    <w:p>
      <w:pPr>
        <w:keepNext w:val="false"/>
        <w:keepLines/>
        <w:pBdr>
          <w:left w:val="single" w:color="2E5C8A" w:sz="18" w:space="6"/>
        </w:pBdr>
        <w:shd w:fill="F2F4F7" w:val="clear"/>
        <w:spacing w:after="0" w:line="260"/>
        <w:ind w:left="200" w:right="200"/>
      </w:pPr>
      <w:r>
        <w:rPr>
          <w:rFonts w:ascii="Consolas" w:cs="Consolas" w:eastAsia="Consolas" w:hAnsi="Consolas"/>
          <w:sz w:val="17"/>
          <w:szCs w:val="17"/>
        </w:rPr>
        <w:t xml:space="preserve">}</w:t>
      </w:r>
    </w:p>
    <w:p>
      <w:pPr>
        <w:spacing w:after="120"/>
      </w:pPr>
    </w:p>
    <w:p>
      <w:pPr>
        <w:pStyle w:val="Heading2"/>
        <w:spacing w:after="100" w:before="220"/>
      </w:pPr>
      <w:r>
        <w:rPr>
          <w:rFonts w:ascii="Calibri" w:cs="Calibri" w:eastAsia="Calibri" w:hAnsi="Calibri"/>
          <w:b/>
          <w:bCs/>
          <w:color w:val="2E5C8A"/>
          <w:sz w:val="25"/>
          <w:szCs w:val="25"/>
        </w:rPr>
        <w:t xml:space="preserve">Campos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600"/>
        <w:gridCol w:w="4260"/>
      </w:tblGrid>
      <w:tr>
        <w:trPr>
          <w:tblHeader/>
        </w:trPr>
        <w:tc>
          <w:tcPr>
            <w:tcW w:type="dxa" w:w="2400"/>
            <w:tcBorders>
              <w:top w:val="single" w:color="B8C2CC" w:sz="4"/>
              <w:left w:val="single" w:color="B8C2CC" w:sz="4"/>
              <w:bottom w:val="single" w:color="B8C2CC" w:sz="4"/>
              <w:right w:val="single" w:color="B8C2CC" w:sz="4"/>
            </w:tcBorders>
            <w:shd w:fill="1F3A5F" w:val="clear"/>
            <w:tcMar>
              <w:top w:type="dxa" w:w="70"/>
              <w:left w:type="dxa" w:w="120"/>
              <w:bottom w:type="dxa" w:w="70"/>
              <w:right w:type="dxa" w:w="120"/>
            </w:tcMar>
          </w:tcPr>
          <w:p>
            <w:r>
              <w:rPr>
                <w:rFonts w:ascii="Calibri" w:cs="Calibri" w:eastAsia="Calibri" w:hAnsi="Calibri"/>
                <w:b/>
                <w:bCs/>
                <w:color w:val="FFFFFF"/>
                <w:sz w:val="21"/>
                <w:szCs w:val="21"/>
              </w:rPr>
              <w:t xml:space="preserve">Campo</w:t>
            </w:r>
          </w:p>
        </w:tc>
        <w:tc>
          <w:tcPr>
            <w:tcW w:type="dxa" w:w="1100"/>
            <w:tcBorders>
              <w:top w:val="single" w:color="B8C2CC" w:sz="4"/>
              <w:left w:val="single" w:color="B8C2CC" w:sz="4"/>
              <w:bottom w:val="single" w:color="B8C2CC" w:sz="4"/>
              <w:right w:val="single" w:color="B8C2CC" w:sz="4"/>
            </w:tcBorders>
            <w:shd w:fill="1F3A5F" w:val="clear"/>
            <w:tcMar>
              <w:top w:type="dxa" w:w="70"/>
              <w:left w:type="dxa" w:w="120"/>
              <w:bottom w:type="dxa" w:w="70"/>
              <w:right w:type="dxa" w:w="120"/>
            </w:tcMar>
          </w:tcPr>
          <w:p>
            <w:r>
              <w:rPr>
                <w:rFonts w:ascii="Calibri" w:cs="Calibri" w:eastAsia="Calibri" w:hAnsi="Calibri"/>
                <w:b/>
                <w:bCs/>
                <w:color w:val="FFFFFF"/>
                <w:sz w:val="21"/>
                <w:szCs w:val="21"/>
              </w:rPr>
              <w:t xml:space="preserve">Tipo</w:t>
            </w:r>
          </w:p>
        </w:tc>
        <w:tc>
          <w:tcPr>
            <w:tcW w:type="dxa" w:w="1600"/>
            <w:tcBorders>
              <w:top w:val="single" w:color="B8C2CC" w:sz="4"/>
              <w:left w:val="single" w:color="B8C2CC" w:sz="4"/>
              <w:bottom w:val="single" w:color="B8C2CC" w:sz="4"/>
              <w:right w:val="single" w:color="B8C2CC" w:sz="4"/>
            </w:tcBorders>
            <w:shd w:fill="1F3A5F" w:val="clear"/>
            <w:tcMar>
              <w:top w:type="dxa" w:w="70"/>
              <w:left w:type="dxa" w:w="120"/>
              <w:bottom w:type="dxa" w:w="70"/>
              <w:right w:type="dxa" w:w="120"/>
            </w:tcMar>
          </w:tcPr>
          <w:p>
            <w:r>
              <w:rPr>
                <w:rFonts w:ascii="Calibri" w:cs="Calibri" w:eastAsia="Calibri" w:hAnsi="Calibri"/>
                <w:b/>
                <w:bCs/>
                <w:color w:val="FFFFFF"/>
                <w:sz w:val="21"/>
                <w:szCs w:val="21"/>
              </w:rPr>
              <w:t xml:space="preserve">Obligatorio</w:t>
            </w:r>
          </w:p>
        </w:tc>
        <w:tc>
          <w:tcPr>
            <w:tcW w:type="dxa" w:w="4260"/>
            <w:tcBorders>
              <w:top w:val="single" w:color="B8C2CC" w:sz="4"/>
              <w:left w:val="single" w:color="B8C2CC" w:sz="4"/>
              <w:bottom w:val="single" w:color="B8C2CC" w:sz="4"/>
              <w:right w:val="single" w:color="B8C2CC" w:sz="4"/>
            </w:tcBorders>
            <w:shd w:fill="1F3A5F" w:val="clear"/>
            <w:tcMar>
              <w:top w:type="dxa" w:w="70"/>
              <w:left w:type="dxa" w:w="120"/>
              <w:bottom w:type="dxa" w:w="70"/>
              <w:right w:type="dxa" w:w="120"/>
            </w:tcMar>
          </w:tcPr>
          <w:p>
            <w:r>
              <w:rPr>
                <w:rFonts w:ascii="Calibri" w:cs="Calibri" w:eastAsia="Calibri" w:hAnsi="Calibri"/>
                <w:b/>
                <w:bCs/>
                <w:color w:val="FFFFFF"/>
                <w:sz w:val="21"/>
                <w:szCs w:val="21"/>
              </w:rPr>
              <w:t xml:space="preserve">Descripción</w:t>
            </w:r>
          </w:p>
        </w:tc>
      </w:tr>
      <w:tr>
        <w:trPr>
          <w:tblHeader w:val="false"/>
        </w:trPr>
        <w:tc>
          <w:tcPr>
            <w:tcW w:type="dxa" w:w="24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onsolas" w:cs="Consolas" w:eastAsia="Consolas" w:hAnsi="Consolas"/>
                <w:b w:val="false"/>
                <w:bCs w:val="false"/>
                <w:color w:val="000000"/>
                <w:sz w:val="20"/>
                <w:szCs w:val="20"/>
              </w:rPr>
              <w:t xml:space="preserve">name</w:t>
            </w:r>
          </w:p>
        </w:tc>
        <w:tc>
          <w:tcPr>
            <w:tcW w:type="dxa" w:w="11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string</w:t>
            </w:r>
          </w:p>
        </w:tc>
        <w:tc>
          <w:tcPr>
            <w:tcW w:type="dxa" w:w="16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Sí *</w:t>
            </w:r>
          </w:p>
        </w:tc>
        <w:tc>
          <w:tcPr>
            <w:tcW w:type="dxa" w:w="426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Nombre completo de la app.</w:t>
            </w:r>
          </w:p>
        </w:tc>
      </w:tr>
      <w:tr>
        <w:trPr>
          <w:tblHeader w:val="false"/>
        </w:trPr>
        <w:tc>
          <w:tcPr>
            <w:tcW w:type="dxa" w:w="24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onsolas" w:cs="Consolas" w:eastAsia="Consolas" w:hAnsi="Consolas"/>
                <w:b w:val="false"/>
                <w:bCs w:val="false"/>
                <w:color w:val="000000"/>
                <w:sz w:val="20"/>
                <w:szCs w:val="20"/>
              </w:rPr>
              <w:t xml:space="preserve">short_name</w:t>
            </w:r>
          </w:p>
        </w:tc>
        <w:tc>
          <w:tcPr>
            <w:tcW w:type="dxa" w:w="11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string</w:t>
            </w:r>
          </w:p>
        </w:tc>
        <w:tc>
          <w:tcPr>
            <w:tcW w:type="dxa" w:w="16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Recomendado</w:t>
            </w:r>
          </w:p>
        </w:tc>
        <w:tc>
          <w:tcPr>
            <w:tcW w:type="dxa" w:w="426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Nombre corto, se muestra bajo el ícono.</w:t>
            </w:r>
          </w:p>
        </w:tc>
      </w:tr>
      <w:tr>
        <w:trPr>
          <w:tblHeader w:val="false"/>
        </w:trPr>
        <w:tc>
          <w:tcPr>
            <w:tcW w:type="dxa" w:w="24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onsolas" w:cs="Consolas" w:eastAsia="Consolas" w:hAnsi="Consolas"/>
                <w:b w:val="false"/>
                <w:bCs w:val="false"/>
                <w:color w:val="000000"/>
                <w:sz w:val="20"/>
                <w:szCs w:val="20"/>
              </w:rPr>
              <w:t xml:space="preserve">start_url</w:t>
            </w:r>
          </w:p>
        </w:tc>
        <w:tc>
          <w:tcPr>
            <w:tcW w:type="dxa" w:w="11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string</w:t>
            </w:r>
          </w:p>
        </w:tc>
        <w:tc>
          <w:tcPr>
            <w:tcW w:type="dxa" w:w="16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Sí</w:t>
            </w:r>
          </w:p>
        </w:tc>
        <w:tc>
          <w:tcPr>
            <w:tcW w:type="dxa" w:w="426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Página que se abre al iniciar la app.</w:t>
            </w:r>
          </w:p>
        </w:tc>
      </w:tr>
      <w:tr>
        <w:trPr>
          <w:tblHeader w:val="false"/>
        </w:trPr>
        <w:tc>
          <w:tcPr>
            <w:tcW w:type="dxa" w:w="24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onsolas" w:cs="Consolas" w:eastAsia="Consolas" w:hAnsi="Consolas"/>
                <w:b w:val="false"/>
                <w:bCs w:val="false"/>
                <w:color w:val="000000"/>
                <w:sz w:val="20"/>
                <w:szCs w:val="20"/>
              </w:rPr>
              <w:t xml:space="preserve">display</w:t>
            </w:r>
          </w:p>
        </w:tc>
        <w:tc>
          <w:tcPr>
            <w:tcW w:type="dxa" w:w="11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string</w:t>
            </w:r>
          </w:p>
        </w:tc>
        <w:tc>
          <w:tcPr>
            <w:tcW w:type="dxa" w:w="16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Sí</w:t>
            </w:r>
          </w:p>
        </w:tc>
        <w:tc>
          <w:tcPr>
            <w:tcW w:type="dxa" w:w="426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Modo de visualización: standalone, fullscreen, minimal-ui o browser.</w:t>
            </w:r>
          </w:p>
        </w:tc>
      </w:tr>
      <w:tr>
        <w:trPr>
          <w:tblHeader w:val="false"/>
        </w:trPr>
        <w:tc>
          <w:tcPr>
            <w:tcW w:type="dxa" w:w="24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onsolas" w:cs="Consolas" w:eastAsia="Consolas" w:hAnsi="Consolas"/>
                <w:b w:val="false"/>
                <w:bCs w:val="false"/>
                <w:color w:val="000000"/>
                <w:sz w:val="20"/>
                <w:szCs w:val="20"/>
              </w:rPr>
              <w:t xml:space="preserve">icons</w:t>
            </w:r>
          </w:p>
        </w:tc>
        <w:tc>
          <w:tcPr>
            <w:tcW w:type="dxa" w:w="11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arreglo</w:t>
            </w:r>
          </w:p>
        </w:tc>
        <w:tc>
          <w:tcPr>
            <w:tcW w:type="dxa" w:w="16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Sí</w:t>
            </w:r>
          </w:p>
        </w:tc>
        <w:tc>
          <w:tcPr>
            <w:tcW w:type="dxa" w:w="426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Lista de íconos (mínimo 192x192 y 512x512).</w:t>
            </w:r>
          </w:p>
        </w:tc>
      </w:tr>
      <w:tr>
        <w:trPr>
          <w:tblHeader w:val="false"/>
        </w:trPr>
        <w:tc>
          <w:tcPr>
            <w:tcW w:type="dxa" w:w="24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onsolas" w:cs="Consolas" w:eastAsia="Consolas" w:hAnsi="Consolas"/>
                <w:b w:val="false"/>
                <w:bCs w:val="false"/>
                <w:color w:val="000000"/>
                <w:sz w:val="20"/>
                <w:szCs w:val="20"/>
              </w:rPr>
              <w:t xml:space="preserve">description</w:t>
            </w:r>
          </w:p>
        </w:tc>
        <w:tc>
          <w:tcPr>
            <w:tcW w:type="dxa" w:w="11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string</w:t>
            </w:r>
          </w:p>
        </w:tc>
        <w:tc>
          <w:tcPr>
            <w:tcW w:type="dxa" w:w="16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Opcional</w:t>
            </w:r>
          </w:p>
        </w:tc>
        <w:tc>
          <w:tcPr>
            <w:tcW w:type="dxa" w:w="426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Descripción breve de la app.</w:t>
            </w:r>
          </w:p>
        </w:tc>
      </w:tr>
      <w:tr>
        <w:trPr>
          <w:tblHeader w:val="false"/>
        </w:trPr>
        <w:tc>
          <w:tcPr>
            <w:tcW w:type="dxa" w:w="24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onsolas" w:cs="Consolas" w:eastAsia="Consolas" w:hAnsi="Consolas"/>
                <w:b w:val="false"/>
                <w:bCs w:val="false"/>
                <w:color w:val="000000"/>
                <w:sz w:val="20"/>
                <w:szCs w:val="20"/>
              </w:rPr>
              <w:t xml:space="preserve">scope</w:t>
            </w:r>
          </w:p>
        </w:tc>
        <w:tc>
          <w:tcPr>
            <w:tcW w:type="dxa" w:w="11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string</w:t>
            </w:r>
          </w:p>
        </w:tc>
        <w:tc>
          <w:tcPr>
            <w:tcW w:type="dxa" w:w="16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Opcional</w:t>
            </w:r>
          </w:p>
        </w:tc>
        <w:tc>
          <w:tcPr>
            <w:tcW w:type="dxa" w:w="426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Rutas del sitio que pertenecen a la app.</w:t>
            </w:r>
          </w:p>
        </w:tc>
      </w:tr>
      <w:tr>
        <w:trPr>
          <w:tblHeader w:val="false"/>
        </w:trPr>
        <w:tc>
          <w:tcPr>
            <w:tcW w:type="dxa" w:w="24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onsolas" w:cs="Consolas" w:eastAsia="Consolas" w:hAnsi="Consolas"/>
                <w:b w:val="false"/>
                <w:bCs w:val="false"/>
                <w:color w:val="000000"/>
                <w:sz w:val="20"/>
                <w:szCs w:val="20"/>
              </w:rPr>
              <w:t xml:space="preserve">orientation</w:t>
            </w:r>
          </w:p>
        </w:tc>
        <w:tc>
          <w:tcPr>
            <w:tcW w:type="dxa" w:w="11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string</w:t>
            </w:r>
          </w:p>
        </w:tc>
        <w:tc>
          <w:tcPr>
            <w:tcW w:type="dxa" w:w="16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Opcional</w:t>
            </w:r>
          </w:p>
        </w:tc>
        <w:tc>
          <w:tcPr>
            <w:tcW w:type="dxa" w:w="426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Orientación preferida: portrait, landscape o any.</w:t>
            </w:r>
          </w:p>
        </w:tc>
      </w:tr>
      <w:tr>
        <w:trPr>
          <w:tblHeader w:val="false"/>
        </w:trPr>
        <w:tc>
          <w:tcPr>
            <w:tcW w:type="dxa" w:w="24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onsolas" w:cs="Consolas" w:eastAsia="Consolas" w:hAnsi="Consolas"/>
                <w:b w:val="false"/>
                <w:bCs w:val="false"/>
                <w:color w:val="000000"/>
                <w:sz w:val="20"/>
                <w:szCs w:val="20"/>
              </w:rPr>
              <w:t xml:space="preserve">background_color</w:t>
            </w:r>
          </w:p>
        </w:tc>
        <w:tc>
          <w:tcPr>
            <w:tcW w:type="dxa" w:w="11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string</w:t>
            </w:r>
          </w:p>
        </w:tc>
        <w:tc>
          <w:tcPr>
            <w:tcW w:type="dxa" w:w="16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Recomendado</w:t>
            </w:r>
          </w:p>
        </w:tc>
        <w:tc>
          <w:tcPr>
            <w:tcW w:type="dxa" w:w="426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Color de fondo de la pantalla de carga.</w:t>
            </w:r>
          </w:p>
        </w:tc>
      </w:tr>
      <w:tr>
        <w:trPr>
          <w:tblHeader w:val="false"/>
        </w:trPr>
        <w:tc>
          <w:tcPr>
            <w:tcW w:type="dxa" w:w="24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onsolas" w:cs="Consolas" w:eastAsia="Consolas" w:hAnsi="Consolas"/>
                <w:b w:val="false"/>
                <w:bCs w:val="false"/>
                <w:color w:val="000000"/>
                <w:sz w:val="20"/>
                <w:szCs w:val="20"/>
              </w:rPr>
              <w:t xml:space="preserve">theme_color</w:t>
            </w:r>
          </w:p>
        </w:tc>
        <w:tc>
          <w:tcPr>
            <w:tcW w:type="dxa" w:w="11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string</w:t>
            </w:r>
          </w:p>
        </w:tc>
        <w:tc>
          <w:tcPr>
            <w:tcW w:type="dxa" w:w="16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Recomendado</w:t>
            </w:r>
          </w:p>
        </w:tc>
        <w:tc>
          <w:tcPr>
            <w:tcW w:type="dxa" w:w="426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Color de la barra de estado o de herramientas.</w:t>
            </w:r>
          </w:p>
        </w:tc>
      </w:tr>
      <w:tr>
        <w:trPr>
          <w:tblHeader w:val="false"/>
        </w:trPr>
        <w:tc>
          <w:tcPr>
            <w:tcW w:type="dxa" w:w="24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onsolas" w:cs="Consolas" w:eastAsia="Consolas" w:hAnsi="Consolas"/>
                <w:b w:val="false"/>
                <w:bCs w:val="false"/>
                <w:color w:val="000000"/>
                <w:sz w:val="20"/>
                <w:szCs w:val="20"/>
              </w:rPr>
              <w:t xml:space="preserve">lang</w:t>
            </w:r>
          </w:p>
        </w:tc>
        <w:tc>
          <w:tcPr>
            <w:tcW w:type="dxa" w:w="11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string</w:t>
            </w:r>
          </w:p>
        </w:tc>
        <w:tc>
          <w:tcPr>
            <w:tcW w:type="dxa" w:w="16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Opcional</w:t>
            </w:r>
          </w:p>
        </w:tc>
        <w:tc>
          <w:tcPr>
            <w:tcW w:type="dxa" w:w="426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Idioma principal (por ejemplo, "es").</w:t>
            </w:r>
          </w:p>
        </w:tc>
      </w:tr>
    </w:tbl>
    <w:p>
      <w:pPr>
        <w:spacing w:after="120" w:before="60"/>
      </w:pPr>
      <w:r>
        <w:rPr>
          <w:rFonts w:ascii="Calibri" w:cs="Calibri" w:eastAsia="Calibri" w:hAnsi="Calibri"/>
          <w:sz w:val="22"/>
          <w:szCs w:val="22"/>
        </w:rPr>
        <w:t xml:space="preserve">* Se requiere al menos name o short_name.</w:t>
      </w:r>
    </w:p>
    <w:p>
      <w:pPr>
        <w:pStyle w:val="Heading2"/>
        <w:spacing w:after="100" w:before="220"/>
      </w:pPr>
      <w:r>
        <w:rPr>
          <w:rFonts w:ascii="Calibri" w:cs="Calibri" w:eastAsia="Calibri" w:hAnsi="Calibri"/>
          <w:b/>
          <w:bCs/>
          <w:color w:val="2E5C8A"/>
          <w:sz w:val="25"/>
          <w:szCs w:val="25"/>
        </w:rPr>
        <w:t xml:space="preserve">Campos de cada ícono (icons)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600"/>
        <w:gridCol w:w="4260"/>
      </w:tblGrid>
      <w:tr>
        <w:trPr>
          <w:tblHeader/>
        </w:trPr>
        <w:tc>
          <w:tcPr>
            <w:tcW w:type="dxa" w:w="2400"/>
            <w:tcBorders>
              <w:top w:val="single" w:color="B8C2CC" w:sz="4"/>
              <w:left w:val="single" w:color="B8C2CC" w:sz="4"/>
              <w:bottom w:val="single" w:color="B8C2CC" w:sz="4"/>
              <w:right w:val="single" w:color="B8C2CC" w:sz="4"/>
            </w:tcBorders>
            <w:shd w:fill="1F3A5F" w:val="clear"/>
            <w:tcMar>
              <w:top w:type="dxa" w:w="70"/>
              <w:left w:type="dxa" w:w="120"/>
              <w:bottom w:type="dxa" w:w="70"/>
              <w:right w:type="dxa" w:w="120"/>
            </w:tcMar>
          </w:tcPr>
          <w:p>
            <w:r>
              <w:rPr>
                <w:rFonts w:ascii="Calibri" w:cs="Calibri" w:eastAsia="Calibri" w:hAnsi="Calibri"/>
                <w:b/>
                <w:bCs/>
                <w:color w:val="FFFFFF"/>
                <w:sz w:val="21"/>
                <w:szCs w:val="21"/>
              </w:rPr>
              <w:t xml:space="preserve">Campo</w:t>
            </w:r>
          </w:p>
        </w:tc>
        <w:tc>
          <w:tcPr>
            <w:tcW w:type="dxa" w:w="1100"/>
            <w:tcBorders>
              <w:top w:val="single" w:color="B8C2CC" w:sz="4"/>
              <w:left w:val="single" w:color="B8C2CC" w:sz="4"/>
              <w:bottom w:val="single" w:color="B8C2CC" w:sz="4"/>
              <w:right w:val="single" w:color="B8C2CC" w:sz="4"/>
            </w:tcBorders>
            <w:shd w:fill="1F3A5F" w:val="clear"/>
            <w:tcMar>
              <w:top w:type="dxa" w:w="70"/>
              <w:left w:type="dxa" w:w="120"/>
              <w:bottom w:type="dxa" w:w="70"/>
              <w:right w:type="dxa" w:w="120"/>
            </w:tcMar>
          </w:tcPr>
          <w:p>
            <w:r>
              <w:rPr>
                <w:rFonts w:ascii="Calibri" w:cs="Calibri" w:eastAsia="Calibri" w:hAnsi="Calibri"/>
                <w:b/>
                <w:bCs/>
                <w:color w:val="FFFFFF"/>
                <w:sz w:val="21"/>
                <w:szCs w:val="21"/>
              </w:rPr>
              <w:t xml:space="preserve">Tipo</w:t>
            </w:r>
          </w:p>
        </w:tc>
        <w:tc>
          <w:tcPr>
            <w:tcW w:type="dxa" w:w="1600"/>
            <w:tcBorders>
              <w:top w:val="single" w:color="B8C2CC" w:sz="4"/>
              <w:left w:val="single" w:color="B8C2CC" w:sz="4"/>
              <w:bottom w:val="single" w:color="B8C2CC" w:sz="4"/>
              <w:right w:val="single" w:color="B8C2CC" w:sz="4"/>
            </w:tcBorders>
            <w:shd w:fill="1F3A5F" w:val="clear"/>
            <w:tcMar>
              <w:top w:type="dxa" w:w="70"/>
              <w:left w:type="dxa" w:w="120"/>
              <w:bottom w:type="dxa" w:w="70"/>
              <w:right w:type="dxa" w:w="120"/>
            </w:tcMar>
          </w:tcPr>
          <w:p>
            <w:r>
              <w:rPr>
                <w:rFonts w:ascii="Calibri" w:cs="Calibri" w:eastAsia="Calibri" w:hAnsi="Calibri"/>
                <w:b/>
                <w:bCs/>
                <w:color w:val="FFFFFF"/>
                <w:sz w:val="21"/>
                <w:szCs w:val="21"/>
              </w:rPr>
              <w:t xml:space="preserve">Obligatorio</w:t>
            </w:r>
          </w:p>
        </w:tc>
        <w:tc>
          <w:tcPr>
            <w:tcW w:type="dxa" w:w="4260"/>
            <w:tcBorders>
              <w:top w:val="single" w:color="B8C2CC" w:sz="4"/>
              <w:left w:val="single" w:color="B8C2CC" w:sz="4"/>
              <w:bottom w:val="single" w:color="B8C2CC" w:sz="4"/>
              <w:right w:val="single" w:color="B8C2CC" w:sz="4"/>
            </w:tcBorders>
            <w:shd w:fill="1F3A5F" w:val="clear"/>
            <w:tcMar>
              <w:top w:type="dxa" w:w="70"/>
              <w:left w:type="dxa" w:w="120"/>
              <w:bottom w:type="dxa" w:w="70"/>
              <w:right w:type="dxa" w:w="120"/>
            </w:tcMar>
          </w:tcPr>
          <w:p>
            <w:r>
              <w:rPr>
                <w:rFonts w:ascii="Calibri" w:cs="Calibri" w:eastAsia="Calibri" w:hAnsi="Calibri"/>
                <w:b/>
                <w:bCs/>
                <w:color w:val="FFFFFF"/>
                <w:sz w:val="21"/>
                <w:szCs w:val="21"/>
              </w:rPr>
              <w:t xml:space="preserve">Descripción</w:t>
            </w:r>
          </w:p>
        </w:tc>
      </w:tr>
      <w:tr>
        <w:trPr>
          <w:tblHeader w:val="false"/>
        </w:trPr>
        <w:tc>
          <w:tcPr>
            <w:tcW w:type="dxa" w:w="24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onsolas" w:cs="Consolas" w:eastAsia="Consolas" w:hAnsi="Consolas"/>
                <w:b w:val="false"/>
                <w:bCs w:val="false"/>
                <w:color w:val="000000"/>
                <w:sz w:val="20"/>
                <w:szCs w:val="20"/>
              </w:rPr>
              <w:t xml:space="preserve">src</w:t>
            </w:r>
          </w:p>
        </w:tc>
        <w:tc>
          <w:tcPr>
            <w:tcW w:type="dxa" w:w="11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string</w:t>
            </w:r>
          </w:p>
        </w:tc>
        <w:tc>
          <w:tcPr>
            <w:tcW w:type="dxa" w:w="16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Sí</w:t>
            </w:r>
          </w:p>
        </w:tc>
        <w:tc>
          <w:tcPr>
            <w:tcW w:type="dxa" w:w="426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Ruta del archivo de imagen del ícono.</w:t>
            </w:r>
          </w:p>
        </w:tc>
      </w:tr>
      <w:tr>
        <w:trPr>
          <w:tblHeader w:val="false"/>
        </w:trPr>
        <w:tc>
          <w:tcPr>
            <w:tcW w:type="dxa" w:w="24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onsolas" w:cs="Consolas" w:eastAsia="Consolas" w:hAnsi="Consolas"/>
                <w:b w:val="false"/>
                <w:bCs w:val="false"/>
                <w:color w:val="000000"/>
                <w:sz w:val="20"/>
                <w:szCs w:val="20"/>
              </w:rPr>
              <w:t xml:space="preserve">sizes</w:t>
            </w:r>
          </w:p>
        </w:tc>
        <w:tc>
          <w:tcPr>
            <w:tcW w:type="dxa" w:w="11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string</w:t>
            </w:r>
          </w:p>
        </w:tc>
        <w:tc>
          <w:tcPr>
            <w:tcW w:type="dxa" w:w="16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Sí</w:t>
            </w:r>
          </w:p>
        </w:tc>
        <w:tc>
          <w:tcPr>
            <w:tcW w:type="dxa" w:w="426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Dimensiones, por ejemplo "192x192" o "512x512".</w:t>
            </w:r>
          </w:p>
        </w:tc>
      </w:tr>
      <w:tr>
        <w:trPr>
          <w:tblHeader w:val="false"/>
        </w:trPr>
        <w:tc>
          <w:tcPr>
            <w:tcW w:type="dxa" w:w="24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onsolas" w:cs="Consolas" w:eastAsia="Consolas" w:hAnsi="Consolas"/>
                <w:b w:val="false"/>
                <w:bCs w:val="false"/>
                <w:color w:val="000000"/>
                <w:sz w:val="20"/>
                <w:szCs w:val="20"/>
              </w:rPr>
              <w:t xml:space="preserve">type</w:t>
            </w:r>
          </w:p>
        </w:tc>
        <w:tc>
          <w:tcPr>
            <w:tcW w:type="dxa" w:w="11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string</w:t>
            </w:r>
          </w:p>
        </w:tc>
        <w:tc>
          <w:tcPr>
            <w:tcW w:type="dxa" w:w="16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Recomendado</w:t>
            </w:r>
          </w:p>
        </w:tc>
        <w:tc>
          <w:tcPr>
            <w:tcW w:type="dxa" w:w="426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Tipo de imagen, por ejemplo "image/png".</w:t>
            </w:r>
          </w:p>
        </w:tc>
      </w:tr>
      <w:tr>
        <w:trPr>
          <w:tblHeader w:val="false"/>
        </w:trPr>
        <w:tc>
          <w:tcPr>
            <w:tcW w:type="dxa" w:w="24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onsolas" w:cs="Consolas" w:eastAsia="Consolas" w:hAnsi="Consolas"/>
                <w:b w:val="false"/>
                <w:bCs w:val="false"/>
                <w:color w:val="000000"/>
                <w:sz w:val="20"/>
                <w:szCs w:val="20"/>
              </w:rPr>
              <w:t xml:space="preserve">purpose</w:t>
            </w:r>
          </w:p>
        </w:tc>
        <w:tc>
          <w:tcPr>
            <w:tcW w:type="dxa" w:w="11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string</w:t>
            </w:r>
          </w:p>
        </w:tc>
        <w:tc>
          <w:tcPr>
            <w:tcW w:type="dxa" w:w="16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Opcional</w:t>
            </w:r>
          </w:p>
        </w:tc>
        <w:tc>
          <w:tcPr>
            <w:tcW w:type="dxa" w:w="426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Uso del ícono: "any" o "maskable" (adaptable a formas).</w:t>
            </w:r>
          </w:p>
        </w:tc>
      </w:tr>
    </w:tbl>
    <w:p>
      <w:pPr>
        <w:spacing w:after="120"/>
      </w:pPr>
    </w:p>
    <w:p>
      <w:pPr>
        <w:pStyle w:val="Heading2"/>
        <w:spacing w:after="100" w:before="220"/>
      </w:pPr>
      <w:r>
        <w:rPr>
          <w:rFonts w:ascii="Calibri" w:cs="Calibri" w:eastAsia="Calibri" w:hAnsi="Calibri"/>
          <w:b/>
          <w:bCs/>
          <w:color w:val="2E5C8A"/>
          <w:sz w:val="25"/>
          <w:szCs w:val="25"/>
        </w:rPr>
        <w:t xml:space="preserve">Ejemplo</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"name": "Trazzo — Gestión logística y transporte",</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"short_name": "Trazzo",</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"description": "Gestión logística y transporte",</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"start_url": "/index.html",</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"scope": "/",</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"display": "standalone",</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"background_color": "#ffffff",</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"theme_color": "#0d6efd",</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"lang": "es",</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"icons": [</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"src": "icons/icon-192.png",</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"sizes": "192x192",</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"type": "image/png"</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"src": "icons/icon-512.png",</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"sizes": "512x512",</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"type": "image/png"</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w:t>
      </w:r>
    </w:p>
    <w:p>
      <w:pPr>
        <w:keepNext w:val="false"/>
        <w:keepLines/>
        <w:pBdr>
          <w:left w:val="single" w:color="2E5C8A" w:sz="18" w:space="6"/>
        </w:pBdr>
        <w:shd w:fill="F2F4F7" w:val="clear"/>
        <w:spacing w:after="0" w:line="260"/>
        <w:ind w:left="200" w:right="200"/>
      </w:pPr>
      <w:r>
        <w:rPr>
          <w:rFonts w:ascii="Consolas" w:cs="Consolas" w:eastAsia="Consolas" w:hAnsi="Consolas"/>
          <w:sz w:val="17"/>
          <w:szCs w:val="17"/>
        </w:rPr>
        <w:t xml:space="preserve">}</w:t>
      </w:r>
    </w:p>
    <w:p>
      <w:pPr>
        <w:spacing w:after="120"/>
      </w:pPr>
    </w:p>
    <w:p>
      <w:pPr>
        <w:pStyle w:val="Heading1"/>
        <w:spacing w:after="140" w:before="320"/>
      </w:pPr>
      <w:r>
        <w:rPr>
          <w:rFonts w:ascii="Calibri" w:cs="Calibri" w:eastAsia="Calibri" w:hAnsi="Calibri"/>
          <w:b/>
          <w:bCs/>
          <w:color w:val="1F3A5F"/>
          <w:sz w:val="30"/>
          <w:szCs w:val="30"/>
        </w:rPr>
        <w:t xml:space="preserve">3. Aplicación al proyecto Trazzo</w:t>
      </w:r>
    </w:p>
    <w:p>
      <w:pPr>
        <w:spacing w:after="120" w:line="300"/>
      </w:pPr>
      <w:r>
        <w:rPr>
          <w:rFonts w:ascii="Calibri" w:cs="Calibri" w:eastAsia="Calibri" w:hAnsi="Calibri"/>
          <w:sz w:val="22"/>
          <w:szCs w:val="22"/>
        </w:rPr>
        <w:t xml:space="preserve">Para convertir la página de Trazzo en una PWA se creó un manifest.json a la medida, un conjunto de íconos con la identidad de la marca y unas líneas de código que conectan todo con el HTML. A continuación se describe cada parte.</w:t>
      </w:r>
    </w:p>
    <w:p>
      <w:pPr>
        <w:pStyle w:val="Heading2"/>
        <w:spacing w:after="100" w:before="220"/>
      </w:pPr>
      <w:r>
        <w:rPr>
          <w:rFonts w:ascii="Calibri" w:cs="Calibri" w:eastAsia="Calibri" w:hAnsi="Calibri"/>
          <w:b/>
          <w:bCs/>
          <w:color w:val="2E5C8A"/>
          <w:sz w:val="25"/>
          <w:szCs w:val="25"/>
        </w:rPr>
        <w:t xml:space="preserve">3.1 Análisis de la página</w:t>
      </w:r>
    </w:p>
    <w:p>
      <w:pPr>
        <w:spacing w:after="120" w:line="300"/>
      </w:pPr>
      <w:r>
        <w:rPr>
          <w:rFonts w:ascii="Calibri" w:cs="Calibri" w:eastAsia="Calibri" w:hAnsi="Calibri"/>
          <w:sz w:val="22"/>
          <w:szCs w:val="22"/>
        </w:rPr>
        <w:t xml:space="preserve">Antes de escribir el manifest se revisó el archivo HTML de Trazzo para obtener los datos reales de la marca, en lugar de usar valores genéricos:</w:t>
      </w:r>
    </w:p>
    <w:p>
      <w:pPr>
        <w:pStyle w:val="ListParagraph"/>
        <w:numPr>
          <w:ilvl w:val="0"/>
          <w:numId w:val="2"/>
        </w:numPr>
        <w:spacing w:after="60"/>
      </w:pPr>
      <w:r>
        <w:rPr>
          <w:rFonts w:ascii="Calibri" w:cs="Calibri" w:eastAsia="Calibri" w:hAnsi="Calibri"/>
          <w:b/>
          <w:bCs/>
          <w:sz w:val="22"/>
          <w:szCs w:val="22"/>
        </w:rPr>
        <w:t xml:space="preserve">Nombre: </w:t>
      </w:r>
      <w:r>
        <w:rPr>
          <w:rFonts w:ascii="Calibri" w:cs="Calibri" w:eastAsia="Calibri" w:hAnsi="Calibri"/>
          <w:sz w:val="22"/>
          <w:szCs w:val="22"/>
        </w:rPr>
        <w:t xml:space="preserve">tomado de la etiqueta &lt;title&gt; y del logotipo del encabezado ("TRAZZO").</w:t>
      </w:r>
    </w:p>
    <w:p>
      <w:pPr>
        <w:pStyle w:val="ListParagraph"/>
        <w:numPr>
          <w:ilvl w:val="0"/>
          <w:numId w:val="2"/>
        </w:numPr>
        <w:spacing w:after="60"/>
      </w:pPr>
      <w:r>
        <w:rPr>
          <w:rFonts w:ascii="Calibri" w:cs="Calibri" w:eastAsia="Calibri" w:hAnsi="Calibri"/>
          <w:b/>
          <w:bCs/>
          <w:sz w:val="22"/>
          <w:szCs w:val="22"/>
        </w:rPr>
        <w:t xml:space="preserve">Descripción: </w:t>
      </w:r>
      <w:r>
        <w:rPr>
          <w:rFonts w:ascii="Calibri" w:cs="Calibri" w:eastAsia="Calibri" w:hAnsi="Calibri"/>
          <w:sz w:val="22"/>
          <w:szCs w:val="22"/>
        </w:rPr>
        <w:t xml:space="preserve">tomada del título principal de la página de inicio.</w:t>
      </w:r>
    </w:p>
    <w:p>
      <w:pPr>
        <w:pStyle w:val="ListParagraph"/>
        <w:numPr>
          <w:ilvl w:val="0"/>
          <w:numId w:val="2"/>
        </w:numPr>
        <w:spacing w:after="60"/>
      </w:pPr>
      <w:r>
        <w:rPr>
          <w:rFonts w:ascii="Calibri" w:cs="Calibri" w:eastAsia="Calibri" w:hAnsi="Calibri"/>
          <w:b/>
          <w:bCs/>
          <w:sz w:val="22"/>
          <w:szCs w:val="22"/>
        </w:rPr>
        <w:t xml:space="preserve">Colores: </w:t>
      </w:r>
      <w:r>
        <w:rPr>
          <w:rFonts w:ascii="Calibri" w:cs="Calibri" w:eastAsia="Calibri" w:hAnsi="Calibri"/>
          <w:sz w:val="22"/>
          <w:szCs w:val="22"/>
        </w:rPr>
        <w:t xml:space="preserve">tomados de las variables CSS del diseño: azul marino #1c2b45 (encabezado) y crema #f2ede4 (fondo).</w:t>
      </w:r>
    </w:p>
    <w:p>
      <w:pPr>
        <w:pStyle w:val="ListParagraph"/>
        <w:numPr>
          <w:ilvl w:val="0"/>
          <w:numId w:val="2"/>
        </w:numPr>
        <w:spacing w:after="60"/>
      </w:pPr>
      <w:r>
        <w:rPr>
          <w:rFonts w:ascii="Calibri" w:cs="Calibri" w:eastAsia="Calibri" w:hAnsi="Calibri"/>
          <w:b/>
          <w:bCs/>
          <w:sz w:val="22"/>
          <w:szCs w:val="22"/>
        </w:rPr>
        <w:t xml:space="preserve">Logotipo: </w:t>
      </w:r>
      <w:r>
        <w:rPr>
          <w:rFonts w:ascii="Calibri" w:cs="Calibri" w:eastAsia="Calibri" w:hAnsi="Calibri"/>
          <w:sz w:val="22"/>
          <w:szCs w:val="22"/>
        </w:rPr>
        <w:t xml:space="preserve">un camión dibujado con trazos, que se reutilizó para crear los íconos.</w:t>
      </w:r>
    </w:p>
    <w:p>
      <w:pPr>
        <w:pStyle w:val="ListParagraph"/>
        <w:numPr>
          <w:ilvl w:val="0"/>
          <w:numId w:val="2"/>
        </w:numPr>
        <w:spacing w:after="60"/>
      </w:pPr>
      <w:r>
        <w:rPr>
          <w:rFonts w:ascii="Calibri" w:cs="Calibri" w:eastAsia="Calibri" w:hAnsi="Calibri"/>
          <w:b/>
          <w:bCs/>
          <w:sz w:val="22"/>
          <w:szCs w:val="22"/>
        </w:rPr>
        <w:t xml:space="preserve">Estructura: </w:t>
      </w:r>
      <w:r>
        <w:rPr>
          <w:rFonts w:ascii="Calibri" w:cs="Calibri" w:eastAsia="Calibri" w:hAnsi="Calibri"/>
          <w:sz w:val="22"/>
          <w:szCs w:val="22"/>
        </w:rPr>
        <w:t xml:space="preserve">la página es un solo archivo HTML, con CSS y JavaScript incluidos, sin manifest ni Service Worker previos.</w:t>
      </w:r>
    </w:p>
    <w:p>
      <w:pPr>
        <w:pStyle w:val="Heading2"/>
        <w:spacing w:after="100" w:before="220"/>
      </w:pPr>
      <w:r>
        <w:rPr>
          <w:rFonts w:ascii="Calibri" w:cs="Calibri" w:eastAsia="Calibri" w:hAnsi="Calibri"/>
          <w:b/>
          <w:bCs/>
          <w:color w:val="2E5C8A"/>
          <w:sz w:val="25"/>
          <w:szCs w:val="25"/>
        </w:rPr>
        <w:t xml:space="preserve">3.2 Estructura de archivos</w:t>
      </w:r>
    </w:p>
    <w:p>
      <w:pPr>
        <w:spacing w:after="120" w:line="300"/>
      </w:pPr>
      <w:r>
        <w:rPr>
          <w:rFonts w:ascii="Calibri" w:cs="Calibri" w:eastAsia="Calibri" w:hAnsi="Calibri"/>
          <w:sz w:val="22"/>
          <w:szCs w:val="22"/>
        </w:rPr>
        <w:t xml:space="preserve">El manifest y los íconos son archivos independientes que se colocan junto al HTML:</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trazzo-pwa/</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index.html                  (la página de Trazzo)</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manifest.json               (identidad de la app)</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icons/</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 icon-192.png            (ícono estándar pequeño)</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 icon-512.png            (ícono estándar grande)</w:t>
      </w:r>
    </w:p>
    <w:p>
      <w:pPr>
        <w:keepNext w:val="false"/>
        <w:keepLines/>
        <w:pBdr>
          <w:left w:val="single" w:color="2E5C8A" w:sz="18" w:space="6"/>
        </w:pBdr>
        <w:shd w:fill="F2F4F7" w:val="clear"/>
        <w:spacing w:after="0" w:line="260"/>
        <w:ind w:left="200" w:right="200"/>
      </w:pPr>
      <w:r>
        <w:rPr>
          <w:rFonts w:ascii="Consolas" w:cs="Consolas" w:eastAsia="Consolas" w:hAnsi="Consolas"/>
          <w:sz w:val="17"/>
          <w:szCs w:val="17"/>
        </w:rPr>
        <w:t xml:space="preserve">    └── icon-maskable-512.png   (ícono adaptable)</w:t>
      </w:r>
    </w:p>
    <w:p>
      <w:pPr>
        <w:spacing w:after="120"/>
      </w:pPr>
    </w:p>
    <w:p>
      <w:pPr>
        <w:pStyle w:val="Heading2"/>
        <w:spacing w:after="100" w:before="220"/>
      </w:pPr>
      <w:r>
        <w:rPr>
          <w:rFonts w:ascii="Calibri" w:cs="Calibri" w:eastAsia="Calibri" w:hAnsi="Calibri"/>
          <w:b/>
          <w:bCs/>
          <w:color w:val="2E5C8A"/>
          <w:sz w:val="25"/>
          <w:szCs w:val="25"/>
        </w:rPr>
        <w:t xml:space="preserve">3.3 El archivo manifest.json de Trazzo</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"name": "Trazzo — Gestión logística y transporte",</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"short_name": "Trazzo",</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"description": "Coordina viajes, operadores y unidades desde un solo lugar.",</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"id": "./index.html",</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"start_url": "./index.html",</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"scope": "./",</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"display": "standalone",</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"orientation": "any",</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"background_color": "#f2ede4",</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"theme_color": "#1c2b45",</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"lang": "es",</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"dir": "ltr",</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"categories": ["business", "productivity"],</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"icons": [</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"src": "icons/icon-192.png",</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"sizes": "192x192",</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"type": "image/png",</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"purpose": "any"</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"src": "icons/icon-512.png",</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"sizes": "512x512",</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"type": "image/png",</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"purpose": "any"</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"src": "icons/icon-maskable-512.png",</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"sizes": "512x512",</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"type": "image/png",</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"purpose": "maskable"</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  ]</w:t>
      </w:r>
    </w:p>
    <w:p>
      <w:pPr>
        <w:keepNext w:val="false"/>
        <w:keepLines/>
        <w:pBdr>
          <w:left w:val="single" w:color="2E5C8A" w:sz="18" w:space="6"/>
        </w:pBdr>
        <w:shd w:fill="F2F4F7" w:val="clear"/>
        <w:spacing w:after="0" w:line="260"/>
        <w:ind w:left="200" w:right="200"/>
      </w:pPr>
      <w:r>
        <w:rPr>
          <w:rFonts w:ascii="Consolas" w:cs="Consolas" w:eastAsia="Consolas" w:hAnsi="Consolas"/>
          <w:sz w:val="17"/>
          <w:szCs w:val="17"/>
        </w:rPr>
        <w:t xml:space="preserve">}</w:t>
      </w:r>
    </w:p>
    <w:p>
      <w:pPr>
        <w:spacing w:after="120"/>
      </w:pPr>
    </w:p>
    <w:p>
      <w:pPr>
        <w:pStyle w:val="Heading2"/>
        <w:spacing w:after="100" w:before="220"/>
      </w:pPr>
      <w:r>
        <w:rPr>
          <w:rFonts w:ascii="Calibri" w:cs="Calibri" w:eastAsia="Calibri" w:hAnsi="Calibri"/>
          <w:b/>
          <w:bCs/>
          <w:color w:val="2E5C8A"/>
          <w:sz w:val="25"/>
          <w:szCs w:val="25"/>
        </w:rPr>
        <w:t xml:space="preserve">3.4 Descripción de cada campo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460"/>
      </w:tblGrid>
      <w:tr>
        <w:trPr>
          <w:tblHeader/>
        </w:trPr>
        <w:tc>
          <w:tcPr>
            <w:tcW w:type="dxa" w:w="2200"/>
            <w:tcBorders>
              <w:top w:val="single" w:color="B8C2CC" w:sz="4"/>
              <w:left w:val="single" w:color="B8C2CC" w:sz="4"/>
              <w:bottom w:val="single" w:color="B8C2CC" w:sz="4"/>
              <w:right w:val="single" w:color="B8C2CC" w:sz="4"/>
            </w:tcBorders>
            <w:shd w:fill="1F3A5F" w:val="clear"/>
            <w:tcMar>
              <w:top w:type="dxa" w:w="70"/>
              <w:left w:type="dxa" w:w="120"/>
              <w:bottom w:type="dxa" w:w="70"/>
              <w:right w:type="dxa" w:w="120"/>
            </w:tcMar>
          </w:tcPr>
          <w:p>
            <w:r>
              <w:rPr>
                <w:rFonts w:ascii="Calibri" w:cs="Calibri" w:eastAsia="Calibri" w:hAnsi="Calibri"/>
                <w:b/>
                <w:bCs/>
                <w:color w:val="FFFFFF"/>
                <w:sz w:val="21"/>
                <w:szCs w:val="21"/>
              </w:rPr>
              <w:t xml:space="preserve">Campo</w:t>
            </w:r>
          </w:p>
        </w:tc>
        <w:tc>
          <w:tcPr>
            <w:tcW w:type="dxa" w:w="2700"/>
            <w:tcBorders>
              <w:top w:val="single" w:color="B8C2CC" w:sz="4"/>
              <w:left w:val="single" w:color="B8C2CC" w:sz="4"/>
              <w:bottom w:val="single" w:color="B8C2CC" w:sz="4"/>
              <w:right w:val="single" w:color="B8C2CC" w:sz="4"/>
            </w:tcBorders>
            <w:shd w:fill="1F3A5F" w:val="clear"/>
            <w:tcMar>
              <w:top w:type="dxa" w:w="70"/>
              <w:left w:type="dxa" w:w="120"/>
              <w:bottom w:type="dxa" w:w="70"/>
              <w:right w:type="dxa" w:w="120"/>
            </w:tcMar>
          </w:tcPr>
          <w:p>
            <w:r>
              <w:rPr>
                <w:rFonts w:ascii="Calibri" w:cs="Calibri" w:eastAsia="Calibri" w:hAnsi="Calibri"/>
                <w:b/>
                <w:bCs/>
                <w:color w:val="FFFFFF"/>
                <w:sz w:val="21"/>
                <w:szCs w:val="21"/>
              </w:rPr>
              <w:t xml:space="preserve">Valor en Trazzo</w:t>
            </w:r>
          </w:p>
        </w:tc>
        <w:tc>
          <w:tcPr>
            <w:tcW w:type="dxa" w:w="4460"/>
            <w:tcBorders>
              <w:top w:val="single" w:color="B8C2CC" w:sz="4"/>
              <w:left w:val="single" w:color="B8C2CC" w:sz="4"/>
              <w:bottom w:val="single" w:color="B8C2CC" w:sz="4"/>
              <w:right w:val="single" w:color="B8C2CC" w:sz="4"/>
            </w:tcBorders>
            <w:shd w:fill="1F3A5F" w:val="clear"/>
            <w:tcMar>
              <w:top w:type="dxa" w:w="70"/>
              <w:left w:type="dxa" w:w="120"/>
              <w:bottom w:type="dxa" w:w="70"/>
              <w:right w:type="dxa" w:w="120"/>
            </w:tcMar>
          </w:tcPr>
          <w:p>
            <w:r>
              <w:rPr>
                <w:rFonts w:ascii="Calibri" w:cs="Calibri" w:eastAsia="Calibri" w:hAnsi="Calibri"/>
                <w:b/>
                <w:bCs/>
                <w:color w:val="FFFFFF"/>
                <w:sz w:val="21"/>
                <w:szCs w:val="21"/>
              </w:rPr>
              <w:t xml:space="preserve">Qué hace</w:t>
            </w:r>
          </w:p>
        </w:tc>
      </w:tr>
      <w:tr>
        <w:trPr>
          <w:tblHeader w:val="false"/>
        </w:trPr>
        <w:tc>
          <w:tcPr>
            <w:tcW w:type="dxa" w:w="22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onsolas" w:cs="Consolas" w:eastAsia="Consolas" w:hAnsi="Consolas"/>
                <w:b w:val="false"/>
                <w:bCs w:val="false"/>
                <w:color w:val="000000"/>
                <w:sz w:val="20"/>
                <w:szCs w:val="20"/>
              </w:rPr>
              <w:t xml:space="preserve">name</w:t>
            </w:r>
          </w:p>
        </w:tc>
        <w:tc>
          <w:tcPr>
            <w:tcW w:type="dxa" w:w="27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Trazzo — Gestión logística y transporte</w:t>
            </w:r>
          </w:p>
        </w:tc>
        <w:tc>
          <w:tcPr>
            <w:tcW w:type="dxa" w:w="446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Nombre completo; aparece en la pantalla de instalación y en el listado de aplicaciones.</w:t>
            </w:r>
          </w:p>
        </w:tc>
      </w:tr>
      <w:tr>
        <w:trPr>
          <w:tblHeader w:val="false"/>
        </w:trPr>
        <w:tc>
          <w:tcPr>
            <w:tcW w:type="dxa" w:w="22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onsolas" w:cs="Consolas" w:eastAsia="Consolas" w:hAnsi="Consolas"/>
                <w:b w:val="false"/>
                <w:bCs w:val="false"/>
                <w:color w:val="000000"/>
                <w:sz w:val="20"/>
                <w:szCs w:val="20"/>
              </w:rPr>
              <w:t xml:space="preserve">short_name</w:t>
            </w:r>
          </w:p>
        </w:tc>
        <w:tc>
          <w:tcPr>
            <w:tcW w:type="dxa" w:w="27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Trazzo</w:t>
            </w:r>
          </w:p>
        </w:tc>
        <w:tc>
          <w:tcPr>
            <w:tcW w:type="dxa" w:w="446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Nombre corto que se muestra debajo del ícono en la pantalla de inicio.</w:t>
            </w:r>
          </w:p>
        </w:tc>
      </w:tr>
      <w:tr>
        <w:trPr>
          <w:tblHeader w:val="false"/>
        </w:trPr>
        <w:tc>
          <w:tcPr>
            <w:tcW w:type="dxa" w:w="22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onsolas" w:cs="Consolas" w:eastAsia="Consolas" w:hAnsi="Consolas"/>
                <w:b w:val="false"/>
                <w:bCs w:val="false"/>
                <w:color w:val="000000"/>
                <w:sz w:val="20"/>
                <w:szCs w:val="20"/>
              </w:rPr>
              <w:t xml:space="preserve">description</w:t>
            </w:r>
          </w:p>
        </w:tc>
        <w:tc>
          <w:tcPr>
            <w:tcW w:type="dxa" w:w="27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Coordina viajes, operadores y unidades desde un solo lugar.</w:t>
            </w:r>
          </w:p>
        </w:tc>
        <w:tc>
          <w:tcPr>
            <w:tcW w:type="dxa" w:w="446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Resumen de la app; se toma del título principal de la página de inicio.</w:t>
            </w:r>
          </w:p>
        </w:tc>
      </w:tr>
      <w:tr>
        <w:trPr>
          <w:tblHeader w:val="false"/>
        </w:trPr>
        <w:tc>
          <w:tcPr>
            <w:tcW w:type="dxa" w:w="22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onsolas" w:cs="Consolas" w:eastAsia="Consolas" w:hAnsi="Consolas"/>
                <w:b w:val="false"/>
                <w:bCs w:val="false"/>
                <w:color w:val="000000"/>
                <w:sz w:val="20"/>
                <w:szCs w:val="20"/>
              </w:rPr>
              <w:t xml:space="preserve">id</w:t>
            </w:r>
          </w:p>
        </w:tc>
        <w:tc>
          <w:tcPr>
            <w:tcW w:type="dxa" w:w="27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./index.html</w:t>
            </w:r>
          </w:p>
        </w:tc>
        <w:tc>
          <w:tcPr>
            <w:tcW w:type="dxa" w:w="446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Identificador único de la app. Evita que el navegador la trate como otra si cambia la URL de inicio.</w:t>
            </w:r>
          </w:p>
        </w:tc>
      </w:tr>
      <w:tr>
        <w:trPr>
          <w:tblHeader w:val="false"/>
        </w:trPr>
        <w:tc>
          <w:tcPr>
            <w:tcW w:type="dxa" w:w="22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onsolas" w:cs="Consolas" w:eastAsia="Consolas" w:hAnsi="Consolas"/>
                <w:b w:val="false"/>
                <w:bCs w:val="false"/>
                <w:color w:val="000000"/>
                <w:sz w:val="20"/>
                <w:szCs w:val="20"/>
              </w:rPr>
              <w:t xml:space="preserve">start_url</w:t>
            </w:r>
          </w:p>
        </w:tc>
        <w:tc>
          <w:tcPr>
            <w:tcW w:type="dxa" w:w="27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./index.html</w:t>
            </w:r>
          </w:p>
        </w:tc>
        <w:tc>
          <w:tcPr>
            <w:tcW w:type="dxa" w:w="446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Página que se abre al iniciar la app instalada.</w:t>
            </w:r>
          </w:p>
        </w:tc>
      </w:tr>
      <w:tr>
        <w:trPr>
          <w:tblHeader w:val="false"/>
        </w:trPr>
        <w:tc>
          <w:tcPr>
            <w:tcW w:type="dxa" w:w="22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onsolas" w:cs="Consolas" w:eastAsia="Consolas" w:hAnsi="Consolas"/>
                <w:b w:val="false"/>
                <w:bCs w:val="false"/>
                <w:color w:val="000000"/>
                <w:sz w:val="20"/>
                <w:szCs w:val="20"/>
              </w:rPr>
              <w:t xml:space="preserve">scope</w:t>
            </w:r>
          </w:p>
        </w:tc>
        <w:tc>
          <w:tcPr>
            <w:tcW w:type="dxa" w:w="27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w:t>
            </w:r>
          </w:p>
        </w:tc>
        <w:tc>
          <w:tcPr>
            <w:tcW w:type="dxa" w:w="446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Define qué rutas pertenecen a la app; fuera de este alcance se abre el navegador.</w:t>
            </w:r>
          </w:p>
        </w:tc>
      </w:tr>
      <w:tr>
        <w:trPr>
          <w:tblHeader w:val="false"/>
        </w:trPr>
        <w:tc>
          <w:tcPr>
            <w:tcW w:type="dxa" w:w="22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onsolas" w:cs="Consolas" w:eastAsia="Consolas" w:hAnsi="Consolas"/>
                <w:b w:val="false"/>
                <w:bCs w:val="false"/>
                <w:color w:val="000000"/>
                <w:sz w:val="20"/>
                <w:szCs w:val="20"/>
              </w:rPr>
              <w:t xml:space="preserve">display</w:t>
            </w:r>
          </w:p>
        </w:tc>
        <w:tc>
          <w:tcPr>
            <w:tcW w:type="dxa" w:w="27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standalone</w:t>
            </w:r>
          </w:p>
        </w:tc>
        <w:tc>
          <w:tcPr>
            <w:tcW w:type="dxa" w:w="446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Abre la app en su propia ventana, sin barra de direcciones, como una app nativa.</w:t>
            </w:r>
          </w:p>
        </w:tc>
      </w:tr>
      <w:tr>
        <w:trPr>
          <w:tblHeader w:val="false"/>
        </w:trPr>
        <w:tc>
          <w:tcPr>
            <w:tcW w:type="dxa" w:w="22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onsolas" w:cs="Consolas" w:eastAsia="Consolas" w:hAnsi="Consolas"/>
                <w:b w:val="false"/>
                <w:bCs w:val="false"/>
                <w:color w:val="000000"/>
                <w:sz w:val="20"/>
                <w:szCs w:val="20"/>
              </w:rPr>
              <w:t xml:space="preserve">orientation</w:t>
            </w:r>
          </w:p>
        </w:tc>
        <w:tc>
          <w:tcPr>
            <w:tcW w:type="dxa" w:w="27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any</w:t>
            </w:r>
          </w:p>
        </w:tc>
        <w:tc>
          <w:tcPr>
            <w:tcW w:type="dxa" w:w="446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Permite usarla en vertical u horizontal (útil para celular, tablet y escritorio).</w:t>
            </w:r>
          </w:p>
        </w:tc>
      </w:tr>
      <w:tr>
        <w:trPr>
          <w:tblHeader w:val="false"/>
        </w:trPr>
        <w:tc>
          <w:tcPr>
            <w:tcW w:type="dxa" w:w="22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onsolas" w:cs="Consolas" w:eastAsia="Consolas" w:hAnsi="Consolas"/>
                <w:b w:val="false"/>
                <w:bCs w:val="false"/>
                <w:color w:val="000000"/>
                <w:sz w:val="20"/>
                <w:szCs w:val="20"/>
              </w:rPr>
              <w:t xml:space="preserve">background_color</w:t>
            </w:r>
          </w:p>
        </w:tc>
        <w:tc>
          <w:tcPr>
            <w:tcW w:type="dxa" w:w="27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#f2ede4</w:t>
            </w:r>
          </w:p>
        </w:tc>
        <w:tc>
          <w:tcPr>
            <w:tcW w:type="dxa" w:w="446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Crema de la marca; se muestra en la pantalla de carga mientras abre la app.</w:t>
            </w:r>
          </w:p>
        </w:tc>
      </w:tr>
      <w:tr>
        <w:trPr>
          <w:tblHeader w:val="false"/>
        </w:trPr>
        <w:tc>
          <w:tcPr>
            <w:tcW w:type="dxa" w:w="22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onsolas" w:cs="Consolas" w:eastAsia="Consolas" w:hAnsi="Consolas"/>
                <w:b w:val="false"/>
                <w:bCs w:val="false"/>
                <w:color w:val="000000"/>
                <w:sz w:val="20"/>
                <w:szCs w:val="20"/>
              </w:rPr>
              <w:t xml:space="preserve">theme_color</w:t>
            </w:r>
          </w:p>
        </w:tc>
        <w:tc>
          <w:tcPr>
            <w:tcW w:type="dxa" w:w="27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#1c2b45</w:t>
            </w:r>
          </w:p>
        </w:tc>
        <w:tc>
          <w:tcPr>
            <w:tcW w:type="dxa" w:w="446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Azul marino del encabezado; colorea la barra de estado y de título de la ventana.</w:t>
            </w:r>
          </w:p>
        </w:tc>
      </w:tr>
      <w:tr>
        <w:trPr>
          <w:tblHeader w:val="false"/>
        </w:trPr>
        <w:tc>
          <w:tcPr>
            <w:tcW w:type="dxa" w:w="22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onsolas" w:cs="Consolas" w:eastAsia="Consolas" w:hAnsi="Consolas"/>
                <w:b w:val="false"/>
                <w:bCs w:val="false"/>
                <w:color w:val="000000"/>
                <w:sz w:val="20"/>
                <w:szCs w:val="20"/>
              </w:rPr>
              <w:t xml:space="preserve">lang</w:t>
            </w:r>
          </w:p>
        </w:tc>
        <w:tc>
          <w:tcPr>
            <w:tcW w:type="dxa" w:w="27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es</w:t>
            </w:r>
          </w:p>
        </w:tc>
        <w:tc>
          <w:tcPr>
            <w:tcW w:type="dxa" w:w="446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Idioma principal de la app (español).</w:t>
            </w:r>
          </w:p>
        </w:tc>
      </w:tr>
      <w:tr>
        <w:trPr>
          <w:tblHeader w:val="false"/>
        </w:trPr>
        <w:tc>
          <w:tcPr>
            <w:tcW w:type="dxa" w:w="22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onsolas" w:cs="Consolas" w:eastAsia="Consolas" w:hAnsi="Consolas"/>
                <w:b w:val="false"/>
                <w:bCs w:val="false"/>
                <w:color w:val="000000"/>
                <w:sz w:val="20"/>
                <w:szCs w:val="20"/>
              </w:rPr>
              <w:t xml:space="preserve">dir</w:t>
            </w:r>
          </w:p>
        </w:tc>
        <w:tc>
          <w:tcPr>
            <w:tcW w:type="dxa" w:w="27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ltr</w:t>
            </w:r>
          </w:p>
        </w:tc>
        <w:tc>
          <w:tcPr>
            <w:tcW w:type="dxa" w:w="446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Dirección del texto: de izquierda a derecha.</w:t>
            </w:r>
          </w:p>
        </w:tc>
      </w:tr>
      <w:tr>
        <w:trPr>
          <w:tblHeader w:val="false"/>
        </w:trPr>
        <w:tc>
          <w:tcPr>
            <w:tcW w:type="dxa" w:w="22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onsolas" w:cs="Consolas" w:eastAsia="Consolas" w:hAnsi="Consolas"/>
                <w:b w:val="false"/>
                <w:bCs w:val="false"/>
                <w:color w:val="000000"/>
                <w:sz w:val="20"/>
                <w:szCs w:val="20"/>
              </w:rPr>
              <w:t xml:space="preserve">categories</w:t>
            </w:r>
          </w:p>
        </w:tc>
        <w:tc>
          <w:tcPr>
            <w:tcW w:type="dxa" w:w="27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business, productivity</w:t>
            </w:r>
          </w:p>
        </w:tc>
        <w:tc>
          <w:tcPr>
            <w:tcW w:type="dxa" w:w="446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Clasifica la app (negocios y productividad) para tiendas y directorios.</w:t>
            </w:r>
          </w:p>
        </w:tc>
      </w:tr>
      <w:tr>
        <w:trPr>
          <w:tblHeader w:val="false"/>
        </w:trPr>
        <w:tc>
          <w:tcPr>
            <w:tcW w:type="dxa" w:w="22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onsolas" w:cs="Consolas" w:eastAsia="Consolas" w:hAnsi="Consolas"/>
                <w:b w:val="false"/>
                <w:bCs w:val="false"/>
                <w:color w:val="000000"/>
                <w:sz w:val="20"/>
                <w:szCs w:val="20"/>
              </w:rPr>
              <w:t xml:space="preserve">icons</w:t>
            </w:r>
          </w:p>
        </w:tc>
        <w:tc>
          <w:tcPr>
            <w:tcW w:type="dxa" w:w="27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3 íconos</w:t>
            </w:r>
          </w:p>
        </w:tc>
        <w:tc>
          <w:tcPr>
            <w:tcW w:type="dxa" w:w="446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Lista de imágenes que representan la app (ver sección 3.5).</w:t>
            </w:r>
          </w:p>
        </w:tc>
      </w:tr>
    </w:tbl>
    <w:p>
      <w:pPr>
        <w:spacing w:after="120"/>
      </w:pPr>
    </w:p>
    <w:p>
      <w:pPr>
        <w:keepNext/>
        <w:spacing w:after="60" w:before="100"/>
      </w:pPr>
      <w:r>
        <w:rPr>
          <w:rFonts w:ascii="Calibri" w:cs="Calibri" w:eastAsia="Calibri" w:hAnsi="Calibri"/>
          <w:b/>
          <w:bCs/>
          <w:color w:val="2E5C8A"/>
          <w:sz w:val="22"/>
          <w:szCs w:val="22"/>
        </w:rPr>
        <w:t xml:space="preserve">Rutas relativas</w:t>
      </w:r>
    </w:p>
    <w:p>
      <w:pPr>
        <w:spacing w:after="120" w:line="300"/>
      </w:pPr>
      <w:r>
        <w:rPr>
          <w:rFonts w:ascii="Calibri" w:cs="Calibri" w:eastAsia="Calibri" w:hAnsi="Calibri"/>
          <w:sz w:val="22"/>
          <w:szCs w:val="22"/>
        </w:rPr>
        <w:t xml:space="preserve">Se usaron rutas relativas (./index.html y ./) en lugar de rutas absolutas (/index.html). Así la PWA funciona igual si se publica en la raíz de un dominio o dentro de una subcarpeta, como ocurre en GitHub Pages (usuario.github.io/trazzo/).</w:t>
      </w:r>
    </w:p>
    <w:p>
      <w:pPr>
        <w:pStyle w:val="Heading2"/>
        <w:spacing w:after="100" w:before="220"/>
      </w:pPr>
      <w:r>
        <w:rPr>
          <w:rFonts w:ascii="Calibri" w:cs="Calibri" w:eastAsia="Calibri" w:hAnsi="Calibri"/>
          <w:b/>
          <w:bCs/>
          <w:color w:val="2E5C8A"/>
          <w:sz w:val="25"/>
          <w:szCs w:val="25"/>
        </w:rPr>
        <w:t xml:space="preserve">3.5 Íconos</w:t>
      </w:r>
    </w:p>
    <w:p>
      <w:pPr>
        <w:spacing w:after="120" w:line="300"/>
      </w:pPr>
      <w:r>
        <w:rPr>
          <w:rFonts w:ascii="Calibri" w:cs="Calibri" w:eastAsia="Calibri" w:hAnsi="Calibri"/>
          <w:sz w:val="22"/>
          <w:szCs w:val="22"/>
        </w:rPr>
        <w:t xml:space="preserve">Se generaron tres imágenes PNG con el camión del logotipo de Trazzo en color arena (#e0a868) sobre el azul marino de la marca (#1c2b45):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400"/>
        <w:gridCol w:w="4060"/>
      </w:tblGrid>
      <w:tr>
        <w:trPr>
          <w:tblHeader/>
        </w:trPr>
        <w:tc>
          <w:tcPr>
            <w:tcW w:type="dxa" w:w="2600"/>
            <w:tcBorders>
              <w:top w:val="single" w:color="B8C2CC" w:sz="4"/>
              <w:left w:val="single" w:color="B8C2CC" w:sz="4"/>
              <w:bottom w:val="single" w:color="B8C2CC" w:sz="4"/>
              <w:right w:val="single" w:color="B8C2CC" w:sz="4"/>
            </w:tcBorders>
            <w:shd w:fill="1F3A5F" w:val="clear"/>
            <w:tcMar>
              <w:top w:type="dxa" w:w="70"/>
              <w:left w:type="dxa" w:w="120"/>
              <w:bottom w:type="dxa" w:w="70"/>
              <w:right w:type="dxa" w:w="120"/>
            </w:tcMar>
          </w:tcPr>
          <w:p>
            <w:r>
              <w:rPr>
                <w:rFonts w:ascii="Calibri" w:cs="Calibri" w:eastAsia="Calibri" w:hAnsi="Calibri"/>
                <w:b/>
                <w:bCs/>
                <w:color w:val="FFFFFF"/>
                <w:sz w:val="21"/>
                <w:szCs w:val="21"/>
              </w:rPr>
              <w:t xml:space="preserve">Archivo</w:t>
            </w:r>
          </w:p>
        </w:tc>
        <w:tc>
          <w:tcPr>
            <w:tcW w:type="dxa" w:w="1300"/>
            <w:tcBorders>
              <w:top w:val="single" w:color="B8C2CC" w:sz="4"/>
              <w:left w:val="single" w:color="B8C2CC" w:sz="4"/>
              <w:bottom w:val="single" w:color="B8C2CC" w:sz="4"/>
              <w:right w:val="single" w:color="B8C2CC" w:sz="4"/>
            </w:tcBorders>
            <w:shd w:fill="1F3A5F" w:val="clear"/>
            <w:tcMar>
              <w:top w:type="dxa" w:w="70"/>
              <w:left w:type="dxa" w:w="120"/>
              <w:bottom w:type="dxa" w:w="70"/>
              <w:right w:type="dxa" w:w="120"/>
            </w:tcMar>
          </w:tcPr>
          <w:p>
            <w:r>
              <w:rPr>
                <w:rFonts w:ascii="Calibri" w:cs="Calibri" w:eastAsia="Calibri" w:hAnsi="Calibri"/>
                <w:b/>
                <w:bCs/>
                <w:color w:val="FFFFFF"/>
                <w:sz w:val="21"/>
                <w:szCs w:val="21"/>
              </w:rPr>
              <w:t xml:space="preserve">Tamaño</w:t>
            </w:r>
          </w:p>
        </w:tc>
        <w:tc>
          <w:tcPr>
            <w:tcW w:type="dxa" w:w="1400"/>
            <w:tcBorders>
              <w:top w:val="single" w:color="B8C2CC" w:sz="4"/>
              <w:left w:val="single" w:color="B8C2CC" w:sz="4"/>
              <w:bottom w:val="single" w:color="B8C2CC" w:sz="4"/>
              <w:right w:val="single" w:color="B8C2CC" w:sz="4"/>
            </w:tcBorders>
            <w:shd w:fill="1F3A5F" w:val="clear"/>
            <w:tcMar>
              <w:top w:type="dxa" w:w="70"/>
              <w:left w:type="dxa" w:w="120"/>
              <w:bottom w:type="dxa" w:w="70"/>
              <w:right w:type="dxa" w:w="120"/>
            </w:tcMar>
          </w:tcPr>
          <w:p>
            <w:r>
              <w:rPr>
                <w:rFonts w:ascii="Calibri" w:cs="Calibri" w:eastAsia="Calibri" w:hAnsi="Calibri"/>
                <w:b/>
                <w:bCs/>
                <w:color w:val="FFFFFF"/>
                <w:sz w:val="21"/>
                <w:szCs w:val="21"/>
              </w:rPr>
              <w:t xml:space="preserve">Propósito</w:t>
            </w:r>
          </w:p>
        </w:tc>
        <w:tc>
          <w:tcPr>
            <w:tcW w:type="dxa" w:w="4060"/>
            <w:tcBorders>
              <w:top w:val="single" w:color="B8C2CC" w:sz="4"/>
              <w:left w:val="single" w:color="B8C2CC" w:sz="4"/>
              <w:bottom w:val="single" w:color="B8C2CC" w:sz="4"/>
              <w:right w:val="single" w:color="B8C2CC" w:sz="4"/>
            </w:tcBorders>
            <w:shd w:fill="1F3A5F" w:val="clear"/>
            <w:tcMar>
              <w:top w:type="dxa" w:w="70"/>
              <w:left w:type="dxa" w:w="120"/>
              <w:bottom w:type="dxa" w:w="70"/>
              <w:right w:type="dxa" w:w="120"/>
            </w:tcMar>
          </w:tcPr>
          <w:p>
            <w:r>
              <w:rPr>
                <w:rFonts w:ascii="Calibri" w:cs="Calibri" w:eastAsia="Calibri" w:hAnsi="Calibri"/>
                <w:b/>
                <w:bCs/>
                <w:color w:val="FFFFFF"/>
                <w:sz w:val="21"/>
                <w:szCs w:val="21"/>
              </w:rPr>
              <w:t xml:space="preserve">Descripción</w:t>
            </w:r>
          </w:p>
        </w:tc>
      </w:tr>
      <w:tr>
        <w:trPr>
          <w:tblHeader w:val="false"/>
        </w:trPr>
        <w:tc>
          <w:tcPr>
            <w:tcW w:type="dxa" w:w="26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onsolas" w:cs="Consolas" w:eastAsia="Consolas" w:hAnsi="Consolas"/>
                <w:b w:val="false"/>
                <w:bCs w:val="false"/>
                <w:color w:val="000000"/>
                <w:sz w:val="20"/>
                <w:szCs w:val="20"/>
              </w:rPr>
              <w:t xml:space="preserve">icon-192.png</w:t>
            </w:r>
          </w:p>
        </w:tc>
        <w:tc>
          <w:tcPr>
            <w:tcW w:type="dxa" w:w="13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192x192</w:t>
            </w:r>
          </w:p>
        </w:tc>
        <w:tc>
          <w:tcPr>
            <w:tcW w:type="dxa" w:w="14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any</w:t>
            </w:r>
          </w:p>
        </w:tc>
        <w:tc>
          <w:tcPr>
            <w:tcW w:type="dxa" w:w="406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Ícono estándar; se usa en la pantalla de inicio y en el selector de apps.</w:t>
            </w:r>
          </w:p>
        </w:tc>
      </w:tr>
      <w:tr>
        <w:trPr>
          <w:tblHeader w:val="false"/>
        </w:trPr>
        <w:tc>
          <w:tcPr>
            <w:tcW w:type="dxa" w:w="26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onsolas" w:cs="Consolas" w:eastAsia="Consolas" w:hAnsi="Consolas"/>
                <w:b w:val="false"/>
                <w:bCs w:val="false"/>
                <w:color w:val="000000"/>
                <w:sz w:val="20"/>
                <w:szCs w:val="20"/>
              </w:rPr>
              <w:t xml:space="preserve">icon-512.png</w:t>
            </w:r>
          </w:p>
        </w:tc>
        <w:tc>
          <w:tcPr>
            <w:tcW w:type="dxa" w:w="13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512x512</w:t>
            </w:r>
          </w:p>
        </w:tc>
        <w:tc>
          <w:tcPr>
            <w:tcW w:type="dxa" w:w="14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any</w:t>
            </w:r>
          </w:p>
        </w:tc>
        <w:tc>
          <w:tcPr>
            <w:tcW w:type="dxa" w:w="406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Ícono de alta resolución; se usa en la pantalla de carga y en la instalación.</w:t>
            </w:r>
          </w:p>
        </w:tc>
      </w:tr>
      <w:tr>
        <w:trPr>
          <w:tblHeader w:val="false"/>
        </w:trPr>
        <w:tc>
          <w:tcPr>
            <w:tcW w:type="dxa" w:w="26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onsolas" w:cs="Consolas" w:eastAsia="Consolas" w:hAnsi="Consolas"/>
                <w:b w:val="false"/>
                <w:bCs w:val="false"/>
                <w:color w:val="000000"/>
                <w:sz w:val="20"/>
                <w:szCs w:val="20"/>
              </w:rPr>
              <w:t xml:space="preserve">icon-maskable-512.png</w:t>
            </w:r>
          </w:p>
        </w:tc>
        <w:tc>
          <w:tcPr>
            <w:tcW w:type="dxa" w:w="13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512x512</w:t>
            </w:r>
          </w:p>
        </w:tc>
        <w:tc>
          <w:tcPr>
            <w:tcW w:type="dxa" w:w="14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maskable</w:t>
            </w:r>
          </w:p>
        </w:tc>
        <w:tc>
          <w:tcPr>
            <w:tcW w:type="dxa" w:w="406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Con margen de seguridad para que Android lo recorte en círculo, cuadrado u otra forma sin cortar el camión.</w:t>
            </w:r>
          </w:p>
        </w:tc>
      </w:tr>
    </w:tbl>
    <w:p>
      <w:pPr>
        <w:spacing w:after="80"/>
      </w:pPr>
    </w:p>
    <w:p>
      <w:pPr>
        <w:spacing w:after="40" w:before="80"/>
        <w:jc w:val="center"/>
      </w:pPr>
      <w:r>
        <w:drawing>
          <wp:inline distT="0" distB="0" distL="0" distR="0">
            <wp:extent cx="1428750" cy="1428750"/>
            <wp:effectExtent t="0" r="0" b="0" l="0"/>
            <wp:docPr id="1" name="icono" descr="Ícono de Trazzo" title="Í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1428750"/>
                    </a:xfrm>
                    <a:prstGeom prst="rect">
                      <a:avLst/>
                    </a:prstGeom>
                  </pic:spPr>
                </pic:pic>
              </a:graphicData>
            </a:graphic>
          </wp:inline>
        </w:drawing>
      </w:r>
    </w:p>
    <w:p>
      <w:pPr>
        <w:spacing w:after="160"/>
        <w:jc w:val="center"/>
      </w:pPr>
      <w:r>
        <w:rPr>
          <w:rFonts w:ascii="Calibri" w:cs="Calibri" w:eastAsia="Calibri" w:hAnsi="Calibri"/>
          <w:i/>
          <w:iCs/>
          <w:color w:val="555555"/>
          <w:sz w:val="20"/>
          <w:szCs w:val="20"/>
        </w:rPr>
        <w:t xml:space="preserve">Ícono de Trazzo (512x512)</w:t>
      </w:r>
    </w:p>
    <w:p>
      <w:pPr>
        <w:pStyle w:val="Heading2"/>
        <w:spacing w:after="100" w:before="220"/>
      </w:pPr>
      <w:r>
        <w:rPr>
          <w:rFonts w:ascii="Calibri" w:cs="Calibri" w:eastAsia="Calibri" w:hAnsi="Calibri"/>
          <w:b/>
          <w:bCs/>
          <w:color w:val="2E5C8A"/>
          <w:sz w:val="25"/>
          <w:szCs w:val="25"/>
        </w:rPr>
        <w:t xml:space="preserve">3.6 Integración en el HTML</w:t>
      </w:r>
    </w:p>
    <w:p>
      <w:pPr>
        <w:spacing w:after="120" w:line="300"/>
      </w:pPr>
      <w:r>
        <w:rPr>
          <w:rFonts w:ascii="Calibri" w:cs="Calibri" w:eastAsia="Calibri" w:hAnsi="Calibri"/>
          <w:sz w:val="22"/>
          <w:szCs w:val="22"/>
        </w:rPr>
        <w:t xml:space="preserve">Para que el navegador encuentre el manifest y los íconos, se pegan estas líneas dentro de la etiqueta &lt;head&gt; de la página, por ejemplo justo después del &lt;title&gt;:</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&lt;link rel="manifest" href="manifest.json"&gt;</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&lt;meta name="theme-color" content="#1c2b45"&gt;</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&lt;link rel="icon" type="image/png" href="icons/icon-192.png"&gt;</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&lt;link rel="apple-touch-icon" href="icons/icon-192.png"&gt;</w:t>
      </w:r>
    </w:p>
    <w:p>
      <w:pPr>
        <w:keepNext/>
        <w:keepLines/>
        <w:pBdr>
          <w:left w:val="single" w:color="2E5C8A" w:sz="18" w:space="6"/>
        </w:pBdr>
        <w:shd w:fill="F2F4F7" w:val="clear"/>
        <w:spacing w:after="0" w:line="260"/>
        <w:ind w:left="200" w:right="200"/>
      </w:pPr>
      <w:r>
        <w:rPr>
          <w:rFonts w:ascii="Consolas" w:cs="Consolas" w:eastAsia="Consolas" w:hAnsi="Consolas"/>
          <w:sz w:val="17"/>
          <w:szCs w:val="17"/>
        </w:rPr>
        <w:t xml:space="preserve">&lt;meta name="apple-mobile-web-app-capable" content="yes"&gt;</w:t>
      </w:r>
    </w:p>
    <w:p>
      <w:pPr>
        <w:keepNext w:val="false"/>
        <w:keepLines/>
        <w:pBdr>
          <w:left w:val="single" w:color="2E5C8A" w:sz="18" w:space="6"/>
        </w:pBdr>
        <w:shd w:fill="F2F4F7" w:val="clear"/>
        <w:spacing w:after="0" w:line="260"/>
        <w:ind w:left="200" w:right="200"/>
      </w:pPr>
      <w:r>
        <w:rPr>
          <w:rFonts w:ascii="Consolas" w:cs="Consolas" w:eastAsia="Consolas" w:hAnsi="Consolas"/>
          <w:sz w:val="17"/>
          <w:szCs w:val="17"/>
        </w:rPr>
        <w:t xml:space="preserve">&lt;meta name="apple-mobile-web-app-title" content="Trazzo"&gt;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8C2CC" w:sz="4"/>
              <w:left w:val="single" w:color="B8C2CC" w:sz="4"/>
              <w:bottom w:val="single" w:color="B8C2CC" w:sz="4"/>
              <w:right w:val="single" w:color="B8C2CC" w:sz="4"/>
            </w:tcBorders>
            <w:shd w:fill="1F3A5F" w:val="clear"/>
            <w:tcMar>
              <w:top w:type="dxa" w:w="70"/>
              <w:left w:type="dxa" w:w="120"/>
              <w:bottom w:type="dxa" w:w="70"/>
              <w:right w:type="dxa" w:w="120"/>
            </w:tcMar>
          </w:tcPr>
          <w:p>
            <w:r>
              <w:rPr>
                <w:rFonts w:ascii="Calibri" w:cs="Calibri" w:eastAsia="Calibri" w:hAnsi="Calibri"/>
                <w:b/>
                <w:bCs/>
                <w:color w:val="FFFFFF"/>
                <w:sz w:val="21"/>
                <w:szCs w:val="21"/>
              </w:rPr>
              <w:t xml:space="preserve">Línea</w:t>
            </w:r>
          </w:p>
        </w:tc>
        <w:tc>
          <w:tcPr>
            <w:tcW w:type="dxa" w:w="5960"/>
            <w:tcBorders>
              <w:top w:val="single" w:color="B8C2CC" w:sz="4"/>
              <w:left w:val="single" w:color="B8C2CC" w:sz="4"/>
              <w:bottom w:val="single" w:color="B8C2CC" w:sz="4"/>
              <w:right w:val="single" w:color="B8C2CC" w:sz="4"/>
            </w:tcBorders>
            <w:shd w:fill="1F3A5F" w:val="clear"/>
            <w:tcMar>
              <w:top w:type="dxa" w:w="70"/>
              <w:left w:type="dxa" w:w="120"/>
              <w:bottom w:type="dxa" w:w="70"/>
              <w:right w:type="dxa" w:w="120"/>
            </w:tcMar>
          </w:tcPr>
          <w:p>
            <w:r>
              <w:rPr>
                <w:rFonts w:ascii="Calibri" w:cs="Calibri" w:eastAsia="Calibri" w:hAnsi="Calibri"/>
                <w:b/>
                <w:bCs/>
                <w:color w:val="FFFFFF"/>
                <w:sz w:val="21"/>
                <w:szCs w:val="21"/>
              </w:rPr>
              <w:t xml:space="preserve">Función</w:t>
            </w:r>
          </w:p>
        </w:tc>
      </w:tr>
      <w:tr>
        <w:trPr>
          <w:tblHeader w:val="false"/>
        </w:trPr>
        <w:tc>
          <w:tcPr>
            <w:tcW w:type="dxa" w:w="34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onsolas" w:cs="Consolas" w:eastAsia="Consolas" w:hAnsi="Consolas"/>
                <w:b w:val="false"/>
                <w:bCs w:val="false"/>
                <w:color w:val="000000"/>
                <w:sz w:val="20"/>
                <w:szCs w:val="20"/>
              </w:rPr>
              <w:t xml:space="preserve">&lt;link rel="manifest"&gt;</w:t>
            </w:r>
          </w:p>
        </w:tc>
        <w:tc>
          <w:tcPr>
            <w:tcW w:type="dxa" w:w="596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Enlaza el archivo manifest.json con la página.</w:t>
            </w:r>
          </w:p>
        </w:tc>
      </w:tr>
      <w:tr>
        <w:trPr>
          <w:tblHeader w:val="false"/>
        </w:trPr>
        <w:tc>
          <w:tcPr>
            <w:tcW w:type="dxa" w:w="34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onsolas" w:cs="Consolas" w:eastAsia="Consolas" w:hAnsi="Consolas"/>
                <w:b w:val="false"/>
                <w:bCs w:val="false"/>
                <w:color w:val="000000"/>
                <w:sz w:val="20"/>
                <w:szCs w:val="20"/>
              </w:rPr>
              <w:t xml:space="preserve">&lt;meta name="theme-color"&gt;</w:t>
            </w:r>
          </w:p>
        </w:tc>
        <w:tc>
          <w:tcPr>
            <w:tcW w:type="dxa" w:w="596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Colorea la barra del navegador móvil con el azul marino de Trazzo, antes incluso de instalar la app.</w:t>
            </w:r>
          </w:p>
        </w:tc>
      </w:tr>
      <w:tr>
        <w:trPr>
          <w:tblHeader w:val="false"/>
        </w:trPr>
        <w:tc>
          <w:tcPr>
            <w:tcW w:type="dxa" w:w="34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onsolas" w:cs="Consolas" w:eastAsia="Consolas" w:hAnsi="Consolas"/>
                <w:b w:val="false"/>
                <w:bCs w:val="false"/>
                <w:color w:val="000000"/>
                <w:sz w:val="20"/>
                <w:szCs w:val="20"/>
              </w:rPr>
              <w:t xml:space="preserve">&lt;link rel="icon"&gt;</w:t>
            </w:r>
          </w:p>
        </w:tc>
        <w:tc>
          <w:tcPr>
            <w:tcW w:type="dxa" w:w="596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Ícono que aparece en la pestaña del navegador.</w:t>
            </w:r>
          </w:p>
        </w:tc>
      </w:tr>
      <w:tr>
        <w:trPr>
          <w:tblHeader w:val="false"/>
        </w:trPr>
        <w:tc>
          <w:tcPr>
            <w:tcW w:type="dxa" w:w="34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onsolas" w:cs="Consolas" w:eastAsia="Consolas" w:hAnsi="Consolas"/>
                <w:b w:val="false"/>
                <w:bCs w:val="false"/>
                <w:color w:val="000000"/>
                <w:sz w:val="20"/>
                <w:szCs w:val="20"/>
              </w:rPr>
              <w:t xml:space="preserve">&lt;link rel="apple-touch-icon"&gt;</w:t>
            </w:r>
          </w:p>
        </w:tc>
        <w:tc>
          <w:tcPr>
            <w:tcW w:type="dxa" w:w="596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Ícono que usa iOS al agregar la página a la pantalla de inicio (Safari no lee todo el manifest).</w:t>
            </w:r>
          </w:p>
        </w:tc>
      </w:tr>
      <w:tr>
        <w:trPr>
          <w:tblHeader w:val="false"/>
        </w:trPr>
        <w:tc>
          <w:tcPr>
            <w:tcW w:type="dxa" w:w="34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onsolas" w:cs="Consolas" w:eastAsia="Consolas" w:hAnsi="Consolas"/>
                <w:b w:val="false"/>
                <w:bCs w:val="false"/>
                <w:color w:val="000000"/>
                <w:sz w:val="20"/>
                <w:szCs w:val="20"/>
              </w:rPr>
              <w:t xml:space="preserve">apple-mobile-web-app-capable</w:t>
            </w:r>
          </w:p>
        </w:tc>
        <w:tc>
          <w:tcPr>
            <w:tcW w:type="dxa" w:w="596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Permite que en iOS se abra sin la barra de Safari.</w:t>
            </w:r>
          </w:p>
        </w:tc>
      </w:tr>
      <w:tr>
        <w:trPr>
          <w:tblHeader w:val="false"/>
        </w:trPr>
        <w:tc>
          <w:tcPr>
            <w:tcW w:type="dxa" w:w="340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onsolas" w:cs="Consolas" w:eastAsia="Consolas" w:hAnsi="Consolas"/>
                <w:b w:val="false"/>
                <w:bCs w:val="false"/>
                <w:color w:val="000000"/>
                <w:sz w:val="20"/>
                <w:szCs w:val="20"/>
              </w:rPr>
              <w:t xml:space="preserve">apple-mobile-web-app-title</w:t>
            </w:r>
          </w:p>
        </w:tc>
        <w:tc>
          <w:tcPr>
            <w:tcW w:type="dxa" w:w="5960"/>
            <w:tcBorders>
              <w:top w:val="single" w:color="B8C2CC" w:sz="4"/>
              <w:left w:val="single" w:color="B8C2CC" w:sz="4"/>
              <w:bottom w:val="single" w:color="B8C2CC" w:sz="4"/>
              <w:right w:val="single" w:color="B8C2CC" w:sz="4"/>
            </w:tcBorders>
            <w:tcMar>
              <w:top w:type="dxa" w:w="70"/>
              <w:left w:type="dxa" w:w="120"/>
              <w:bottom w:type="dxa" w:w="70"/>
              <w:right w:type="dxa" w:w="120"/>
            </w:tcMar>
          </w:tcPr>
          <w:p>
            <w:r>
              <w:rPr>
                <w:rFonts w:ascii="Calibri" w:cs="Calibri" w:eastAsia="Calibri" w:hAnsi="Calibri"/>
                <w:b w:val="false"/>
                <w:bCs w:val="false"/>
                <w:color w:val="000000"/>
                <w:sz w:val="21"/>
                <w:szCs w:val="21"/>
              </w:rPr>
              <w:t xml:space="preserve">Nombre que iOS muestra bajo el ícono.</w:t>
            </w:r>
          </w:p>
        </w:tc>
      </w:tr>
    </w:tbl>
    <w:p>
      <w:pPr>
        <w:spacing w:after="120"/>
      </w:pPr>
    </w:p>
    <w:p>
      <w:pPr>
        <w:pStyle w:val="Heading2"/>
        <w:spacing w:after="100" w:before="220"/>
      </w:pPr>
      <w:r>
        <w:rPr>
          <w:rFonts w:ascii="Calibri" w:cs="Calibri" w:eastAsia="Calibri" w:hAnsi="Calibri"/>
          <w:b/>
          <w:bCs/>
          <w:color w:val="2E5C8A"/>
          <w:sz w:val="25"/>
          <w:szCs w:val="25"/>
        </w:rPr>
        <w:t xml:space="preserve">3.7 Pasos para ponerlo en marcha</w:t>
      </w:r>
    </w:p>
    <w:p>
      <w:pPr>
        <w:pStyle w:val="ListParagraph"/>
        <w:numPr>
          <w:ilvl w:val="0"/>
          <w:numId w:val="3"/>
        </w:numPr>
        <w:spacing w:after="80"/>
      </w:pPr>
      <w:r>
        <w:rPr>
          <w:rFonts w:ascii="Calibri" w:cs="Calibri" w:eastAsia="Calibri" w:hAnsi="Calibri"/>
          <w:b/>
          <w:bCs/>
          <w:sz w:val="22"/>
          <w:szCs w:val="22"/>
        </w:rPr>
        <w:t xml:space="preserve">Copiar los archivos: </w:t>
      </w:r>
      <w:r>
        <w:rPr>
          <w:rFonts w:ascii="Calibri" w:cs="Calibri" w:eastAsia="Calibri" w:hAnsi="Calibri"/>
          <w:sz w:val="22"/>
          <w:szCs w:val="22"/>
        </w:rPr>
        <w:t xml:space="preserve">colocar manifest.json y la carpeta icons/ junto al HTML, y renombrar el HTML como index.html.</w:t>
      </w:r>
    </w:p>
    <w:p>
      <w:pPr>
        <w:pStyle w:val="ListParagraph"/>
        <w:numPr>
          <w:ilvl w:val="0"/>
          <w:numId w:val="3"/>
        </w:numPr>
        <w:spacing w:after="80"/>
      </w:pPr>
      <w:r>
        <w:rPr>
          <w:rFonts w:ascii="Calibri" w:cs="Calibri" w:eastAsia="Calibri" w:hAnsi="Calibri"/>
          <w:b/>
          <w:bCs/>
          <w:sz w:val="22"/>
          <w:szCs w:val="22"/>
        </w:rPr>
        <w:t xml:space="preserve">Editar el HTML: </w:t>
      </w:r>
      <w:r>
        <w:rPr>
          <w:rFonts w:ascii="Calibri" w:cs="Calibri" w:eastAsia="Calibri" w:hAnsi="Calibri"/>
          <w:sz w:val="22"/>
          <w:szCs w:val="22"/>
        </w:rPr>
        <w:t xml:space="preserve">pegar las líneas de la sección 3.6 dentro del &lt;head&gt;.</w:t>
      </w:r>
    </w:p>
    <w:p>
      <w:pPr>
        <w:pStyle w:val="ListParagraph"/>
        <w:numPr>
          <w:ilvl w:val="0"/>
          <w:numId w:val="3"/>
        </w:numPr>
        <w:spacing w:after="80"/>
      </w:pPr>
      <w:r>
        <w:rPr>
          <w:rFonts w:ascii="Calibri" w:cs="Calibri" w:eastAsia="Calibri" w:hAnsi="Calibri"/>
          <w:b/>
          <w:bCs/>
          <w:sz w:val="22"/>
          <w:szCs w:val="22"/>
        </w:rPr>
        <w:t xml:space="preserve">Publicar con HTTPS: </w:t>
      </w:r>
      <w:r>
        <w:rPr>
          <w:rFonts w:ascii="Calibri" w:cs="Calibri" w:eastAsia="Calibri" w:hAnsi="Calibri"/>
          <w:sz w:val="22"/>
          <w:szCs w:val="22"/>
        </w:rPr>
        <w:t xml:space="preserve">usar un servicio como GitHub Pages, Netlify o Vercel; abrir el archivo con doble clic (file://) no activa la PWA.</w:t>
      </w:r>
    </w:p>
    <w:p>
      <w:pPr>
        <w:pStyle w:val="ListParagraph"/>
        <w:numPr>
          <w:ilvl w:val="0"/>
          <w:numId w:val="3"/>
        </w:numPr>
        <w:spacing w:after="80"/>
      </w:pPr>
      <w:r>
        <w:rPr>
          <w:rFonts w:ascii="Calibri" w:cs="Calibri" w:eastAsia="Calibri" w:hAnsi="Calibri"/>
          <w:b/>
          <w:bCs/>
          <w:sz w:val="22"/>
          <w:szCs w:val="22"/>
        </w:rPr>
        <w:t xml:space="preserve">Verificar: </w:t>
      </w:r>
      <w:r>
        <w:rPr>
          <w:rFonts w:ascii="Calibri" w:cs="Calibri" w:eastAsia="Calibri" w:hAnsi="Calibri"/>
          <w:sz w:val="22"/>
          <w:szCs w:val="22"/>
        </w:rPr>
        <w:t xml:space="preserve">en Chrome, abrir DevTools (F12), pestaña Application, sección Manifest, y confirmar que no haya errores y que los íconos se vean.</w:t>
      </w:r>
    </w:p>
    <w:p>
      <w:pPr>
        <w:pStyle w:val="ListParagraph"/>
        <w:numPr>
          <w:ilvl w:val="0"/>
          <w:numId w:val="3"/>
        </w:numPr>
        <w:spacing w:after="80"/>
      </w:pPr>
      <w:r>
        <w:rPr>
          <w:rFonts w:ascii="Calibri" w:cs="Calibri" w:eastAsia="Calibri" w:hAnsi="Calibri"/>
          <w:b/>
          <w:bCs/>
          <w:sz w:val="22"/>
          <w:szCs w:val="22"/>
        </w:rPr>
        <w:t xml:space="preserve">Instalar: </w:t>
      </w:r>
      <w:r>
        <w:rPr>
          <w:rFonts w:ascii="Calibri" w:cs="Calibri" w:eastAsia="Calibri" w:hAnsi="Calibri"/>
          <w:sz w:val="22"/>
          <w:szCs w:val="22"/>
        </w:rPr>
        <w:t xml:space="preserve">usar la opción "Instalar app" del navegador o "Agregar a pantalla de inicio" en el celular.</w:t>
      </w:r>
    </w:p>
    <w:p>
      <w:pPr>
        <w:pStyle w:val="Heading2"/>
        <w:spacing w:after="100" w:before="220"/>
      </w:pPr>
      <w:r>
        <w:rPr>
          <w:rFonts w:ascii="Calibri" w:cs="Calibri" w:eastAsia="Calibri" w:hAnsi="Calibri"/>
          <w:b/>
          <w:bCs/>
          <w:color w:val="2E5C8A"/>
          <w:sz w:val="25"/>
          <w:szCs w:val="25"/>
        </w:rPr>
        <w:t xml:space="preserve">3.8 Siguiente paso recomendado</w:t>
      </w:r>
    </w:p>
    <w:p>
      <w:pPr>
        <w:spacing w:after="120" w:line="300"/>
      </w:pPr>
      <w:r>
        <w:rPr>
          <w:rFonts w:ascii="Calibri" w:cs="Calibri" w:eastAsia="Calibri" w:hAnsi="Calibri"/>
          <w:sz w:val="22"/>
          <w:szCs w:val="22"/>
        </w:rPr>
        <w:t xml:space="preserve">El manifest hace la app instalable y le da identidad, pero no permite usarla sin conexión. Para eso se necesita un Service Worker (sw.js) que guarde en caché los archivos de la página y se registre desde el JavaScript de Trazzo.</w:t>
      </w:r>
    </w:p>
    <w:p>
      <w:pPr>
        <w:pStyle w:val="Heading1"/>
        <w:spacing w:after="140" w:before="320"/>
      </w:pPr>
      <w:r>
        <w:rPr>
          <w:rFonts w:ascii="Calibri" w:cs="Calibri" w:eastAsia="Calibri" w:hAnsi="Calibri"/>
          <w:b/>
          <w:bCs/>
          <w:color w:val="1F3A5F"/>
          <w:sz w:val="30"/>
          <w:szCs w:val="30"/>
        </w:rPr>
        <w:t xml:space="preserve">4. Conclusión</w:t>
      </w:r>
    </w:p>
    <w:p>
      <w:pPr>
        <w:spacing w:after="120" w:line="300"/>
      </w:pPr>
      <w:r>
        <w:rPr>
          <w:rFonts w:ascii="Calibri" w:cs="Calibri" w:eastAsia="Calibri" w:hAnsi="Calibri"/>
          <w:sz w:val="22"/>
          <w:szCs w:val="22"/>
        </w:rPr>
        <w:t xml:space="preserve">JSON es un formato de datos simple y universal, y el manifest.json es una aplicación específica de ese formato: un JSON que le da al navegador la información necesaria para instalar y presentar una PWA como si fuera una aplicación nativa. En el caso de Trazzo, el manifest se construyó a partir de los datos reales de la página (nombre, colores y logotipo), lo que permite instalarla con su propia identidad visual en celulares y computadoras.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f0a729674d6dcdf154b972f90ab4c09b90015c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2026-09-29T22:49:35.248Z</dcterms:created>
  <dcterms:modified xsi:type="dcterms:W3CDTF">2026-09-29T22:49:35.248Z</dcterms:modified>
</cp:coreProperties>
</file>

<file path=docProps/custom.xml><?xml version="1.0" encoding="utf-8"?>
<Properties xmlns="http://schemas.openxmlformats.org/officeDocument/2006/custom-properties" xmlns:vt="http://schemas.openxmlformats.org/officeDocument/2006/docPropsVTypes"/>
</file>