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AC95" w14:textId="77777777" w:rsidR="009D28AC" w:rsidRDefault="009D28AC">
      <w:pPr>
        <w:spacing w:after="1200"/>
      </w:pPr>
    </w:p>
    <w:p w14:paraId="5E3198E2" w14:textId="77777777" w:rsidR="009D28AC" w:rsidRPr="008B1EE5" w:rsidRDefault="00251A43">
      <w:pPr>
        <w:spacing w:after="100"/>
        <w:jc w:val="center"/>
      </w:pPr>
      <w:proofErr w:type="spellStart"/>
      <w:r w:rsidRPr="008B1EE5">
        <w:rPr>
          <w:rFonts w:eastAsia="Calibri"/>
          <w:b/>
          <w:bCs/>
          <w:color w:val="5C2D91"/>
          <w:sz w:val="56"/>
          <w:szCs w:val="56"/>
        </w:rPr>
        <w:t>MindTrack</w:t>
      </w:r>
      <w:proofErr w:type="spellEnd"/>
    </w:p>
    <w:p w14:paraId="2FC2FE41" w14:textId="77777777" w:rsidR="009D28AC" w:rsidRPr="008B1EE5" w:rsidRDefault="00251A43">
      <w:pPr>
        <w:spacing w:after="400"/>
        <w:jc w:val="center"/>
      </w:pPr>
      <w:r w:rsidRPr="008B1EE5">
        <w:rPr>
          <w:rFonts w:eastAsia="Calibri"/>
          <w:i/>
          <w:iCs/>
          <w:color w:val="333333"/>
          <w:sz w:val="26"/>
          <w:szCs w:val="26"/>
        </w:rPr>
        <w:t>Sistema de apoyo para la identificación temprana del riesgo de depresión en estudiantes universitarios mediante Ciencia de Datos</w:t>
      </w:r>
    </w:p>
    <w:p w14:paraId="66A0C985" w14:textId="77777777" w:rsidR="009D28AC" w:rsidRPr="008B1EE5" w:rsidRDefault="00251A43">
      <w:pPr>
        <w:spacing w:after="60"/>
        <w:jc w:val="center"/>
      </w:pPr>
      <w:r w:rsidRPr="008B1EE5">
        <w:rPr>
          <w:rFonts w:eastAsia="Calibri"/>
          <w:b/>
          <w:bCs/>
          <w:color w:val="5C2D91"/>
          <w:sz w:val="22"/>
          <w:szCs w:val="22"/>
        </w:rPr>
        <w:t>Documento de Formulación y Plan de Trabajo — Entregable 1</w:t>
      </w:r>
    </w:p>
    <w:p w14:paraId="415FDF37" w14:textId="77777777" w:rsidR="009D28AC" w:rsidRPr="008B1EE5" w:rsidRDefault="00251A43">
      <w:pPr>
        <w:spacing w:after="60"/>
        <w:jc w:val="center"/>
      </w:pPr>
      <w:r w:rsidRPr="008B1EE5">
        <w:rPr>
          <w:rFonts w:eastAsia="Calibri"/>
          <w:color w:val="333333"/>
        </w:rPr>
        <w:t>Unidad 1: Formulación del problema y diseño del proyecto</w:t>
      </w:r>
    </w:p>
    <w:p w14:paraId="16030A0A" w14:textId="77777777" w:rsidR="009D28AC" w:rsidRPr="008B1EE5" w:rsidRDefault="009D28AC">
      <w:pPr>
        <w:spacing w:after="600"/>
      </w:pPr>
    </w:p>
    <w:p w14:paraId="0DA4D8EF" w14:textId="77777777" w:rsidR="009D28AC" w:rsidRPr="008B1EE5" w:rsidRDefault="00251A43">
      <w:pPr>
        <w:spacing w:after="40"/>
        <w:jc w:val="center"/>
      </w:pPr>
      <w:r w:rsidRPr="008B1EE5">
        <w:rPr>
          <w:rFonts w:eastAsia="Calibri"/>
          <w:b/>
          <w:bCs/>
          <w:color w:val="333333"/>
          <w:sz w:val="21"/>
          <w:szCs w:val="21"/>
        </w:rPr>
        <w:t>Integrantes: Nicoll y Valentina</w:t>
      </w:r>
    </w:p>
    <w:p w14:paraId="0822FE40" w14:textId="77777777" w:rsidR="009D28AC" w:rsidRPr="008B1EE5" w:rsidRDefault="00251A43">
      <w:pPr>
        <w:spacing w:after="40"/>
        <w:jc w:val="center"/>
      </w:pPr>
      <w:r w:rsidRPr="008B1EE5">
        <w:rPr>
          <w:rFonts w:eastAsia="Calibri"/>
          <w:color w:val="333333"/>
        </w:rPr>
        <w:t>Reto: Salud pública — riesgo de depresión en estudiantes universitarios</w:t>
      </w:r>
    </w:p>
    <w:p w14:paraId="4180A448" w14:textId="77777777" w:rsidR="009D28AC" w:rsidRPr="008B1EE5" w:rsidRDefault="00251A43">
      <w:pPr>
        <w:spacing w:after="40"/>
        <w:jc w:val="center"/>
      </w:pPr>
      <w:r w:rsidRPr="008B1EE5">
        <w:rPr>
          <w:rFonts w:eastAsia="Calibri"/>
          <w:color w:val="333333"/>
        </w:rPr>
        <w:t>Fecha: 3 de agosto de 2026</w:t>
      </w:r>
    </w:p>
    <w:p w14:paraId="7F2B3F7C" w14:textId="77777777" w:rsidR="009D28AC" w:rsidRPr="008B1EE5" w:rsidRDefault="00251A43">
      <w:pPr>
        <w:spacing w:after="40"/>
        <w:jc w:val="center"/>
      </w:pPr>
      <w:r w:rsidRPr="008B1EE5">
        <w:rPr>
          <w:rFonts w:eastAsia="Calibri"/>
          <w:color w:val="333333"/>
        </w:rPr>
        <w:t>Universidad de La Sabana — Ciencia de Datos</w:t>
      </w:r>
    </w:p>
    <w:p w14:paraId="392F7660" w14:textId="77777777" w:rsidR="009D28AC" w:rsidRPr="008B1EE5" w:rsidRDefault="00251A43">
      <w:r w:rsidRPr="008B1EE5">
        <w:br w:type="page"/>
      </w:r>
    </w:p>
    <w:p w14:paraId="6CDD244D" w14:textId="77777777" w:rsidR="009D28AC" w:rsidRPr="008B1EE5" w:rsidRDefault="00251A43">
      <w:pPr>
        <w:spacing w:before="320" w:after="120"/>
      </w:pPr>
      <w:r w:rsidRPr="008B1EE5">
        <w:rPr>
          <w:rFonts w:eastAsia="Calibri"/>
          <w:b/>
          <w:bCs/>
          <w:color w:val="5C2D91"/>
          <w:sz w:val="26"/>
          <w:szCs w:val="26"/>
        </w:rPr>
        <w:lastRenderedPageBreak/>
        <w:t>1. Descripción del problema y contexto</w:t>
      </w:r>
    </w:p>
    <w:p w14:paraId="7AC69F98" w14:textId="77777777" w:rsidR="009D28AC" w:rsidRPr="008B1EE5" w:rsidRDefault="00251A43">
      <w:pPr>
        <w:spacing w:after="100"/>
        <w:jc w:val="both"/>
      </w:pPr>
      <w:r w:rsidRPr="008B1EE5">
        <w:rPr>
          <w:rFonts w:eastAsia="Calibri"/>
          <w:color w:val="333333"/>
        </w:rPr>
        <w:t>La salud mental se ha convertido en uno de los principales desafíos para las instituciones de educación superior debido al incremento de casos de depresión entre estudiantes universitarios. Factores como la presión académica, el estrés financiero, los hábitos de sueño, la satisfacción con los estudios y los antecedentes familiares pueden influir significativamente en el bienestar emocional de los estudiantes.</w:t>
      </w:r>
    </w:p>
    <w:p w14:paraId="30E593B7" w14:textId="77777777" w:rsidR="009D28AC" w:rsidRPr="008B1EE5" w:rsidRDefault="00251A43">
      <w:pPr>
        <w:spacing w:after="100"/>
        <w:jc w:val="both"/>
      </w:pPr>
      <w:r w:rsidRPr="008B1EE5">
        <w:rPr>
          <w:rFonts w:eastAsia="Calibri"/>
          <w:color w:val="333333"/>
        </w:rPr>
        <w:t>Actualmente, la detección de estudiantes en riesgo depende en gran medida de que ellos mismos soliciten ayuda o de la observación directa por parte de profesionales, lo que deja por fuera casos que podrían identificarse de forma más temprana. La Ciencia de Datos ofrece la posibilidad de analizar grandes volúmenes de información institucional para identificar patrones asociados con el riesgo de depresión y generar herramientas de apoyo a la toma de decisiones, sin sustituir el criterio profesional de psicólo</w:t>
      </w:r>
      <w:r w:rsidRPr="008B1EE5">
        <w:rPr>
          <w:rFonts w:eastAsia="Calibri"/>
          <w:color w:val="333333"/>
        </w:rPr>
        <w:t>gos y equipos de bienestar universitario.</w:t>
      </w:r>
    </w:p>
    <w:p w14:paraId="726092F1" w14:textId="77777777" w:rsidR="009D28AC" w:rsidRPr="008B1EE5" w:rsidRDefault="00251A43">
      <w:pPr>
        <w:spacing w:after="100"/>
        <w:jc w:val="both"/>
      </w:pPr>
      <w:r w:rsidRPr="008B1EE5">
        <w:rPr>
          <w:rFonts w:eastAsia="Calibri"/>
          <w:b/>
          <w:bCs/>
          <w:color w:val="333333"/>
        </w:rPr>
        <w:t>Es importante precisar el alcance: el modelo no diagnostica depresión. Su función es identificar estudiantes con mayor probabilidad de riesgo, como insumo para que las Oficinas de Bienestar Universitario prioricen intervenciones tempranas.</w:t>
      </w:r>
    </w:p>
    <w:p w14:paraId="7DF221FB" w14:textId="77777777" w:rsidR="009D28AC" w:rsidRPr="008B1EE5" w:rsidRDefault="00251A43">
      <w:pPr>
        <w:spacing w:before="320" w:after="120"/>
      </w:pPr>
      <w:r w:rsidRPr="008B1EE5">
        <w:rPr>
          <w:rFonts w:eastAsia="Calibri"/>
          <w:b/>
          <w:bCs/>
          <w:color w:val="5C2D91"/>
          <w:sz w:val="26"/>
          <w:szCs w:val="26"/>
        </w:rPr>
        <w:t>2. Pregunta analítica central y preguntas secundarias</w:t>
      </w:r>
    </w:p>
    <w:p w14:paraId="4D0E92E5" w14:textId="77777777" w:rsidR="009D28AC" w:rsidRPr="008B1EE5" w:rsidRDefault="00251A43">
      <w:pPr>
        <w:spacing w:before="200" w:after="80"/>
      </w:pPr>
      <w:r w:rsidRPr="008B1EE5">
        <w:rPr>
          <w:rFonts w:eastAsia="Calibri"/>
          <w:b/>
          <w:bCs/>
          <w:color w:val="5C2D91"/>
          <w:sz w:val="21"/>
          <w:szCs w:val="21"/>
        </w:rPr>
        <w:t>Pregunta central</w:t>
      </w:r>
    </w:p>
    <w:p w14:paraId="432626A5" w14:textId="77777777" w:rsidR="009D28AC" w:rsidRPr="008B1EE5" w:rsidRDefault="00251A43">
      <w:pPr>
        <w:spacing w:after="100"/>
        <w:jc w:val="both"/>
      </w:pPr>
      <w:r w:rsidRPr="008B1EE5">
        <w:rPr>
          <w:rFonts w:eastAsia="Calibri"/>
          <w:color w:val="333333"/>
        </w:rPr>
        <w:t>¿Qué tan bien puede un modelo de clasificación estimar el riesgo de depresión de un estudiante universitario a partir de variables académicas, personales y socioeconómicas?</w:t>
      </w:r>
    </w:p>
    <w:p w14:paraId="29A55E69" w14:textId="77777777" w:rsidR="009D28AC" w:rsidRPr="008B1EE5" w:rsidRDefault="00251A43">
      <w:pPr>
        <w:spacing w:before="200" w:after="80"/>
      </w:pPr>
      <w:r w:rsidRPr="008B1EE5">
        <w:rPr>
          <w:rFonts w:eastAsia="Calibri"/>
          <w:b/>
          <w:bCs/>
          <w:color w:val="5C2D91"/>
          <w:sz w:val="21"/>
          <w:szCs w:val="21"/>
        </w:rPr>
        <w:t>Preguntas secundarias</w:t>
      </w:r>
    </w:p>
    <w:p w14:paraId="4823AD26" w14:textId="77777777" w:rsidR="009D28AC" w:rsidRPr="008B1EE5" w:rsidRDefault="00251A43">
      <w:pPr>
        <w:pStyle w:val="Prrafodelista"/>
        <w:numPr>
          <w:ilvl w:val="0"/>
          <w:numId w:val="1"/>
        </w:numPr>
        <w:spacing w:after="60"/>
      </w:pPr>
      <w:r w:rsidRPr="008B1EE5">
        <w:rPr>
          <w:rFonts w:eastAsia="Calibri"/>
          <w:color w:val="333333"/>
        </w:rPr>
        <w:t>¿Qué variables presentan mayor influencia en el riesgo de depresión?</w:t>
      </w:r>
    </w:p>
    <w:p w14:paraId="1BB65DD4" w14:textId="77777777" w:rsidR="009D28AC" w:rsidRPr="008B1EE5" w:rsidRDefault="00251A43">
      <w:pPr>
        <w:pStyle w:val="Prrafodelista"/>
        <w:numPr>
          <w:ilvl w:val="0"/>
          <w:numId w:val="1"/>
        </w:numPr>
        <w:spacing w:after="60"/>
      </w:pPr>
      <w:r w:rsidRPr="008B1EE5">
        <w:rPr>
          <w:rFonts w:eastAsia="Calibri"/>
          <w:color w:val="333333"/>
        </w:rPr>
        <w:t>¿Cuál es el desempeño de un modelo de clasificación para identificar estudiantes con riesgo de depresión?</w:t>
      </w:r>
    </w:p>
    <w:p w14:paraId="3E3A4B62" w14:textId="77777777" w:rsidR="009D28AC" w:rsidRPr="008B1EE5" w:rsidRDefault="00251A43">
      <w:pPr>
        <w:pStyle w:val="Prrafodelista"/>
        <w:numPr>
          <w:ilvl w:val="0"/>
          <w:numId w:val="1"/>
        </w:numPr>
        <w:spacing w:after="60"/>
      </w:pPr>
      <w:r w:rsidRPr="008B1EE5">
        <w:rPr>
          <w:rFonts w:eastAsia="Calibri"/>
          <w:color w:val="333333"/>
        </w:rPr>
        <w:t>¿Qué factores académicos, personales y socioeconómicos muestran mayor relación con la variable objetivo?</w:t>
      </w:r>
    </w:p>
    <w:p w14:paraId="5D6ABF5F" w14:textId="77777777" w:rsidR="009D28AC" w:rsidRPr="008B1EE5" w:rsidRDefault="00251A43">
      <w:pPr>
        <w:pStyle w:val="Prrafodelista"/>
        <w:numPr>
          <w:ilvl w:val="0"/>
          <w:numId w:val="1"/>
        </w:numPr>
        <w:spacing w:after="60"/>
      </w:pPr>
      <w:r w:rsidRPr="008B1EE5">
        <w:rPr>
          <w:rFonts w:eastAsia="Calibri"/>
          <w:color w:val="333333"/>
        </w:rPr>
        <w:t>¿Cómo podrían utilizarse los resultados del modelo como apoyo para la toma de decisiones en programas de bienestar universitario?</w:t>
      </w:r>
    </w:p>
    <w:p w14:paraId="633C985F" w14:textId="77777777" w:rsidR="009D28AC" w:rsidRPr="008B1EE5" w:rsidRDefault="00251A43">
      <w:pPr>
        <w:spacing w:before="320" w:after="120"/>
      </w:pPr>
      <w:r w:rsidRPr="008B1EE5">
        <w:rPr>
          <w:rFonts w:eastAsia="Calibri"/>
          <w:b/>
          <w:bCs/>
          <w:color w:val="5C2D91"/>
          <w:sz w:val="26"/>
          <w:szCs w:val="26"/>
        </w:rPr>
        <w:t>3. Objetivos analíticos y de negocio (SMART)</w:t>
      </w:r>
    </w:p>
    <w:p w14:paraId="26AE4DD4" w14:textId="77777777" w:rsidR="009D28AC" w:rsidRPr="008B1EE5" w:rsidRDefault="00251A43">
      <w:pPr>
        <w:spacing w:before="200" w:after="80"/>
      </w:pPr>
      <w:r w:rsidRPr="008B1EE5">
        <w:rPr>
          <w:rFonts w:eastAsia="Calibri"/>
          <w:b/>
          <w:bCs/>
          <w:color w:val="5C2D91"/>
          <w:sz w:val="21"/>
          <w:szCs w:val="21"/>
        </w:rPr>
        <w:t>Objetivo de negocio</w:t>
      </w:r>
    </w:p>
    <w:p w14:paraId="07EC8547" w14:textId="77777777" w:rsidR="009D28AC" w:rsidRPr="008B1EE5" w:rsidRDefault="00251A43">
      <w:pPr>
        <w:spacing w:after="100"/>
        <w:jc w:val="both"/>
      </w:pPr>
      <w:r w:rsidRPr="008B1EE5">
        <w:rPr>
          <w:rFonts w:eastAsia="Calibri"/>
          <w:color w:val="333333"/>
        </w:rPr>
        <w:t xml:space="preserve">Apoyar a las Oficinas de Bienestar Universitario en la identificación temprana de estudiantes con riesgo de depresión mediante un sistema basado en datos, desarrollado en un plazo de 14 semanas, que sirva como insumo adicional a los mecanismos actuales de detección basados en </w:t>
      </w:r>
      <w:proofErr w:type="spellStart"/>
      <w:r w:rsidRPr="008B1EE5">
        <w:rPr>
          <w:rFonts w:eastAsia="Calibri"/>
          <w:color w:val="333333"/>
        </w:rPr>
        <w:t>autoreporte</w:t>
      </w:r>
      <w:proofErr w:type="spellEnd"/>
      <w:r w:rsidRPr="008B1EE5">
        <w:rPr>
          <w:rFonts w:eastAsia="Calibri"/>
          <w:color w:val="333333"/>
        </w:rPr>
        <w:t>.</w:t>
      </w:r>
    </w:p>
    <w:p w14:paraId="17C19E4E" w14:textId="77777777" w:rsidR="009D28AC" w:rsidRPr="008B1EE5" w:rsidRDefault="00251A43">
      <w:pPr>
        <w:spacing w:before="200" w:after="80"/>
      </w:pPr>
      <w:r w:rsidRPr="008B1EE5">
        <w:rPr>
          <w:rFonts w:eastAsia="Calibri"/>
          <w:b/>
          <w:bCs/>
          <w:color w:val="5C2D91"/>
          <w:sz w:val="21"/>
          <w:szCs w:val="21"/>
        </w:rPr>
        <w:t>Objetivo analítico</w:t>
      </w:r>
    </w:p>
    <w:p w14:paraId="79E2E1EF" w14:textId="77777777" w:rsidR="009D28AC" w:rsidRPr="008B1EE5" w:rsidRDefault="00251A43">
      <w:pPr>
        <w:spacing w:after="100"/>
        <w:jc w:val="both"/>
      </w:pPr>
      <w:r w:rsidRPr="008B1EE5">
        <w:rPr>
          <w:rFonts w:eastAsia="Calibri"/>
          <w:color w:val="333333"/>
        </w:rPr>
        <w:t>Desarrollar y evaluar, en un plazo de 10 semanas, un modelo de clasificación supervisada que estime la probabilidad de riesgo de depresión en estudiantes universitarios a partir de variables académicas, personales y socioeconómicas, alcanzando un desempeño igual o superior a 0.75 en F1-score sobre el conjunto de prueba.</w:t>
      </w:r>
    </w:p>
    <w:p w14:paraId="10029898" w14:textId="77777777" w:rsidR="009D28AC" w:rsidRPr="008B1EE5" w:rsidRDefault="00251A43">
      <w:pPr>
        <w:spacing w:before="200" w:after="80"/>
      </w:pPr>
      <w:r w:rsidRPr="008B1EE5">
        <w:rPr>
          <w:rFonts w:eastAsia="Calibri"/>
          <w:b/>
          <w:bCs/>
          <w:color w:val="5C2D91"/>
          <w:sz w:val="21"/>
          <w:szCs w:val="21"/>
        </w:rPr>
        <w:t>Objetivos específicos</w:t>
      </w:r>
    </w:p>
    <w:p w14:paraId="4EA4C1FB" w14:textId="77777777" w:rsidR="009D28AC" w:rsidRPr="008B1EE5" w:rsidRDefault="00251A43">
      <w:pPr>
        <w:pStyle w:val="Prrafodelista"/>
        <w:numPr>
          <w:ilvl w:val="0"/>
          <w:numId w:val="1"/>
        </w:numPr>
        <w:spacing w:after="60"/>
      </w:pPr>
      <w:r w:rsidRPr="008B1EE5">
        <w:rPr>
          <w:rFonts w:eastAsia="Calibri"/>
          <w:color w:val="333333"/>
        </w:rPr>
        <w:t>Analizar y comprender las características del conjunto de datos seleccionado (estructura, calidad, distribución de variables).</w:t>
      </w:r>
    </w:p>
    <w:p w14:paraId="21B28DF5" w14:textId="77777777" w:rsidR="009D28AC" w:rsidRPr="008B1EE5" w:rsidRDefault="00251A43">
      <w:pPr>
        <w:pStyle w:val="Prrafodelista"/>
        <w:numPr>
          <w:ilvl w:val="0"/>
          <w:numId w:val="1"/>
        </w:numPr>
        <w:spacing w:after="60"/>
      </w:pPr>
      <w:r w:rsidRPr="008B1EE5">
        <w:rPr>
          <w:rFonts w:eastAsia="Calibri"/>
          <w:color w:val="333333"/>
        </w:rPr>
        <w:t>Identificar las variables con mayor relación respecto al riesgo de depresión mediante análisis exploratorio y de correlación.</w:t>
      </w:r>
    </w:p>
    <w:p w14:paraId="59FCA653" w14:textId="77777777" w:rsidR="009D28AC" w:rsidRPr="008B1EE5" w:rsidRDefault="00251A43">
      <w:pPr>
        <w:pStyle w:val="Prrafodelista"/>
        <w:numPr>
          <w:ilvl w:val="0"/>
          <w:numId w:val="1"/>
        </w:numPr>
        <w:spacing w:after="60"/>
      </w:pPr>
      <w:r w:rsidRPr="008B1EE5">
        <w:rPr>
          <w:rFonts w:eastAsia="Calibri"/>
          <w:color w:val="333333"/>
        </w:rPr>
        <w:t>Construir y evaluar un modelo de clasificación supervisada para estimar el riesgo de depresión, comparando al menos dos algoritmos.</w:t>
      </w:r>
    </w:p>
    <w:p w14:paraId="4C85B271" w14:textId="77777777" w:rsidR="009D28AC" w:rsidRPr="008B1EE5" w:rsidRDefault="00251A43">
      <w:pPr>
        <w:pStyle w:val="Prrafodelista"/>
        <w:numPr>
          <w:ilvl w:val="0"/>
          <w:numId w:val="1"/>
        </w:numPr>
        <w:spacing w:after="60"/>
      </w:pPr>
      <w:r w:rsidRPr="008B1EE5">
        <w:rPr>
          <w:rFonts w:eastAsia="Calibri"/>
          <w:color w:val="333333"/>
        </w:rPr>
        <w:t>Interpretar los resultados obtenidos y analizar su utilidad como herramienta de apoyo para instituciones educativas.</w:t>
      </w:r>
    </w:p>
    <w:p w14:paraId="401B6F4B" w14:textId="77777777" w:rsidR="009D28AC" w:rsidRPr="008B1EE5" w:rsidRDefault="00251A43">
      <w:pPr>
        <w:spacing w:before="320" w:after="120"/>
      </w:pPr>
      <w:r w:rsidRPr="008B1EE5">
        <w:rPr>
          <w:rFonts w:eastAsia="Calibri"/>
          <w:b/>
          <w:bCs/>
          <w:color w:val="5C2D91"/>
          <w:sz w:val="26"/>
          <w:szCs w:val="26"/>
        </w:rPr>
        <w:t>4. Identificación y justificación de las fuentes de datos</w:t>
      </w:r>
    </w:p>
    <w:p w14:paraId="77896CB4" w14:textId="77777777" w:rsidR="009D28AC" w:rsidRPr="008B1EE5" w:rsidRDefault="00251A43">
      <w:pPr>
        <w:spacing w:before="200" w:after="80"/>
        <w:rPr>
          <w:lang w:val="en-US"/>
        </w:rPr>
      </w:pPr>
      <w:r w:rsidRPr="008B1EE5">
        <w:rPr>
          <w:rFonts w:eastAsia="Calibri"/>
          <w:b/>
          <w:bCs/>
          <w:color w:val="5C2D91"/>
          <w:sz w:val="21"/>
          <w:szCs w:val="21"/>
          <w:lang w:val="en-US"/>
        </w:rPr>
        <w:t>Fuente principal: Student Depression Dataset (Kaggle)</w:t>
      </w:r>
    </w:p>
    <w:p w14:paraId="6E1C3B23" w14:textId="77777777" w:rsidR="009D28AC" w:rsidRPr="008B1EE5" w:rsidRDefault="00251A43">
      <w:pPr>
        <w:spacing w:after="100"/>
        <w:jc w:val="both"/>
      </w:pPr>
      <w:r w:rsidRPr="008B1EE5">
        <w:rPr>
          <w:rFonts w:eastAsia="Calibri"/>
          <w:color w:val="333333"/>
        </w:rPr>
        <w:t xml:space="preserve">Conjunto de datos con 27.901 registros de estudiantes universitarios en India, con 18 variables que incluyen presión académica, presión laboral, CGPA, satisfacción con los estudios, horas de sueño, hábitos alimenticios, estrés financiero, antecedentes familiares de enfermedad mental, pensamientos suicidas y la variable objetivo </w:t>
      </w:r>
      <w:proofErr w:type="spellStart"/>
      <w:r w:rsidRPr="008B1EE5">
        <w:rPr>
          <w:rFonts w:eastAsia="Calibri"/>
          <w:color w:val="333333"/>
        </w:rPr>
        <w:t>Depression</w:t>
      </w:r>
      <w:proofErr w:type="spellEnd"/>
      <w:r w:rsidRPr="008B1EE5">
        <w:rPr>
          <w:rFonts w:eastAsia="Calibri"/>
          <w:color w:val="333333"/>
        </w:rPr>
        <w:t xml:space="preserve"> (binaria). Calidad: prácticamente sin datos faltantes (solo 3 valores nulos en </w:t>
      </w:r>
      <w:proofErr w:type="spellStart"/>
      <w:r w:rsidRPr="008B1EE5">
        <w:rPr>
          <w:rFonts w:eastAsia="Calibri"/>
          <w:color w:val="333333"/>
        </w:rPr>
        <w:t>Financial</w:t>
      </w:r>
      <w:proofErr w:type="spellEnd"/>
      <w:r w:rsidRPr="008B1EE5">
        <w:rPr>
          <w:rFonts w:eastAsia="Calibri"/>
          <w:color w:val="333333"/>
        </w:rPr>
        <w:t xml:space="preserve"> Stress). Completitud: alta. Trazabilidad: fuente pública en </w:t>
      </w:r>
      <w:proofErr w:type="spellStart"/>
      <w:r w:rsidRPr="008B1EE5">
        <w:rPr>
          <w:rFonts w:eastAsia="Calibri"/>
          <w:color w:val="333333"/>
        </w:rPr>
        <w:t>Kaggle</w:t>
      </w:r>
      <w:proofErr w:type="spellEnd"/>
      <w:r w:rsidRPr="008B1EE5">
        <w:rPr>
          <w:rFonts w:eastAsia="Calibri"/>
          <w:color w:val="333333"/>
        </w:rPr>
        <w:t>, con diccionario de variables documentado. La variable objetivo está razonablemente balanceada (58.5% con depresión, 41.5% sin ella), lo cual favorece el entrenamiento de un modelo de clasificación.</w:t>
      </w:r>
    </w:p>
    <w:p w14:paraId="4C159065" w14:textId="77777777" w:rsidR="009D28AC" w:rsidRPr="008B1EE5" w:rsidRDefault="00251A43">
      <w:pPr>
        <w:spacing w:after="100"/>
        <w:jc w:val="both"/>
      </w:pPr>
      <w:r w:rsidRPr="008B1EE5">
        <w:rPr>
          <w:rFonts w:eastAsia="Calibri"/>
          <w:color w:val="333333"/>
        </w:rPr>
        <w:lastRenderedPageBreak/>
        <w:t>Limitación identificada: los datos corresponden a estudiantes de India, por lo que los patrones encontrados no son directamente extrapolables al contexto colombiano sin un ejercicio de contextualización.</w:t>
      </w:r>
    </w:p>
    <w:p w14:paraId="72515512" w14:textId="77777777" w:rsidR="009D28AC" w:rsidRPr="008B1EE5" w:rsidRDefault="00251A43">
      <w:pPr>
        <w:spacing w:before="200" w:after="80"/>
      </w:pPr>
      <w:r w:rsidRPr="008B1EE5">
        <w:rPr>
          <w:rFonts w:eastAsia="Calibri"/>
          <w:b/>
          <w:bCs/>
          <w:color w:val="5C2D91"/>
          <w:sz w:val="21"/>
          <w:szCs w:val="21"/>
        </w:rPr>
        <w:t>Fuente complementaria: Encuesta Nacional de Salud Mental (ENSM)</w:t>
      </w:r>
    </w:p>
    <w:p w14:paraId="35398056" w14:textId="77777777" w:rsidR="009D28AC" w:rsidRPr="008B1EE5" w:rsidRDefault="00251A43">
      <w:pPr>
        <w:spacing w:after="100"/>
        <w:jc w:val="both"/>
      </w:pPr>
      <w:r w:rsidRPr="008B1EE5">
        <w:rPr>
          <w:rFonts w:eastAsia="Calibri"/>
          <w:color w:val="333333"/>
        </w:rPr>
        <w:t xml:space="preserve">Encuesta del Ministerio de Salud y Protección Social de Colombia, utilizada no como insumo de entrenamiento del modelo sino como referencia para contextualizar e interpretar los resultados desde la realidad colombiana, contrastando prevalencias y factores de riesgo reportados a nivel nacional con los patrones encontrados en el </w:t>
      </w:r>
      <w:proofErr w:type="spellStart"/>
      <w:r w:rsidRPr="008B1EE5">
        <w:rPr>
          <w:rFonts w:eastAsia="Calibri"/>
          <w:color w:val="333333"/>
        </w:rPr>
        <w:t>dataset</w:t>
      </w:r>
      <w:proofErr w:type="spellEnd"/>
      <w:r w:rsidRPr="008B1EE5">
        <w:rPr>
          <w:rFonts w:eastAsia="Calibri"/>
          <w:color w:val="333333"/>
        </w:rPr>
        <w:t xml:space="preserve"> principal.</w:t>
      </w:r>
    </w:p>
    <w:p w14:paraId="79FD3330" w14:textId="77777777" w:rsidR="009D28AC" w:rsidRPr="008B1EE5" w:rsidRDefault="00251A43">
      <w:pPr>
        <w:spacing w:before="200" w:after="80"/>
      </w:pPr>
      <w:r w:rsidRPr="008B1EE5">
        <w:rPr>
          <w:rFonts w:eastAsia="Calibri"/>
          <w:b/>
          <w:bCs/>
          <w:color w:val="5C2D91"/>
          <w:sz w:val="21"/>
          <w:szCs w:val="21"/>
        </w:rPr>
        <w:t>Diccionario de datos preliminar (fuente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9D28AC" w:rsidRPr="008B1EE5" w14:paraId="3264726B"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01A1B160" w14:textId="77777777" w:rsidR="009D28AC" w:rsidRPr="008B1EE5" w:rsidRDefault="00251A43">
            <w:r w:rsidRPr="008B1EE5">
              <w:rPr>
                <w:rFonts w:eastAsia="Calibri"/>
                <w:b/>
                <w:bCs/>
                <w:color w:val="FFFFFF"/>
                <w:sz w:val="17"/>
                <w:szCs w:val="17"/>
              </w:rPr>
              <w:t>Variable</w:t>
            </w:r>
          </w:p>
        </w:tc>
        <w:tc>
          <w:tcPr>
            <w:tcW w:w="140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331E69F2" w14:textId="77777777" w:rsidR="009D28AC" w:rsidRPr="008B1EE5" w:rsidRDefault="00251A43">
            <w:r w:rsidRPr="008B1EE5">
              <w:rPr>
                <w:rFonts w:eastAsia="Calibri"/>
                <w:b/>
                <w:bCs/>
                <w:color w:val="FFFFFF"/>
                <w:sz w:val="17"/>
                <w:szCs w:val="17"/>
              </w:rPr>
              <w:t>Tipo</w:t>
            </w:r>
          </w:p>
        </w:tc>
        <w:tc>
          <w:tcPr>
            <w:tcW w:w="576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30D339FD" w14:textId="77777777" w:rsidR="009D28AC" w:rsidRPr="008B1EE5" w:rsidRDefault="00251A43">
            <w:r w:rsidRPr="008B1EE5">
              <w:rPr>
                <w:rFonts w:eastAsia="Calibri"/>
                <w:b/>
                <w:bCs/>
                <w:color w:val="FFFFFF"/>
                <w:sz w:val="17"/>
                <w:szCs w:val="17"/>
              </w:rPr>
              <w:t>Descripción / observación</w:t>
            </w:r>
          </w:p>
        </w:tc>
      </w:tr>
      <w:tr w:rsidR="009D28AC" w:rsidRPr="008B1EE5" w14:paraId="78DA7CB3"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52864A59" w14:textId="77777777" w:rsidR="009D28AC" w:rsidRPr="008B1EE5" w:rsidRDefault="00251A43">
            <w:proofErr w:type="spellStart"/>
            <w:r w:rsidRPr="008B1EE5">
              <w:rPr>
                <w:rFonts w:eastAsia="Calibri"/>
                <w:b/>
                <w:bCs/>
                <w:color w:val="333333"/>
                <w:sz w:val="17"/>
                <w:szCs w:val="17"/>
              </w:rPr>
              <w:t>Depression</w:t>
            </w:r>
            <w:proofErr w:type="spellEnd"/>
          </w:p>
        </w:tc>
        <w:tc>
          <w:tcPr>
            <w:tcW w:w="14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04DF27DE" w14:textId="77777777" w:rsidR="009D28AC" w:rsidRPr="008B1EE5" w:rsidRDefault="00251A43">
            <w:r w:rsidRPr="008B1EE5">
              <w:rPr>
                <w:rFonts w:eastAsia="Calibri"/>
                <w:color w:val="333333"/>
                <w:sz w:val="17"/>
                <w:szCs w:val="17"/>
              </w:rPr>
              <w:t>Binaria (target)</w:t>
            </w:r>
          </w:p>
        </w:tc>
        <w:tc>
          <w:tcPr>
            <w:tcW w:w="57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00091E42" w14:textId="77777777" w:rsidR="009D28AC" w:rsidRPr="008B1EE5" w:rsidRDefault="00251A43">
            <w:r w:rsidRPr="008B1EE5">
              <w:rPr>
                <w:rFonts w:eastAsia="Calibri"/>
                <w:color w:val="333333"/>
                <w:sz w:val="17"/>
                <w:szCs w:val="17"/>
              </w:rPr>
              <w:t>1 = presenta riesgo/depresión, 0 = no. Variable objetivo del modelo.</w:t>
            </w:r>
          </w:p>
        </w:tc>
      </w:tr>
      <w:tr w:rsidR="009D28AC" w:rsidRPr="008B1EE5" w14:paraId="7C04F876"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70EEDE1B" w14:textId="77777777" w:rsidR="009D28AC" w:rsidRPr="008B1EE5" w:rsidRDefault="00251A43">
            <w:r w:rsidRPr="008B1EE5">
              <w:rPr>
                <w:rFonts w:eastAsia="Calibri"/>
                <w:color w:val="333333"/>
                <w:sz w:val="17"/>
                <w:szCs w:val="17"/>
              </w:rPr>
              <w:t>Age</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16CB9BD6" w14:textId="77777777" w:rsidR="009D28AC" w:rsidRPr="008B1EE5" w:rsidRDefault="00251A43">
            <w:r w:rsidRPr="008B1EE5">
              <w:rPr>
                <w:rFonts w:eastAsia="Calibri"/>
                <w:color w:val="333333"/>
                <w:sz w:val="17"/>
                <w:szCs w:val="17"/>
              </w:rPr>
              <w:t>Numérica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1C26151F" w14:textId="77777777" w:rsidR="009D28AC" w:rsidRPr="008B1EE5" w:rsidRDefault="00251A43">
            <w:r w:rsidRPr="008B1EE5">
              <w:rPr>
                <w:rFonts w:eastAsia="Calibri"/>
                <w:color w:val="333333"/>
                <w:sz w:val="17"/>
                <w:szCs w:val="17"/>
              </w:rPr>
              <w:t>Edad del estudiante.</w:t>
            </w:r>
          </w:p>
        </w:tc>
      </w:tr>
      <w:tr w:rsidR="009D28AC" w:rsidRPr="008B1EE5" w14:paraId="2C97599E"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65BCBB87" w14:textId="77777777" w:rsidR="009D28AC" w:rsidRPr="008B1EE5" w:rsidRDefault="00251A43">
            <w:r w:rsidRPr="008B1EE5">
              <w:rPr>
                <w:rFonts w:eastAsia="Calibri"/>
                <w:color w:val="333333"/>
                <w:sz w:val="17"/>
                <w:szCs w:val="17"/>
              </w:rPr>
              <w:t>Gender</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14732334" w14:textId="77777777" w:rsidR="009D28AC" w:rsidRPr="008B1EE5" w:rsidRDefault="00251A43">
            <w:r w:rsidRPr="008B1EE5">
              <w:rPr>
                <w:rFonts w:eastAsia="Calibri"/>
                <w:color w:val="333333"/>
                <w:sz w:val="17"/>
                <w:szCs w:val="17"/>
              </w:rPr>
              <w:t>Categórica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01A50B8" w14:textId="77777777" w:rsidR="009D28AC" w:rsidRPr="008B1EE5" w:rsidRDefault="00251A43">
            <w:r w:rsidRPr="008B1EE5">
              <w:rPr>
                <w:rFonts w:eastAsia="Calibri"/>
                <w:color w:val="333333"/>
                <w:sz w:val="17"/>
                <w:szCs w:val="17"/>
              </w:rPr>
              <w:t>Género reportado.</w:t>
            </w:r>
          </w:p>
        </w:tc>
      </w:tr>
      <w:tr w:rsidR="009D28AC" w:rsidRPr="008B1EE5" w14:paraId="3281C9E1"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555D3C5" w14:textId="77777777" w:rsidR="009D28AC" w:rsidRPr="008B1EE5" w:rsidRDefault="00251A43">
            <w:proofErr w:type="spellStart"/>
            <w:r w:rsidRPr="008B1EE5">
              <w:rPr>
                <w:rFonts w:eastAsia="Calibri"/>
                <w:color w:val="333333"/>
                <w:sz w:val="17"/>
                <w:szCs w:val="17"/>
              </w:rPr>
              <w:t>Academic</w:t>
            </w:r>
            <w:proofErr w:type="spellEnd"/>
            <w:r w:rsidRPr="008B1EE5">
              <w:rPr>
                <w:rFonts w:eastAsia="Calibri"/>
                <w:color w:val="333333"/>
                <w:sz w:val="17"/>
                <w:szCs w:val="17"/>
              </w:rPr>
              <w:t xml:space="preserve"> </w:t>
            </w:r>
            <w:proofErr w:type="spellStart"/>
            <w:r w:rsidRPr="008B1EE5">
              <w:rPr>
                <w:rFonts w:eastAsia="Calibri"/>
                <w:color w:val="333333"/>
                <w:sz w:val="17"/>
                <w:szCs w:val="17"/>
              </w:rPr>
              <w:t>Pressure</w:t>
            </w:r>
            <w:proofErr w:type="spellEnd"/>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8AA1073" w14:textId="77777777" w:rsidR="009D28AC" w:rsidRPr="008B1EE5" w:rsidRDefault="00251A43">
            <w:r w:rsidRPr="008B1EE5">
              <w:rPr>
                <w:rFonts w:eastAsia="Calibri"/>
                <w:color w:val="333333"/>
                <w:sz w:val="17"/>
                <w:szCs w:val="17"/>
              </w:rPr>
              <w:t>Ordinal (0-5)</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7F45C41F" w14:textId="77777777" w:rsidR="009D28AC" w:rsidRPr="008B1EE5" w:rsidRDefault="00251A43">
            <w:r w:rsidRPr="008B1EE5">
              <w:rPr>
                <w:rFonts w:eastAsia="Calibri"/>
                <w:color w:val="333333"/>
                <w:sz w:val="17"/>
                <w:szCs w:val="17"/>
              </w:rPr>
              <w:t xml:space="preserve">Nivel de presión académica </w:t>
            </w:r>
            <w:proofErr w:type="spellStart"/>
            <w:r w:rsidRPr="008B1EE5">
              <w:rPr>
                <w:rFonts w:eastAsia="Calibri"/>
                <w:color w:val="333333"/>
                <w:sz w:val="17"/>
                <w:szCs w:val="17"/>
              </w:rPr>
              <w:t>autoreportado</w:t>
            </w:r>
            <w:proofErr w:type="spellEnd"/>
            <w:r w:rsidRPr="008B1EE5">
              <w:rPr>
                <w:rFonts w:eastAsia="Calibri"/>
                <w:color w:val="333333"/>
                <w:sz w:val="17"/>
                <w:szCs w:val="17"/>
              </w:rPr>
              <w:t>.</w:t>
            </w:r>
          </w:p>
        </w:tc>
      </w:tr>
      <w:tr w:rsidR="009D28AC" w:rsidRPr="008B1EE5" w14:paraId="4DD30D4D"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382A96E1" w14:textId="77777777" w:rsidR="009D28AC" w:rsidRPr="008B1EE5" w:rsidRDefault="00251A43">
            <w:r w:rsidRPr="008B1EE5">
              <w:rPr>
                <w:rFonts w:eastAsia="Calibri"/>
                <w:color w:val="333333"/>
                <w:sz w:val="17"/>
                <w:szCs w:val="17"/>
              </w:rPr>
              <w:t xml:space="preserve">Study </w:t>
            </w:r>
            <w:proofErr w:type="spellStart"/>
            <w:r w:rsidRPr="008B1EE5">
              <w:rPr>
                <w:rFonts w:eastAsia="Calibri"/>
                <w:color w:val="333333"/>
                <w:sz w:val="17"/>
                <w:szCs w:val="17"/>
              </w:rPr>
              <w:t>Satisfaction</w:t>
            </w:r>
            <w:proofErr w:type="spellEnd"/>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4EAFCEB" w14:textId="77777777" w:rsidR="009D28AC" w:rsidRPr="008B1EE5" w:rsidRDefault="00251A43">
            <w:r w:rsidRPr="008B1EE5">
              <w:rPr>
                <w:rFonts w:eastAsia="Calibri"/>
                <w:color w:val="333333"/>
                <w:sz w:val="17"/>
                <w:szCs w:val="17"/>
              </w:rPr>
              <w:t>Ordinal (0-5)</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5F5B2A3" w14:textId="77777777" w:rsidR="009D28AC" w:rsidRPr="008B1EE5" w:rsidRDefault="00251A43">
            <w:r w:rsidRPr="008B1EE5">
              <w:rPr>
                <w:rFonts w:eastAsia="Calibri"/>
                <w:color w:val="333333"/>
                <w:sz w:val="17"/>
                <w:szCs w:val="17"/>
              </w:rPr>
              <w:t>Satisfacción con los estudios.</w:t>
            </w:r>
          </w:p>
        </w:tc>
      </w:tr>
      <w:tr w:rsidR="009D28AC" w:rsidRPr="008B1EE5" w14:paraId="4424E73D"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34B22701" w14:textId="77777777" w:rsidR="009D28AC" w:rsidRPr="008B1EE5" w:rsidRDefault="00251A43">
            <w:r w:rsidRPr="008B1EE5">
              <w:rPr>
                <w:rFonts w:eastAsia="Calibri"/>
                <w:color w:val="333333"/>
                <w:sz w:val="17"/>
                <w:szCs w:val="17"/>
              </w:rPr>
              <w:t>CGPA</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318F17A6" w14:textId="77777777" w:rsidR="009D28AC" w:rsidRPr="008B1EE5" w:rsidRDefault="00251A43">
            <w:r w:rsidRPr="008B1EE5">
              <w:rPr>
                <w:rFonts w:eastAsia="Calibri"/>
                <w:color w:val="333333"/>
                <w:sz w:val="17"/>
                <w:szCs w:val="17"/>
              </w:rPr>
              <w:t>Numérica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98AFD51" w14:textId="77777777" w:rsidR="009D28AC" w:rsidRPr="008B1EE5" w:rsidRDefault="00251A43">
            <w:r w:rsidRPr="008B1EE5">
              <w:rPr>
                <w:rFonts w:eastAsia="Calibri"/>
                <w:color w:val="333333"/>
                <w:sz w:val="17"/>
                <w:szCs w:val="17"/>
              </w:rPr>
              <w:t>Promedio académico acumulado.</w:t>
            </w:r>
          </w:p>
        </w:tc>
      </w:tr>
      <w:tr w:rsidR="009D28AC" w:rsidRPr="008B1EE5" w14:paraId="3BC49803"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6C7EEB1" w14:textId="77777777" w:rsidR="009D28AC" w:rsidRPr="008B1EE5" w:rsidRDefault="00251A43">
            <w:r w:rsidRPr="008B1EE5">
              <w:rPr>
                <w:rFonts w:eastAsia="Calibri"/>
                <w:color w:val="333333"/>
                <w:sz w:val="17"/>
                <w:szCs w:val="17"/>
              </w:rPr>
              <w:t xml:space="preserve">Sleep </w:t>
            </w:r>
            <w:proofErr w:type="spellStart"/>
            <w:r w:rsidRPr="008B1EE5">
              <w:rPr>
                <w:rFonts w:eastAsia="Calibri"/>
                <w:color w:val="333333"/>
                <w:sz w:val="17"/>
                <w:szCs w:val="17"/>
              </w:rPr>
              <w:t>Duration</w:t>
            </w:r>
            <w:proofErr w:type="spellEnd"/>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F1CECD8" w14:textId="77777777" w:rsidR="009D28AC" w:rsidRPr="008B1EE5" w:rsidRDefault="00251A43">
            <w:r w:rsidRPr="008B1EE5">
              <w:rPr>
                <w:rFonts w:eastAsia="Calibri"/>
                <w:color w:val="333333"/>
                <w:sz w:val="17"/>
                <w:szCs w:val="17"/>
              </w:rPr>
              <w:t>Categórica ordinal</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3B6ED91" w14:textId="77777777" w:rsidR="009D28AC" w:rsidRPr="008B1EE5" w:rsidRDefault="00251A43">
            <w:r w:rsidRPr="008B1EE5">
              <w:rPr>
                <w:rFonts w:eastAsia="Calibri"/>
                <w:color w:val="333333"/>
                <w:sz w:val="17"/>
                <w:szCs w:val="17"/>
              </w:rPr>
              <w:t>Rango de horas de sueño.</w:t>
            </w:r>
          </w:p>
        </w:tc>
      </w:tr>
      <w:tr w:rsidR="009D28AC" w:rsidRPr="008B1EE5" w14:paraId="71E4AE32"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00877BF" w14:textId="77777777" w:rsidR="009D28AC" w:rsidRPr="008B1EE5" w:rsidRDefault="00251A43">
            <w:proofErr w:type="spellStart"/>
            <w:r w:rsidRPr="008B1EE5">
              <w:rPr>
                <w:rFonts w:eastAsia="Calibri"/>
                <w:color w:val="333333"/>
                <w:sz w:val="17"/>
                <w:szCs w:val="17"/>
              </w:rPr>
              <w:t>Dietary</w:t>
            </w:r>
            <w:proofErr w:type="spellEnd"/>
            <w:r w:rsidRPr="008B1EE5">
              <w:rPr>
                <w:rFonts w:eastAsia="Calibri"/>
                <w:color w:val="333333"/>
                <w:sz w:val="17"/>
                <w:szCs w:val="17"/>
              </w:rPr>
              <w:t xml:space="preserve"> </w:t>
            </w:r>
            <w:proofErr w:type="spellStart"/>
            <w:r w:rsidRPr="008B1EE5">
              <w:rPr>
                <w:rFonts w:eastAsia="Calibri"/>
                <w:color w:val="333333"/>
                <w:sz w:val="17"/>
                <w:szCs w:val="17"/>
              </w:rPr>
              <w:t>Habits</w:t>
            </w:r>
            <w:proofErr w:type="spellEnd"/>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FE686E4" w14:textId="77777777" w:rsidR="009D28AC" w:rsidRPr="008B1EE5" w:rsidRDefault="00251A43">
            <w:r w:rsidRPr="008B1EE5">
              <w:rPr>
                <w:rFonts w:eastAsia="Calibri"/>
                <w:color w:val="333333"/>
                <w:sz w:val="17"/>
                <w:szCs w:val="17"/>
              </w:rPr>
              <w:t>Categórica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9D1D4FD" w14:textId="77777777" w:rsidR="009D28AC" w:rsidRPr="008B1EE5" w:rsidRDefault="00251A43">
            <w:r w:rsidRPr="008B1EE5">
              <w:rPr>
                <w:rFonts w:eastAsia="Calibri"/>
                <w:color w:val="333333"/>
                <w:sz w:val="17"/>
                <w:szCs w:val="17"/>
              </w:rPr>
              <w:t>Calidad de hábitos alimenticios.</w:t>
            </w:r>
          </w:p>
        </w:tc>
      </w:tr>
      <w:tr w:rsidR="009D28AC" w:rsidRPr="008B1EE5" w14:paraId="1A840B62"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6CFBAE85" w14:textId="77777777" w:rsidR="009D28AC" w:rsidRPr="008B1EE5" w:rsidRDefault="00251A43">
            <w:proofErr w:type="spellStart"/>
            <w:r w:rsidRPr="008B1EE5">
              <w:rPr>
                <w:rFonts w:eastAsia="Calibri"/>
                <w:color w:val="333333"/>
                <w:sz w:val="17"/>
                <w:szCs w:val="17"/>
              </w:rPr>
              <w:t>Financial</w:t>
            </w:r>
            <w:proofErr w:type="spellEnd"/>
            <w:r w:rsidRPr="008B1EE5">
              <w:rPr>
                <w:rFonts w:eastAsia="Calibri"/>
                <w:color w:val="333333"/>
                <w:sz w:val="17"/>
                <w:szCs w:val="17"/>
              </w:rPr>
              <w:t xml:space="preserve"> Stress</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E6315FC" w14:textId="77777777" w:rsidR="009D28AC" w:rsidRPr="008B1EE5" w:rsidRDefault="00251A43">
            <w:r w:rsidRPr="008B1EE5">
              <w:rPr>
                <w:rFonts w:eastAsia="Calibri"/>
                <w:color w:val="333333"/>
                <w:sz w:val="17"/>
                <w:szCs w:val="17"/>
              </w:rPr>
              <w:t>Ordinal (1-5)</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A4F2D28" w14:textId="77777777" w:rsidR="009D28AC" w:rsidRPr="008B1EE5" w:rsidRDefault="00251A43">
            <w:r w:rsidRPr="008B1EE5">
              <w:rPr>
                <w:rFonts w:eastAsia="Calibri"/>
                <w:color w:val="333333"/>
                <w:sz w:val="17"/>
                <w:szCs w:val="17"/>
              </w:rPr>
              <w:t>Nivel de estrés financiero. Contiene 3 valores nulos.</w:t>
            </w:r>
          </w:p>
        </w:tc>
      </w:tr>
      <w:tr w:rsidR="009D28AC" w:rsidRPr="008B1EE5" w14:paraId="18F34E2E"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6B57CC0" w14:textId="77777777" w:rsidR="009D28AC" w:rsidRPr="008B1EE5" w:rsidRDefault="00251A43">
            <w:pPr>
              <w:rPr>
                <w:lang w:val="en-US"/>
              </w:rPr>
            </w:pPr>
            <w:r w:rsidRPr="008B1EE5">
              <w:rPr>
                <w:rFonts w:eastAsia="Calibri"/>
                <w:color w:val="333333"/>
                <w:sz w:val="17"/>
                <w:szCs w:val="17"/>
                <w:lang w:val="en-US"/>
              </w:rPr>
              <w:t>Have you ever had suicidal thoughts?</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B7FBCE7" w14:textId="77777777" w:rsidR="009D28AC" w:rsidRPr="008B1EE5" w:rsidRDefault="00251A43">
            <w:r w:rsidRPr="008B1EE5">
              <w:rPr>
                <w:rFonts w:eastAsia="Calibri"/>
                <w:color w:val="333333"/>
                <w:sz w:val="17"/>
                <w:szCs w:val="17"/>
              </w:rPr>
              <w:t>Binaria</w:t>
            </w:r>
          </w:p>
        </w:tc>
        <w:tc>
          <w:tcPr>
            <w:tcW w:w="57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3E7E93A7" w14:textId="77777777" w:rsidR="009D28AC" w:rsidRPr="008B1EE5" w:rsidRDefault="00251A43">
            <w:r w:rsidRPr="008B1EE5">
              <w:rPr>
                <w:rFonts w:eastAsia="Calibri"/>
                <w:color w:val="333333"/>
                <w:sz w:val="17"/>
                <w:szCs w:val="17"/>
              </w:rPr>
              <w:t>Variable sensible — requiere tratamiento ético especial (ver sección 8).</w:t>
            </w:r>
          </w:p>
        </w:tc>
      </w:tr>
      <w:tr w:rsidR="009D28AC" w:rsidRPr="008B1EE5" w14:paraId="0FE1DDAD"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90AEC63" w14:textId="77777777" w:rsidR="009D28AC" w:rsidRPr="008B1EE5" w:rsidRDefault="00251A43">
            <w:pPr>
              <w:rPr>
                <w:lang w:val="en-US"/>
              </w:rPr>
            </w:pPr>
            <w:r w:rsidRPr="008B1EE5">
              <w:rPr>
                <w:rFonts w:eastAsia="Calibri"/>
                <w:color w:val="333333"/>
                <w:sz w:val="17"/>
                <w:szCs w:val="17"/>
                <w:lang w:val="en-US"/>
              </w:rPr>
              <w:t>Family History of Mental Illness</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31B7C37" w14:textId="77777777" w:rsidR="009D28AC" w:rsidRPr="008B1EE5" w:rsidRDefault="00251A43">
            <w:r w:rsidRPr="008B1EE5">
              <w:rPr>
                <w:rFonts w:eastAsia="Calibri"/>
                <w:color w:val="333333"/>
                <w:sz w:val="17"/>
                <w:szCs w:val="17"/>
              </w:rPr>
              <w:t>Binaria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10791330" w14:textId="77777777" w:rsidR="009D28AC" w:rsidRPr="008B1EE5" w:rsidRDefault="00251A43">
            <w:r w:rsidRPr="008B1EE5">
              <w:rPr>
                <w:rFonts w:eastAsia="Calibri"/>
                <w:color w:val="333333"/>
                <w:sz w:val="17"/>
                <w:szCs w:val="17"/>
              </w:rPr>
              <w:t>Antecedentes familiares de enfermedad mental.</w:t>
            </w:r>
          </w:p>
        </w:tc>
      </w:tr>
      <w:tr w:rsidR="009D28AC" w:rsidRPr="008B1EE5" w14:paraId="75DE5130"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6701E307" w14:textId="77777777" w:rsidR="009D28AC" w:rsidRPr="008B1EE5" w:rsidRDefault="00251A43">
            <w:proofErr w:type="spellStart"/>
            <w:r w:rsidRPr="008B1EE5">
              <w:rPr>
                <w:rFonts w:eastAsia="Calibri"/>
                <w:color w:val="333333"/>
                <w:sz w:val="17"/>
                <w:szCs w:val="17"/>
              </w:rPr>
              <w:t>Profession</w:t>
            </w:r>
            <w:proofErr w:type="spellEnd"/>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E6F71B0" w14:textId="77777777" w:rsidR="009D28AC" w:rsidRPr="008B1EE5" w:rsidRDefault="00251A43">
            <w:r w:rsidRPr="008B1EE5">
              <w:rPr>
                <w:rFonts w:eastAsia="Calibri"/>
                <w:color w:val="333333"/>
                <w:sz w:val="17"/>
                <w:szCs w:val="17"/>
              </w:rPr>
              <w:t>Categórica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469473A" w14:textId="77777777" w:rsidR="009D28AC" w:rsidRPr="008B1EE5" w:rsidRDefault="00251A43">
            <w:r w:rsidRPr="008B1EE5">
              <w:rPr>
                <w:rFonts w:eastAsia="Calibri"/>
                <w:color w:val="333333"/>
                <w:sz w:val="17"/>
                <w:szCs w:val="17"/>
              </w:rPr>
              <w:t>99.9% de los registros = 'Student'. Variable con varianza casi nula; candidata a exclusión.</w:t>
            </w:r>
          </w:p>
        </w:tc>
      </w:tr>
      <w:tr w:rsidR="009D28AC" w:rsidRPr="008B1EE5" w14:paraId="25BD7A70"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6CDD8576" w14:textId="77777777" w:rsidR="009D28AC" w:rsidRPr="008B1EE5" w:rsidRDefault="00251A43">
            <w:r w:rsidRPr="008B1EE5">
              <w:rPr>
                <w:rFonts w:eastAsia="Calibri"/>
                <w:color w:val="333333"/>
                <w:sz w:val="17"/>
                <w:szCs w:val="17"/>
              </w:rPr>
              <w:t>City / Degree</w:t>
            </w:r>
          </w:p>
        </w:tc>
        <w:tc>
          <w:tcPr>
            <w:tcW w:w="14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955F6C8" w14:textId="77777777" w:rsidR="009D28AC" w:rsidRPr="008B1EE5" w:rsidRDefault="00251A43">
            <w:r w:rsidRPr="008B1EE5">
              <w:rPr>
                <w:rFonts w:eastAsia="Calibri"/>
                <w:color w:val="333333"/>
                <w:sz w:val="17"/>
                <w:szCs w:val="17"/>
              </w:rPr>
              <w:t>Categórica</w:t>
            </w:r>
          </w:p>
        </w:tc>
        <w:tc>
          <w:tcPr>
            <w:tcW w:w="57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1E91453" w14:textId="77777777" w:rsidR="009D28AC" w:rsidRPr="008B1EE5" w:rsidRDefault="00251A43">
            <w:r w:rsidRPr="008B1EE5">
              <w:rPr>
                <w:rFonts w:eastAsia="Calibri"/>
                <w:color w:val="333333"/>
                <w:sz w:val="17"/>
                <w:szCs w:val="17"/>
              </w:rPr>
              <w:t>52 ciudades y 28 programas académicos distintos; alta cardinalidad, requiere agrupación.</w:t>
            </w:r>
          </w:p>
        </w:tc>
      </w:tr>
    </w:tbl>
    <w:p w14:paraId="710EDCB2" w14:textId="77777777" w:rsidR="009D28AC" w:rsidRPr="008B1EE5" w:rsidRDefault="00251A43">
      <w:pPr>
        <w:spacing w:before="320" w:after="120"/>
      </w:pPr>
      <w:r w:rsidRPr="008B1EE5">
        <w:rPr>
          <w:rFonts w:eastAsia="Calibri"/>
          <w:b/>
          <w:bCs/>
          <w:color w:val="5C2D91"/>
          <w:sz w:val="26"/>
          <w:szCs w:val="26"/>
        </w:rPr>
        <w:t>5. Arquitectura preliminar de datos: pipeline propuesto</w:t>
      </w:r>
    </w:p>
    <w:p w14:paraId="3D5BACA4" w14:textId="4DC133B2" w:rsidR="009D28AC" w:rsidRPr="008B1EE5" w:rsidRDefault="00251A43" w:rsidP="008B1EE5">
      <w:pPr>
        <w:spacing w:after="100"/>
        <w:jc w:val="both"/>
      </w:pPr>
      <w:r w:rsidRPr="008B1EE5">
        <w:rPr>
          <w:rFonts w:eastAsia="Calibri"/>
          <w:color w:val="333333"/>
        </w:rPr>
        <w:t>El siguiente diagrama resume el flujo de trabajo propuesto, desde la ingesta de los datos hasta la generación del reporte de apoyo para Bienestar Universitario:</w:t>
      </w:r>
    </w:p>
    <w:p w14:paraId="10D4F544" w14:textId="54F0DEB7" w:rsidR="008B1EE5" w:rsidRPr="008B1EE5" w:rsidRDefault="008B1EE5" w:rsidP="008B1EE5">
      <w:pPr>
        <w:spacing w:after="100"/>
        <w:jc w:val="both"/>
      </w:pPr>
      <w:r w:rsidRPr="008B1EE5">
        <w:drawing>
          <wp:inline distT="0" distB="0" distL="0" distR="0" wp14:anchorId="379CECB2" wp14:editId="72ED2352">
            <wp:extent cx="6188710" cy="1441450"/>
            <wp:effectExtent l="0" t="0" r="2540" b="6350"/>
            <wp:docPr id="1673790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0806" name=""/>
                    <pic:cNvPicPr/>
                  </pic:nvPicPr>
                  <pic:blipFill>
                    <a:blip r:embed="rId5"/>
                    <a:stretch>
                      <a:fillRect/>
                    </a:stretch>
                  </pic:blipFill>
                  <pic:spPr>
                    <a:xfrm>
                      <a:off x="0" y="0"/>
                      <a:ext cx="6188710" cy="1441450"/>
                    </a:xfrm>
                    <a:prstGeom prst="rect">
                      <a:avLst/>
                    </a:prstGeom>
                  </pic:spPr>
                </pic:pic>
              </a:graphicData>
            </a:graphic>
          </wp:inline>
        </w:drawing>
      </w:r>
    </w:p>
    <w:p w14:paraId="00FAD9C3" w14:textId="77777777" w:rsidR="009D28AC" w:rsidRPr="008B1EE5" w:rsidRDefault="00251A43">
      <w:pPr>
        <w:spacing w:before="320" w:after="120"/>
      </w:pPr>
      <w:r w:rsidRPr="008B1EE5">
        <w:rPr>
          <w:rFonts w:eastAsia="Calibri"/>
          <w:b/>
          <w:bCs/>
          <w:color w:val="5C2D91"/>
          <w:sz w:val="26"/>
          <w:szCs w:val="26"/>
        </w:rPr>
        <w:t>6. Justificación del enfoque de modelado</w:t>
      </w:r>
    </w:p>
    <w:p w14:paraId="3280BA93" w14:textId="77777777" w:rsidR="009D28AC" w:rsidRPr="008B1EE5" w:rsidRDefault="00251A43">
      <w:pPr>
        <w:spacing w:after="100"/>
        <w:jc w:val="both"/>
      </w:pPr>
      <w:r w:rsidRPr="008B1EE5">
        <w:rPr>
          <w:rFonts w:eastAsia="Calibri"/>
          <w:color w:val="333333"/>
        </w:rPr>
        <w:t>Se propone un enfoque de aprendizaje supervisado, específicamente clasificación binaria, para estimar el riesgo de depresión. La justificación epistemológica es la siguiente:</w:t>
      </w:r>
    </w:p>
    <w:p w14:paraId="0F825DBE" w14:textId="77777777" w:rsidR="009D28AC" w:rsidRPr="008B1EE5" w:rsidRDefault="00251A43">
      <w:pPr>
        <w:pStyle w:val="Prrafodelista"/>
        <w:numPr>
          <w:ilvl w:val="0"/>
          <w:numId w:val="1"/>
        </w:numPr>
        <w:spacing w:after="60"/>
      </w:pPr>
      <w:r w:rsidRPr="008B1EE5">
        <w:rPr>
          <w:rFonts w:eastAsia="Calibri"/>
          <w:color w:val="333333"/>
        </w:rPr>
        <w:t>La variable objetivo (</w:t>
      </w:r>
      <w:proofErr w:type="spellStart"/>
      <w:r w:rsidRPr="008B1EE5">
        <w:rPr>
          <w:rFonts w:eastAsia="Calibri"/>
          <w:color w:val="333333"/>
        </w:rPr>
        <w:t>Depression</w:t>
      </w:r>
      <w:proofErr w:type="spellEnd"/>
      <w:r w:rsidRPr="008B1EE5">
        <w:rPr>
          <w:rFonts w:eastAsia="Calibri"/>
          <w:color w:val="333333"/>
        </w:rPr>
        <w:t xml:space="preserve">) está etiquetada de forma explícita en los datos disponibles, lo que hace innecesario —y menos eficiente— recurrir a técnicas no supervisadas como </w:t>
      </w:r>
      <w:proofErr w:type="spellStart"/>
      <w:r w:rsidRPr="008B1EE5">
        <w:rPr>
          <w:rFonts w:eastAsia="Calibri"/>
          <w:color w:val="333333"/>
        </w:rPr>
        <w:t>clustering</w:t>
      </w:r>
      <w:proofErr w:type="spellEnd"/>
      <w:r w:rsidRPr="008B1EE5">
        <w:rPr>
          <w:rFonts w:eastAsia="Calibri"/>
          <w:color w:val="333333"/>
        </w:rPr>
        <w:t>, cuyo propósito es descubrir estructuras desconocidas en ausencia de etiquetas.</w:t>
      </w:r>
    </w:p>
    <w:p w14:paraId="1752F3D1" w14:textId="77777777" w:rsidR="009D28AC" w:rsidRPr="008B1EE5" w:rsidRDefault="00251A43">
      <w:pPr>
        <w:pStyle w:val="Prrafodelista"/>
        <w:numPr>
          <w:ilvl w:val="0"/>
          <w:numId w:val="1"/>
        </w:numPr>
        <w:spacing w:after="60"/>
      </w:pPr>
      <w:r w:rsidRPr="008B1EE5">
        <w:rPr>
          <w:rFonts w:eastAsia="Calibri"/>
          <w:color w:val="333333"/>
        </w:rPr>
        <w:t>El objetivo del proyecto es predictivo (estimar la probabilidad de un resultado conocido para casos nuevos), no exploratorio ni de segmentación, lo que se alinea directamente con el paradigma de clasificación supervisada.</w:t>
      </w:r>
    </w:p>
    <w:p w14:paraId="64605414" w14:textId="77777777" w:rsidR="009D28AC" w:rsidRPr="008B1EE5" w:rsidRDefault="00251A43">
      <w:pPr>
        <w:pStyle w:val="Prrafodelista"/>
        <w:numPr>
          <w:ilvl w:val="0"/>
          <w:numId w:val="1"/>
        </w:numPr>
        <w:spacing w:after="60"/>
      </w:pPr>
      <w:r w:rsidRPr="008B1EE5">
        <w:rPr>
          <w:rFonts w:eastAsia="Calibri"/>
          <w:color w:val="333333"/>
        </w:rPr>
        <w:t>El balance razonable de clases (58.5% / 41.5%) permite entrenar modelos de clasificación estándar sin necesidad de técnicas complejas de balanceo desde el inicio.</w:t>
      </w:r>
    </w:p>
    <w:p w14:paraId="5E867FD5" w14:textId="77777777" w:rsidR="009D28AC" w:rsidRPr="008B1EE5" w:rsidRDefault="00251A43">
      <w:pPr>
        <w:spacing w:after="100"/>
        <w:jc w:val="both"/>
      </w:pPr>
      <w:r w:rsidRPr="008B1EE5">
        <w:rPr>
          <w:rFonts w:eastAsia="Calibri"/>
          <w:color w:val="333333"/>
        </w:rPr>
        <w:t xml:space="preserve">Se evaluarán al menos dos algoritmos de clasificación (por ejemplo, regresión logística como modelo base interpretable, y un modelo de ensamble como Random Forest o </w:t>
      </w:r>
      <w:proofErr w:type="spellStart"/>
      <w:r w:rsidRPr="008B1EE5">
        <w:rPr>
          <w:rFonts w:eastAsia="Calibri"/>
          <w:color w:val="333333"/>
        </w:rPr>
        <w:t>Gradient</w:t>
      </w:r>
      <w:proofErr w:type="spellEnd"/>
      <w:r w:rsidRPr="008B1EE5">
        <w:rPr>
          <w:rFonts w:eastAsia="Calibri"/>
          <w:color w:val="333333"/>
        </w:rPr>
        <w:t xml:space="preserve"> </w:t>
      </w:r>
      <w:proofErr w:type="spellStart"/>
      <w:r w:rsidRPr="008B1EE5">
        <w:rPr>
          <w:rFonts w:eastAsia="Calibri"/>
          <w:color w:val="333333"/>
        </w:rPr>
        <w:t>Boosting</w:t>
      </w:r>
      <w:proofErr w:type="spellEnd"/>
      <w:r w:rsidRPr="008B1EE5">
        <w:rPr>
          <w:rFonts w:eastAsia="Calibri"/>
          <w:color w:val="333333"/>
        </w:rPr>
        <w:t xml:space="preserve">) para contrastar desempeño frente a interpretabilidad, </w:t>
      </w:r>
      <w:r w:rsidRPr="008B1EE5">
        <w:rPr>
          <w:rFonts w:eastAsia="Calibri"/>
          <w:color w:val="333333"/>
        </w:rPr>
        <w:lastRenderedPageBreak/>
        <w:t>un criterio central dado que el resultado debe ser explicable a un equipo de Bienestar Universitario y no solo preciso estadísticamente.</w:t>
      </w:r>
    </w:p>
    <w:p w14:paraId="68E2FA93" w14:textId="55550BCD" w:rsidR="009D28AC" w:rsidRPr="008B1EE5" w:rsidRDefault="00251A43">
      <w:pPr>
        <w:spacing w:before="320" w:after="120"/>
      </w:pPr>
      <w:r w:rsidRPr="008B1EE5">
        <w:rPr>
          <w:rFonts w:eastAsia="Calibri"/>
          <w:b/>
          <w:bCs/>
          <w:color w:val="5C2D91"/>
          <w:sz w:val="26"/>
          <w:szCs w:val="26"/>
        </w:rPr>
        <w:t xml:space="preserve">7. Plan de trabajo: cronograma (semanas </w:t>
      </w:r>
      <w:r w:rsidR="00611EFE" w:rsidRPr="008B1EE5">
        <w:rPr>
          <w:rFonts w:eastAsia="Calibri"/>
          <w:b/>
          <w:bCs/>
          <w:color w:val="5C2D91"/>
          <w:sz w:val="26"/>
          <w:szCs w:val="26"/>
        </w:rPr>
        <w:t>5</w:t>
      </w:r>
      <w:r w:rsidRPr="008B1EE5">
        <w:rPr>
          <w:rFonts w:eastAsia="Calibri"/>
          <w:b/>
          <w:bCs/>
          <w:color w:val="5C2D91"/>
          <w:sz w:val="26"/>
          <w:szCs w:val="26"/>
        </w:rPr>
        <w:t>–14)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60"/>
        <w:gridCol w:w="2000"/>
        <w:gridCol w:w="2000"/>
      </w:tblGrid>
      <w:tr w:rsidR="009D28AC" w:rsidRPr="008B1EE5" w14:paraId="71E418EC"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66B3BE54" w14:textId="77777777" w:rsidR="009D28AC" w:rsidRPr="008B1EE5" w:rsidRDefault="00251A43">
            <w:r w:rsidRPr="008B1EE5">
              <w:rPr>
                <w:rFonts w:eastAsia="Calibri"/>
                <w:b/>
                <w:bCs/>
                <w:color w:val="FFFFFF"/>
                <w:sz w:val="17"/>
                <w:szCs w:val="17"/>
              </w:rPr>
              <w:t>Semana</w:t>
            </w:r>
          </w:p>
        </w:tc>
        <w:tc>
          <w:tcPr>
            <w:tcW w:w="426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1899900F" w14:textId="77777777" w:rsidR="009D28AC" w:rsidRPr="008B1EE5" w:rsidRDefault="00251A43">
            <w:r w:rsidRPr="008B1EE5">
              <w:rPr>
                <w:rFonts w:eastAsia="Calibri"/>
                <w:b/>
                <w:bCs/>
                <w:color w:val="FFFFFF"/>
                <w:sz w:val="17"/>
                <w:szCs w:val="17"/>
              </w:rPr>
              <w:t>Actividad</w:t>
            </w:r>
          </w:p>
        </w:tc>
        <w:tc>
          <w:tcPr>
            <w:tcW w:w="200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5638465F" w14:textId="77777777" w:rsidR="009D28AC" w:rsidRPr="008B1EE5" w:rsidRDefault="00251A43">
            <w:r w:rsidRPr="008B1EE5">
              <w:rPr>
                <w:rFonts w:eastAsia="Calibri"/>
                <w:b/>
                <w:bCs/>
                <w:color w:val="FFFFFF"/>
                <w:sz w:val="17"/>
                <w:szCs w:val="17"/>
              </w:rPr>
              <w:t>Entregable / hito</w:t>
            </w:r>
          </w:p>
        </w:tc>
        <w:tc>
          <w:tcPr>
            <w:tcW w:w="200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47F089D2" w14:textId="77777777" w:rsidR="009D28AC" w:rsidRPr="008B1EE5" w:rsidRDefault="00251A43">
            <w:r w:rsidRPr="008B1EE5">
              <w:rPr>
                <w:rFonts w:eastAsia="Calibri"/>
                <w:b/>
                <w:bCs/>
                <w:color w:val="FFFFFF"/>
                <w:sz w:val="17"/>
                <w:szCs w:val="17"/>
              </w:rPr>
              <w:t>Responsable</w:t>
            </w:r>
          </w:p>
        </w:tc>
      </w:tr>
      <w:tr w:rsidR="009D28AC" w:rsidRPr="008B1EE5" w14:paraId="381E80B7"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569D1B8E" w14:textId="0CFCAC17" w:rsidR="009D28AC" w:rsidRPr="008B1EE5" w:rsidRDefault="007660E7">
            <w:r w:rsidRPr="008B1EE5">
              <w:rPr>
                <w:rFonts w:eastAsia="Calibri"/>
                <w:color w:val="333333"/>
                <w:sz w:val="17"/>
                <w:szCs w:val="17"/>
              </w:rPr>
              <w:t>3</w:t>
            </w:r>
            <w:r w:rsidR="00251A43" w:rsidRPr="008B1EE5">
              <w:rPr>
                <w:rFonts w:eastAsia="Calibri"/>
                <w:color w:val="333333"/>
                <w:sz w:val="17"/>
                <w:szCs w:val="17"/>
              </w:rPr>
              <w:t>-</w:t>
            </w:r>
            <w:r w:rsidRPr="008B1EE5">
              <w:rPr>
                <w:rFonts w:eastAsia="Calibri"/>
                <w:color w:val="333333"/>
                <w:sz w:val="17"/>
                <w:szCs w:val="17"/>
              </w:rPr>
              <w:t>5</w:t>
            </w:r>
          </w:p>
        </w:tc>
        <w:tc>
          <w:tcPr>
            <w:tcW w:w="42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6437004F" w14:textId="77777777" w:rsidR="009D28AC" w:rsidRPr="008B1EE5" w:rsidRDefault="00251A43">
            <w:r w:rsidRPr="008B1EE5">
              <w:rPr>
                <w:rFonts w:eastAsia="Calibri"/>
                <w:color w:val="333333"/>
                <w:sz w:val="17"/>
                <w:szCs w:val="17"/>
              </w:rPr>
              <w:t>Análisis exploratorio de datos (EDA) y limpieza inicial</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2D13BBDB" w14:textId="77777777" w:rsidR="009D28AC" w:rsidRPr="008B1EE5" w:rsidRDefault="00251A43">
            <w:r w:rsidRPr="008B1EE5">
              <w:rPr>
                <w:rFonts w:eastAsia="Calibri"/>
                <w:color w:val="333333"/>
                <w:sz w:val="17"/>
                <w:szCs w:val="17"/>
              </w:rPr>
              <w:t>Notebook EDA</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691A7C46" w14:textId="77777777" w:rsidR="009D28AC" w:rsidRPr="008B1EE5" w:rsidRDefault="00251A43">
            <w:r w:rsidRPr="008B1EE5">
              <w:rPr>
                <w:rFonts w:eastAsia="Calibri"/>
                <w:color w:val="333333"/>
                <w:sz w:val="17"/>
                <w:szCs w:val="17"/>
              </w:rPr>
              <w:t>Nicoll</w:t>
            </w:r>
          </w:p>
        </w:tc>
      </w:tr>
      <w:tr w:rsidR="009D28AC" w:rsidRPr="008B1EE5" w14:paraId="45473E1D"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53CCCEB" w14:textId="65D90635" w:rsidR="009D28AC" w:rsidRPr="008B1EE5" w:rsidRDefault="007660E7">
            <w:r w:rsidRPr="008B1EE5">
              <w:rPr>
                <w:rFonts w:eastAsia="Calibri"/>
                <w:color w:val="333333"/>
                <w:sz w:val="17"/>
                <w:szCs w:val="17"/>
              </w:rPr>
              <w:t>5</w:t>
            </w:r>
            <w:r w:rsidR="00251A43" w:rsidRPr="008B1EE5">
              <w:rPr>
                <w:rFonts w:eastAsia="Calibri"/>
                <w:color w:val="333333"/>
                <w:sz w:val="17"/>
                <w:szCs w:val="17"/>
              </w:rPr>
              <w:t>-</w:t>
            </w:r>
            <w:r w:rsidR="00764083" w:rsidRPr="008B1EE5">
              <w:rPr>
                <w:rFonts w:eastAsia="Calibri"/>
                <w:color w:val="333333"/>
                <w:sz w:val="17"/>
                <w:szCs w:val="17"/>
              </w:rPr>
              <w:t>6</w:t>
            </w:r>
          </w:p>
        </w:tc>
        <w:tc>
          <w:tcPr>
            <w:tcW w:w="42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88DFE15" w14:textId="77777777" w:rsidR="009D28AC" w:rsidRPr="008B1EE5" w:rsidRDefault="00251A43">
            <w:r w:rsidRPr="008B1EE5">
              <w:rPr>
                <w:rFonts w:eastAsia="Calibri"/>
                <w:color w:val="333333"/>
                <w:sz w:val="17"/>
                <w:szCs w:val="17"/>
              </w:rPr>
              <w:t>Tratamiento de nulos, codificación de categóricas, eliminación de variables sin varianza</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A5933A2" w14:textId="77777777" w:rsidR="009D28AC" w:rsidRPr="008B1EE5" w:rsidRDefault="00251A43">
            <w:proofErr w:type="spellStart"/>
            <w:r w:rsidRPr="008B1EE5">
              <w:rPr>
                <w:rFonts w:eastAsia="Calibri"/>
                <w:color w:val="333333"/>
                <w:sz w:val="17"/>
                <w:szCs w:val="17"/>
              </w:rPr>
              <w:t>Dataset</w:t>
            </w:r>
            <w:proofErr w:type="spellEnd"/>
            <w:r w:rsidRPr="008B1EE5">
              <w:rPr>
                <w:rFonts w:eastAsia="Calibri"/>
                <w:color w:val="333333"/>
                <w:sz w:val="17"/>
                <w:szCs w:val="17"/>
              </w:rPr>
              <w:t xml:space="preserve"> procesado</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B1EBD0B" w14:textId="77777777" w:rsidR="009D28AC" w:rsidRPr="008B1EE5" w:rsidRDefault="00251A43">
            <w:r w:rsidRPr="008B1EE5">
              <w:rPr>
                <w:rFonts w:eastAsia="Calibri"/>
                <w:color w:val="333333"/>
                <w:sz w:val="17"/>
                <w:szCs w:val="17"/>
              </w:rPr>
              <w:t>Nicoll</w:t>
            </w:r>
          </w:p>
        </w:tc>
      </w:tr>
      <w:tr w:rsidR="009D28AC" w:rsidRPr="008B1EE5" w14:paraId="2B20248D"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5926C6AF" w14:textId="208D8506" w:rsidR="009D28AC" w:rsidRPr="008B1EE5" w:rsidRDefault="00764083">
            <w:r w:rsidRPr="008B1EE5">
              <w:rPr>
                <w:rFonts w:eastAsia="Calibri"/>
                <w:color w:val="333333"/>
                <w:sz w:val="17"/>
                <w:szCs w:val="17"/>
              </w:rPr>
              <w:t>6</w:t>
            </w:r>
            <w:r w:rsidR="00251A43" w:rsidRPr="008B1EE5">
              <w:rPr>
                <w:rFonts w:eastAsia="Calibri"/>
                <w:color w:val="333333"/>
                <w:sz w:val="17"/>
                <w:szCs w:val="17"/>
              </w:rPr>
              <w:t>-</w:t>
            </w:r>
            <w:r w:rsidRPr="008B1EE5">
              <w:rPr>
                <w:rFonts w:eastAsia="Calibri"/>
                <w:color w:val="333333"/>
                <w:sz w:val="17"/>
                <w:szCs w:val="17"/>
              </w:rPr>
              <w:t>7</w:t>
            </w:r>
          </w:p>
        </w:tc>
        <w:tc>
          <w:tcPr>
            <w:tcW w:w="42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3FA113D9" w14:textId="77777777" w:rsidR="009D28AC" w:rsidRPr="008B1EE5" w:rsidRDefault="00251A43">
            <w:proofErr w:type="spellStart"/>
            <w:r w:rsidRPr="008B1EE5">
              <w:rPr>
                <w:rFonts w:eastAsia="Calibri"/>
                <w:color w:val="333333"/>
                <w:sz w:val="17"/>
                <w:szCs w:val="17"/>
              </w:rPr>
              <w:t>Feature</w:t>
            </w:r>
            <w:proofErr w:type="spellEnd"/>
            <w:r w:rsidRPr="008B1EE5">
              <w:rPr>
                <w:rFonts w:eastAsia="Calibri"/>
                <w:color w:val="333333"/>
                <w:sz w:val="17"/>
                <w:szCs w:val="17"/>
              </w:rPr>
              <w:t xml:space="preserve"> </w:t>
            </w:r>
            <w:proofErr w:type="spellStart"/>
            <w:r w:rsidRPr="008B1EE5">
              <w:rPr>
                <w:rFonts w:eastAsia="Calibri"/>
                <w:color w:val="333333"/>
                <w:sz w:val="17"/>
                <w:szCs w:val="17"/>
              </w:rPr>
              <w:t>engineering</w:t>
            </w:r>
            <w:proofErr w:type="spellEnd"/>
            <w:r w:rsidRPr="008B1EE5">
              <w:rPr>
                <w:rFonts w:eastAsia="Calibri"/>
                <w:color w:val="333333"/>
                <w:sz w:val="17"/>
                <w:szCs w:val="17"/>
              </w:rPr>
              <w:t xml:space="preserve"> y análisis de correlaciones</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2183315E" w14:textId="77777777" w:rsidR="009D28AC" w:rsidRPr="008B1EE5" w:rsidRDefault="00251A43">
            <w:r w:rsidRPr="008B1EE5">
              <w:rPr>
                <w:rFonts w:eastAsia="Calibri"/>
                <w:color w:val="333333"/>
                <w:sz w:val="17"/>
                <w:szCs w:val="17"/>
              </w:rPr>
              <w:t>Diccionario de datos final</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4109AC34" w14:textId="77777777" w:rsidR="009D28AC" w:rsidRPr="008B1EE5" w:rsidRDefault="00251A43">
            <w:r w:rsidRPr="008B1EE5">
              <w:rPr>
                <w:rFonts w:eastAsia="Calibri"/>
                <w:color w:val="333333"/>
                <w:sz w:val="17"/>
                <w:szCs w:val="17"/>
              </w:rPr>
              <w:t>Nicoll</w:t>
            </w:r>
          </w:p>
        </w:tc>
      </w:tr>
      <w:tr w:rsidR="009D28AC" w:rsidRPr="008B1EE5" w14:paraId="089FCA3B"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B271103" w14:textId="41DB719E" w:rsidR="009D28AC" w:rsidRPr="008B1EE5" w:rsidRDefault="00764083">
            <w:r w:rsidRPr="008B1EE5">
              <w:rPr>
                <w:rFonts w:eastAsia="Calibri"/>
                <w:color w:val="333333"/>
                <w:sz w:val="17"/>
                <w:szCs w:val="17"/>
              </w:rPr>
              <w:t>7</w:t>
            </w:r>
            <w:r w:rsidR="00251A43" w:rsidRPr="008B1EE5">
              <w:rPr>
                <w:rFonts w:eastAsia="Calibri"/>
                <w:color w:val="333333"/>
                <w:sz w:val="17"/>
                <w:szCs w:val="17"/>
              </w:rPr>
              <w:t>-</w:t>
            </w:r>
            <w:r w:rsidRPr="008B1EE5">
              <w:rPr>
                <w:rFonts w:eastAsia="Calibri"/>
                <w:color w:val="333333"/>
                <w:sz w:val="17"/>
                <w:szCs w:val="17"/>
              </w:rPr>
              <w:t>8</w:t>
            </w:r>
          </w:p>
        </w:tc>
        <w:tc>
          <w:tcPr>
            <w:tcW w:w="42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74C4671E" w14:textId="77777777" w:rsidR="009D28AC" w:rsidRPr="008B1EE5" w:rsidRDefault="00251A43">
            <w:r w:rsidRPr="008B1EE5">
              <w:rPr>
                <w:rFonts w:eastAsia="Calibri"/>
                <w:color w:val="333333"/>
                <w:sz w:val="17"/>
                <w:szCs w:val="17"/>
              </w:rPr>
              <w:t>Entrenamiento de modelo base (regresión logística)</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DB4F198" w14:textId="77777777" w:rsidR="009D28AC" w:rsidRPr="008B1EE5" w:rsidRDefault="00251A43">
            <w:r w:rsidRPr="008B1EE5">
              <w:rPr>
                <w:rFonts w:eastAsia="Calibri"/>
                <w:color w:val="333333"/>
                <w:sz w:val="17"/>
                <w:szCs w:val="17"/>
              </w:rPr>
              <w:t xml:space="preserve">Modelo </w:t>
            </w:r>
            <w:proofErr w:type="spellStart"/>
            <w:r w:rsidRPr="008B1EE5">
              <w:rPr>
                <w:rFonts w:eastAsia="Calibri"/>
                <w:color w:val="333333"/>
                <w:sz w:val="17"/>
                <w:szCs w:val="17"/>
              </w:rPr>
              <w:t>baseline</w:t>
            </w:r>
            <w:proofErr w:type="spellEnd"/>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11A52C43" w14:textId="77777777" w:rsidR="009D28AC" w:rsidRPr="008B1EE5" w:rsidRDefault="00251A43">
            <w:r w:rsidRPr="008B1EE5">
              <w:rPr>
                <w:rFonts w:eastAsia="Calibri"/>
                <w:color w:val="333333"/>
                <w:sz w:val="17"/>
                <w:szCs w:val="17"/>
              </w:rPr>
              <w:t>Nicoll</w:t>
            </w:r>
          </w:p>
        </w:tc>
      </w:tr>
      <w:tr w:rsidR="009D28AC" w:rsidRPr="008B1EE5" w14:paraId="7239B400"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751DDC46" w14:textId="7C440D61" w:rsidR="009D28AC" w:rsidRPr="008B1EE5" w:rsidRDefault="00764083">
            <w:r w:rsidRPr="008B1EE5">
              <w:rPr>
                <w:rFonts w:eastAsia="Calibri"/>
                <w:color w:val="333333"/>
                <w:sz w:val="17"/>
                <w:szCs w:val="17"/>
              </w:rPr>
              <w:t>8</w:t>
            </w:r>
            <w:r w:rsidR="00251A43" w:rsidRPr="008B1EE5">
              <w:rPr>
                <w:rFonts w:eastAsia="Calibri"/>
                <w:color w:val="333333"/>
                <w:sz w:val="17"/>
                <w:szCs w:val="17"/>
              </w:rPr>
              <w:t>-</w:t>
            </w:r>
            <w:r w:rsidRPr="008B1EE5">
              <w:rPr>
                <w:rFonts w:eastAsia="Calibri"/>
                <w:color w:val="333333"/>
                <w:sz w:val="17"/>
                <w:szCs w:val="17"/>
              </w:rPr>
              <w:t>9</w:t>
            </w:r>
          </w:p>
        </w:tc>
        <w:tc>
          <w:tcPr>
            <w:tcW w:w="42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15985508" w14:textId="77777777" w:rsidR="009D28AC" w:rsidRPr="008B1EE5" w:rsidRDefault="00251A43">
            <w:r w:rsidRPr="008B1EE5">
              <w:rPr>
                <w:rFonts w:eastAsia="Calibri"/>
                <w:color w:val="333333"/>
                <w:sz w:val="17"/>
                <w:szCs w:val="17"/>
              </w:rPr>
              <w:t>Entrenamiento de modelo de ensamble y comparación</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1002C117" w14:textId="77777777" w:rsidR="009D28AC" w:rsidRPr="008B1EE5" w:rsidRDefault="00251A43">
            <w:r w:rsidRPr="008B1EE5">
              <w:rPr>
                <w:rFonts w:eastAsia="Calibri"/>
                <w:color w:val="333333"/>
                <w:sz w:val="17"/>
                <w:szCs w:val="17"/>
              </w:rPr>
              <w:t>Modelo candidato</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54B65723" w14:textId="77777777" w:rsidR="009D28AC" w:rsidRPr="008B1EE5" w:rsidRDefault="00251A43">
            <w:r w:rsidRPr="008B1EE5">
              <w:rPr>
                <w:rFonts w:eastAsia="Calibri"/>
                <w:color w:val="333333"/>
                <w:sz w:val="17"/>
                <w:szCs w:val="17"/>
              </w:rPr>
              <w:t>Nicoll</w:t>
            </w:r>
          </w:p>
        </w:tc>
      </w:tr>
      <w:tr w:rsidR="009D28AC" w:rsidRPr="008B1EE5" w14:paraId="4792C8A5"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ABB5F7C" w14:textId="322388C1" w:rsidR="009D28AC" w:rsidRPr="008B1EE5" w:rsidRDefault="00764083">
            <w:r w:rsidRPr="008B1EE5">
              <w:rPr>
                <w:rFonts w:eastAsia="Calibri"/>
                <w:color w:val="333333"/>
                <w:sz w:val="17"/>
                <w:szCs w:val="17"/>
              </w:rPr>
              <w:t>9</w:t>
            </w:r>
            <w:r w:rsidR="00251A43" w:rsidRPr="008B1EE5">
              <w:rPr>
                <w:rFonts w:eastAsia="Calibri"/>
                <w:color w:val="333333"/>
                <w:sz w:val="17"/>
                <w:szCs w:val="17"/>
              </w:rPr>
              <w:t>-1</w:t>
            </w:r>
            <w:r w:rsidRPr="008B1EE5">
              <w:rPr>
                <w:rFonts w:eastAsia="Calibri"/>
                <w:color w:val="333333"/>
                <w:sz w:val="17"/>
                <w:szCs w:val="17"/>
              </w:rPr>
              <w:t>0</w:t>
            </w:r>
          </w:p>
        </w:tc>
        <w:tc>
          <w:tcPr>
            <w:tcW w:w="42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714AD8B5" w14:textId="77777777" w:rsidR="009D28AC" w:rsidRPr="008B1EE5" w:rsidRDefault="00251A43">
            <w:r w:rsidRPr="008B1EE5">
              <w:rPr>
                <w:rFonts w:eastAsia="Calibri"/>
                <w:color w:val="333333"/>
                <w:sz w:val="17"/>
                <w:szCs w:val="17"/>
              </w:rPr>
              <w:t>Validación cruzada, métricas (F1, AUC, matriz de confusión)</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F688E97" w14:textId="77777777" w:rsidR="009D28AC" w:rsidRPr="008B1EE5" w:rsidRDefault="00251A43">
            <w:r w:rsidRPr="008B1EE5">
              <w:rPr>
                <w:rFonts w:eastAsia="Calibri"/>
                <w:color w:val="333333"/>
                <w:sz w:val="17"/>
                <w:szCs w:val="17"/>
              </w:rPr>
              <w:t>Reporte de validación</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93313FE" w14:textId="77777777" w:rsidR="009D28AC" w:rsidRPr="008B1EE5" w:rsidRDefault="00251A43">
            <w:r w:rsidRPr="008B1EE5">
              <w:rPr>
                <w:rFonts w:eastAsia="Calibri"/>
                <w:color w:val="333333"/>
                <w:sz w:val="17"/>
                <w:szCs w:val="17"/>
              </w:rPr>
              <w:t>Nicoll / Valentina</w:t>
            </w:r>
          </w:p>
        </w:tc>
      </w:tr>
      <w:tr w:rsidR="009D28AC" w:rsidRPr="008B1EE5" w14:paraId="7B6B506C"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652845D2" w14:textId="57928223" w:rsidR="009D28AC" w:rsidRPr="008B1EE5" w:rsidRDefault="00251A43">
            <w:r w:rsidRPr="008B1EE5">
              <w:rPr>
                <w:rFonts w:eastAsia="Calibri"/>
                <w:color w:val="333333"/>
                <w:sz w:val="17"/>
                <w:szCs w:val="17"/>
              </w:rPr>
              <w:t>1</w:t>
            </w:r>
            <w:r w:rsidR="00764083" w:rsidRPr="008B1EE5">
              <w:rPr>
                <w:rFonts w:eastAsia="Calibri"/>
                <w:color w:val="333333"/>
                <w:sz w:val="17"/>
                <w:szCs w:val="17"/>
              </w:rPr>
              <w:t>0</w:t>
            </w:r>
            <w:r w:rsidRPr="008B1EE5">
              <w:rPr>
                <w:rFonts w:eastAsia="Calibri"/>
                <w:color w:val="333333"/>
                <w:sz w:val="17"/>
                <w:szCs w:val="17"/>
              </w:rPr>
              <w:t>-1</w:t>
            </w:r>
            <w:r w:rsidR="00764083" w:rsidRPr="008B1EE5">
              <w:rPr>
                <w:rFonts w:eastAsia="Calibri"/>
                <w:color w:val="333333"/>
                <w:sz w:val="17"/>
                <w:szCs w:val="17"/>
              </w:rPr>
              <w:t>1</w:t>
            </w:r>
          </w:p>
        </w:tc>
        <w:tc>
          <w:tcPr>
            <w:tcW w:w="42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550B67FF" w14:textId="77777777" w:rsidR="009D28AC" w:rsidRPr="008B1EE5" w:rsidRDefault="00251A43">
            <w:r w:rsidRPr="008B1EE5">
              <w:rPr>
                <w:rFonts w:eastAsia="Calibri"/>
                <w:color w:val="333333"/>
                <w:sz w:val="17"/>
                <w:szCs w:val="17"/>
              </w:rPr>
              <w:t>Interpretación de resultados (importancia de variables) y reflexión ética</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31A19241" w14:textId="77777777" w:rsidR="009D28AC" w:rsidRPr="008B1EE5" w:rsidRDefault="00251A43">
            <w:r w:rsidRPr="008B1EE5">
              <w:rPr>
                <w:rFonts w:eastAsia="Calibri"/>
                <w:color w:val="333333"/>
                <w:sz w:val="17"/>
                <w:szCs w:val="17"/>
              </w:rPr>
              <w:t>Sección de interpretación</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1E74A1AE" w14:textId="77777777" w:rsidR="009D28AC" w:rsidRPr="008B1EE5" w:rsidRDefault="00251A43">
            <w:r w:rsidRPr="008B1EE5">
              <w:rPr>
                <w:rFonts w:eastAsia="Calibri"/>
                <w:color w:val="333333"/>
                <w:sz w:val="17"/>
                <w:szCs w:val="17"/>
              </w:rPr>
              <w:t>Valentina</w:t>
            </w:r>
          </w:p>
        </w:tc>
      </w:tr>
      <w:tr w:rsidR="009D28AC" w:rsidRPr="008B1EE5" w14:paraId="2AE74D0A"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EF9329F" w14:textId="2C190259" w:rsidR="009D28AC" w:rsidRPr="008B1EE5" w:rsidRDefault="00764083">
            <w:r w:rsidRPr="008B1EE5">
              <w:rPr>
                <w:rFonts w:eastAsia="Calibri"/>
                <w:color w:val="333333"/>
                <w:sz w:val="17"/>
                <w:szCs w:val="17"/>
              </w:rPr>
              <w:t>11</w:t>
            </w:r>
            <w:r w:rsidR="00251A43" w:rsidRPr="008B1EE5">
              <w:rPr>
                <w:rFonts w:eastAsia="Calibri"/>
                <w:color w:val="333333"/>
                <w:sz w:val="17"/>
                <w:szCs w:val="17"/>
              </w:rPr>
              <w:t>-</w:t>
            </w:r>
            <w:r w:rsidRPr="008B1EE5">
              <w:rPr>
                <w:rFonts w:eastAsia="Calibri"/>
                <w:color w:val="333333"/>
                <w:sz w:val="17"/>
                <w:szCs w:val="17"/>
              </w:rPr>
              <w:t>12</w:t>
            </w:r>
          </w:p>
        </w:tc>
        <w:tc>
          <w:tcPr>
            <w:tcW w:w="42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1917F37A" w14:textId="77777777" w:rsidR="009D28AC" w:rsidRPr="008B1EE5" w:rsidRDefault="00251A43">
            <w:r w:rsidRPr="008B1EE5">
              <w:rPr>
                <w:rFonts w:eastAsia="Calibri"/>
                <w:color w:val="333333"/>
                <w:sz w:val="17"/>
                <w:szCs w:val="17"/>
              </w:rPr>
              <w:t>Redacción y consolidación del documento final</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6E45082" w14:textId="77777777" w:rsidR="009D28AC" w:rsidRPr="008B1EE5" w:rsidRDefault="00251A43">
            <w:r w:rsidRPr="008B1EE5">
              <w:rPr>
                <w:rFonts w:eastAsia="Calibri"/>
                <w:color w:val="333333"/>
                <w:sz w:val="17"/>
                <w:szCs w:val="17"/>
              </w:rPr>
              <w:t>Borrador completo</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3FF1661D" w14:textId="77777777" w:rsidR="009D28AC" w:rsidRPr="008B1EE5" w:rsidRDefault="00251A43">
            <w:r w:rsidRPr="008B1EE5">
              <w:rPr>
                <w:rFonts w:eastAsia="Calibri"/>
                <w:color w:val="333333"/>
                <w:sz w:val="17"/>
                <w:szCs w:val="17"/>
              </w:rPr>
              <w:t>Valentina</w:t>
            </w:r>
          </w:p>
        </w:tc>
      </w:tr>
      <w:tr w:rsidR="009D28AC" w:rsidRPr="008B1EE5" w14:paraId="557E18F0"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06833EB2" w14:textId="77777777" w:rsidR="009D28AC" w:rsidRPr="008B1EE5" w:rsidRDefault="00251A43">
            <w:r w:rsidRPr="008B1EE5">
              <w:rPr>
                <w:rFonts w:eastAsia="Calibri"/>
                <w:color w:val="333333"/>
                <w:sz w:val="17"/>
                <w:szCs w:val="17"/>
              </w:rPr>
              <w:t>13</w:t>
            </w:r>
          </w:p>
        </w:tc>
        <w:tc>
          <w:tcPr>
            <w:tcW w:w="426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7408DFC5" w14:textId="77777777" w:rsidR="009D28AC" w:rsidRPr="008B1EE5" w:rsidRDefault="00251A43">
            <w:r w:rsidRPr="008B1EE5">
              <w:rPr>
                <w:rFonts w:eastAsia="Calibri"/>
                <w:color w:val="333333"/>
                <w:sz w:val="17"/>
                <w:szCs w:val="17"/>
              </w:rPr>
              <w:t xml:space="preserve">Revisión de pares (peer </w:t>
            </w:r>
            <w:proofErr w:type="spellStart"/>
            <w:r w:rsidRPr="008B1EE5">
              <w:rPr>
                <w:rFonts w:eastAsia="Calibri"/>
                <w:color w:val="333333"/>
                <w:sz w:val="17"/>
                <w:szCs w:val="17"/>
              </w:rPr>
              <w:t>review</w:t>
            </w:r>
            <w:proofErr w:type="spellEnd"/>
            <w:r w:rsidRPr="008B1EE5">
              <w:rPr>
                <w:rFonts w:eastAsia="Calibri"/>
                <w:color w:val="333333"/>
                <w:sz w:val="17"/>
                <w:szCs w:val="17"/>
              </w:rPr>
              <w:t>) interna</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137D6FBF" w14:textId="77777777" w:rsidR="009D28AC" w:rsidRPr="008B1EE5" w:rsidRDefault="00251A43">
            <w:r w:rsidRPr="008B1EE5">
              <w:rPr>
                <w:rFonts w:eastAsia="Calibri"/>
                <w:color w:val="333333"/>
                <w:sz w:val="17"/>
                <w:szCs w:val="17"/>
              </w:rPr>
              <w:t>Documento revisado</w:t>
            </w:r>
          </w:p>
        </w:tc>
        <w:tc>
          <w:tcPr>
            <w:tcW w:w="20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4E34AA82" w14:textId="77777777" w:rsidR="009D28AC" w:rsidRPr="008B1EE5" w:rsidRDefault="00251A43">
            <w:r w:rsidRPr="008B1EE5">
              <w:rPr>
                <w:rFonts w:eastAsia="Calibri"/>
                <w:color w:val="333333"/>
                <w:sz w:val="17"/>
                <w:szCs w:val="17"/>
              </w:rPr>
              <w:t>Nicoll y Valentina</w:t>
            </w:r>
          </w:p>
        </w:tc>
      </w:tr>
      <w:tr w:rsidR="009D28AC" w:rsidRPr="008B1EE5" w14:paraId="2C925468" w14:textId="77777777">
        <w:tblPrEx>
          <w:tblCellMar>
            <w:top w:w="0" w:type="dxa"/>
            <w:bottom w:w="0" w:type="dxa"/>
          </w:tblCellMar>
        </w:tblPrEx>
        <w:tc>
          <w:tcPr>
            <w:tcW w:w="11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618F959D" w14:textId="77777777" w:rsidR="009D28AC" w:rsidRPr="008B1EE5" w:rsidRDefault="00251A43">
            <w:r w:rsidRPr="008B1EE5">
              <w:rPr>
                <w:rFonts w:eastAsia="Calibri"/>
                <w:color w:val="333333"/>
                <w:sz w:val="17"/>
                <w:szCs w:val="17"/>
              </w:rPr>
              <w:t>14</w:t>
            </w:r>
          </w:p>
        </w:tc>
        <w:tc>
          <w:tcPr>
            <w:tcW w:w="426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5C6B8D7D" w14:textId="77777777" w:rsidR="009D28AC" w:rsidRPr="008B1EE5" w:rsidRDefault="00251A43">
            <w:r w:rsidRPr="008B1EE5">
              <w:rPr>
                <w:rFonts w:eastAsia="Calibri"/>
                <w:color w:val="333333"/>
                <w:sz w:val="17"/>
                <w:szCs w:val="17"/>
              </w:rPr>
              <w:t>Ajustes finales, subida a repositorio y sistema de gestión académica</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251FCC01" w14:textId="3EF02B76" w:rsidR="009D28AC" w:rsidRPr="008B1EE5" w:rsidRDefault="00251A43">
            <w:r w:rsidRPr="008B1EE5">
              <w:rPr>
                <w:rFonts w:eastAsia="Calibri"/>
                <w:color w:val="333333"/>
                <w:sz w:val="17"/>
                <w:szCs w:val="17"/>
              </w:rPr>
              <w:t>Entregable</w:t>
            </w:r>
            <w:r w:rsidRPr="008B1EE5">
              <w:rPr>
                <w:rFonts w:eastAsia="Calibri"/>
                <w:color w:val="333333"/>
                <w:sz w:val="17"/>
                <w:szCs w:val="17"/>
              </w:rPr>
              <w:t xml:space="preserve"> final</w:t>
            </w:r>
          </w:p>
        </w:tc>
        <w:tc>
          <w:tcPr>
            <w:tcW w:w="20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FE202CD" w14:textId="77777777" w:rsidR="009D28AC" w:rsidRPr="008B1EE5" w:rsidRDefault="00251A43">
            <w:r w:rsidRPr="008B1EE5">
              <w:rPr>
                <w:rFonts w:eastAsia="Calibri"/>
                <w:color w:val="333333"/>
                <w:sz w:val="17"/>
                <w:szCs w:val="17"/>
              </w:rPr>
              <w:t>Nicoll y Valentina</w:t>
            </w:r>
          </w:p>
        </w:tc>
      </w:tr>
    </w:tbl>
    <w:p w14:paraId="04BCDCC5" w14:textId="77777777" w:rsidR="009D28AC" w:rsidRPr="008B1EE5" w:rsidRDefault="00251A43">
      <w:pPr>
        <w:spacing w:before="320" w:after="120"/>
      </w:pPr>
      <w:r w:rsidRPr="008B1EE5">
        <w:rPr>
          <w:rFonts w:eastAsia="Calibri"/>
          <w:b/>
          <w:bCs/>
          <w:color w:val="5C2D91"/>
          <w:sz w:val="26"/>
          <w:szCs w:val="26"/>
        </w:rPr>
        <w:t>8. Matriz de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D28AC" w:rsidRPr="008B1EE5" w14:paraId="4A5B94F6" w14:textId="77777777">
        <w:tblPrEx>
          <w:tblCellMar>
            <w:top w:w="0" w:type="dxa"/>
            <w:bottom w:w="0" w:type="dxa"/>
          </w:tblCellMar>
        </w:tblPrEx>
        <w:tc>
          <w:tcPr>
            <w:tcW w:w="180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5C6E33E0" w14:textId="77777777" w:rsidR="009D28AC" w:rsidRPr="008B1EE5" w:rsidRDefault="00251A43">
            <w:r w:rsidRPr="008B1EE5">
              <w:rPr>
                <w:rFonts w:eastAsia="Calibri"/>
                <w:b/>
                <w:bCs/>
                <w:color w:val="FFFFFF"/>
                <w:sz w:val="17"/>
                <w:szCs w:val="17"/>
              </w:rPr>
              <w:t>Integrante</w:t>
            </w:r>
          </w:p>
        </w:tc>
        <w:tc>
          <w:tcPr>
            <w:tcW w:w="378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0AC90F11" w14:textId="77777777" w:rsidR="009D28AC" w:rsidRPr="008B1EE5" w:rsidRDefault="00251A43">
            <w:r w:rsidRPr="008B1EE5">
              <w:rPr>
                <w:rFonts w:eastAsia="Calibri"/>
                <w:b/>
                <w:bCs/>
                <w:color w:val="FFFFFF"/>
                <w:sz w:val="17"/>
                <w:szCs w:val="17"/>
              </w:rPr>
              <w:t>Rol</w:t>
            </w:r>
          </w:p>
        </w:tc>
        <w:tc>
          <w:tcPr>
            <w:tcW w:w="3780" w:type="dxa"/>
            <w:tcBorders>
              <w:top w:val="single" w:sz="4" w:space="0" w:color="C9D6E8"/>
              <w:left w:val="single" w:sz="4" w:space="0" w:color="C9D6E8"/>
              <w:bottom w:val="single" w:sz="4" w:space="0" w:color="C9D6E8"/>
              <w:right w:val="single" w:sz="4" w:space="0" w:color="C9D6E8"/>
            </w:tcBorders>
            <w:shd w:val="clear" w:color="auto" w:fill="5C2D91"/>
            <w:tcMar>
              <w:top w:w="60" w:type="dxa"/>
              <w:left w:w="100" w:type="dxa"/>
              <w:bottom w:w="60" w:type="dxa"/>
              <w:right w:w="100" w:type="dxa"/>
            </w:tcMar>
            <w:vAlign w:val="center"/>
          </w:tcPr>
          <w:p w14:paraId="5E53A7DC" w14:textId="77777777" w:rsidR="009D28AC" w:rsidRPr="008B1EE5" w:rsidRDefault="00251A43">
            <w:r w:rsidRPr="008B1EE5">
              <w:rPr>
                <w:rFonts w:eastAsia="Calibri"/>
                <w:b/>
                <w:bCs/>
                <w:color w:val="FFFFFF"/>
                <w:sz w:val="17"/>
                <w:szCs w:val="17"/>
              </w:rPr>
              <w:t>Responsabilidades principales</w:t>
            </w:r>
          </w:p>
        </w:tc>
      </w:tr>
      <w:tr w:rsidR="009D28AC" w:rsidRPr="008B1EE5" w14:paraId="43075B15" w14:textId="77777777">
        <w:tblPrEx>
          <w:tblCellMar>
            <w:top w:w="0" w:type="dxa"/>
            <w:bottom w:w="0" w:type="dxa"/>
          </w:tblCellMar>
        </w:tblPrEx>
        <w:tc>
          <w:tcPr>
            <w:tcW w:w="180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366E8CBE" w14:textId="77777777" w:rsidR="009D28AC" w:rsidRPr="008B1EE5" w:rsidRDefault="00251A43">
            <w:r w:rsidRPr="008B1EE5">
              <w:rPr>
                <w:rFonts w:eastAsia="Calibri"/>
                <w:b/>
                <w:bCs/>
                <w:color w:val="333333"/>
                <w:sz w:val="17"/>
                <w:szCs w:val="17"/>
              </w:rPr>
              <w:t>Nicoll</w:t>
            </w:r>
          </w:p>
        </w:tc>
        <w:tc>
          <w:tcPr>
            <w:tcW w:w="378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4A1A13AA" w14:textId="77777777" w:rsidR="009D28AC" w:rsidRPr="008B1EE5" w:rsidRDefault="00251A43">
            <w:r w:rsidRPr="008B1EE5">
              <w:rPr>
                <w:rFonts w:eastAsia="Calibri"/>
                <w:color w:val="333333"/>
                <w:sz w:val="17"/>
                <w:szCs w:val="17"/>
              </w:rPr>
              <w:t>Liderazgo técnico</w:t>
            </w:r>
          </w:p>
        </w:tc>
        <w:tc>
          <w:tcPr>
            <w:tcW w:w="3780" w:type="dxa"/>
            <w:tcBorders>
              <w:top w:val="single" w:sz="4" w:space="0" w:color="C9D6E8"/>
              <w:left w:val="single" w:sz="4" w:space="0" w:color="C9D6E8"/>
              <w:bottom w:val="single" w:sz="4" w:space="0" w:color="C9D6E8"/>
              <w:right w:val="single" w:sz="4" w:space="0" w:color="C9D6E8"/>
            </w:tcBorders>
            <w:shd w:val="clear" w:color="auto" w:fill="F2EBFA"/>
            <w:tcMar>
              <w:top w:w="60" w:type="dxa"/>
              <w:left w:w="100" w:type="dxa"/>
              <w:bottom w:w="60" w:type="dxa"/>
              <w:right w:w="100" w:type="dxa"/>
            </w:tcMar>
          </w:tcPr>
          <w:p w14:paraId="657134E6" w14:textId="77777777" w:rsidR="009D28AC" w:rsidRPr="008B1EE5" w:rsidRDefault="00251A43">
            <w:r w:rsidRPr="008B1EE5">
              <w:rPr>
                <w:rFonts w:eastAsia="Calibri"/>
                <w:color w:val="333333"/>
                <w:sz w:val="17"/>
                <w:szCs w:val="17"/>
              </w:rPr>
              <w:t>EDA, limpieza y preparación de datos, entrenamiento y validación de modelos, análisis de resultados técnicos.</w:t>
            </w:r>
          </w:p>
        </w:tc>
      </w:tr>
      <w:tr w:rsidR="009D28AC" w:rsidRPr="008B1EE5" w14:paraId="1CD9B3C3" w14:textId="77777777">
        <w:tblPrEx>
          <w:tblCellMar>
            <w:top w:w="0" w:type="dxa"/>
            <w:bottom w:w="0" w:type="dxa"/>
          </w:tblCellMar>
        </w:tblPrEx>
        <w:tc>
          <w:tcPr>
            <w:tcW w:w="180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C3E1451" w14:textId="77777777" w:rsidR="009D28AC" w:rsidRPr="008B1EE5" w:rsidRDefault="00251A43">
            <w:r w:rsidRPr="008B1EE5">
              <w:rPr>
                <w:rFonts w:eastAsia="Calibri"/>
                <w:b/>
                <w:bCs/>
                <w:color w:val="333333"/>
                <w:sz w:val="17"/>
                <w:szCs w:val="17"/>
              </w:rPr>
              <w:t>Valentina</w:t>
            </w:r>
          </w:p>
        </w:tc>
        <w:tc>
          <w:tcPr>
            <w:tcW w:w="378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449E192E" w14:textId="77777777" w:rsidR="009D28AC" w:rsidRPr="008B1EE5" w:rsidRDefault="00251A43">
            <w:r w:rsidRPr="008B1EE5">
              <w:rPr>
                <w:rFonts w:eastAsia="Calibri"/>
                <w:color w:val="333333"/>
                <w:sz w:val="17"/>
                <w:szCs w:val="17"/>
              </w:rPr>
              <w:t>Liderazgo de gestión</w:t>
            </w:r>
          </w:p>
        </w:tc>
        <w:tc>
          <w:tcPr>
            <w:tcW w:w="3780" w:type="dxa"/>
            <w:tcBorders>
              <w:top w:val="single" w:sz="4" w:space="0" w:color="C9D6E8"/>
              <w:left w:val="single" w:sz="4" w:space="0" w:color="C9D6E8"/>
              <w:bottom w:val="single" w:sz="4" w:space="0" w:color="C9D6E8"/>
              <w:right w:val="single" w:sz="4" w:space="0" w:color="C9D6E8"/>
            </w:tcBorders>
            <w:tcMar>
              <w:top w:w="60" w:type="dxa"/>
              <w:left w:w="100" w:type="dxa"/>
              <w:bottom w:w="60" w:type="dxa"/>
              <w:right w:w="100" w:type="dxa"/>
            </w:tcMar>
          </w:tcPr>
          <w:p w14:paraId="0038C492" w14:textId="77777777" w:rsidR="009D28AC" w:rsidRPr="008B1EE5" w:rsidRDefault="00251A43">
            <w:r w:rsidRPr="008B1EE5">
              <w:rPr>
                <w:rFonts w:eastAsia="Calibri"/>
                <w:color w:val="333333"/>
                <w:sz w:val="17"/>
                <w:szCs w:val="17"/>
              </w:rPr>
              <w:t xml:space="preserve">Documentación del proyecto, comunicación con </w:t>
            </w:r>
            <w:proofErr w:type="spellStart"/>
            <w:r w:rsidRPr="008B1EE5">
              <w:rPr>
                <w:rFonts w:eastAsia="Calibri"/>
                <w:color w:val="333333"/>
                <w:sz w:val="17"/>
                <w:szCs w:val="17"/>
              </w:rPr>
              <w:t>stakeholders</w:t>
            </w:r>
            <w:proofErr w:type="spellEnd"/>
            <w:r w:rsidRPr="008B1EE5">
              <w:rPr>
                <w:rFonts w:eastAsia="Calibri"/>
                <w:color w:val="333333"/>
                <w:sz w:val="17"/>
                <w:szCs w:val="17"/>
              </w:rPr>
              <w:t>, gestión del repositorio (</w:t>
            </w:r>
            <w:proofErr w:type="spellStart"/>
            <w:r w:rsidRPr="008B1EE5">
              <w:rPr>
                <w:rFonts w:eastAsia="Calibri"/>
                <w:color w:val="333333"/>
                <w:sz w:val="17"/>
                <w:szCs w:val="17"/>
              </w:rPr>
              <w:t>commits</w:t>
            </w:r>
            <w:proofErr w:type="spellEnd"/>
            <w:r w:rsidRPr="008B1EE5">
              <w:rPr>
                <w:rFonts w:eastAsia="Calibri"/>
                <w:color w:val="333333"/>
                <w:sz w:val="17"/>
                <w:szCs w:val="17"/>
              </w:rPr>
              <w:t>, README, bitácoras), reflexión ética y redacción final.</w:t>
            </w:r>
          </w:p>
        </w:tc>
      </w:tr>
    </w:tbl>
    <w:p w14:paraId="66D20573" w14:textId="77777777" w:rsidR="009D28AC" w:rsidRPr="008B1EE5" w:rsidRDefault="00251A43">
      <w:pPr>
        <w:spacing w:after="100"/>
        <w:jc w:val="both"/>
      </w:pPr>
      <w:r w:rsidRPr="008B1EE5">
        <w:rPr>
          <w:rFonts w:eastAsia="Calibri"/>
          <w:color w:val="333333"/>
        </w:rPr>
        <w:t>Ambas integrantes participan conjuntamente en las decisiones de alcance, la revisión de pares y la entrega final, garantizando comunicación efectiva y trazabilidad de las decisiones del equipo.</w:t>
      </w:r>
    </w:p>
    <w:p w14:paraId="2227EB30" w14:textId="77777777" w:rsidR="009D28AC" w:rsidRPr="008B1EE5" w:rsidRDefault="00251A43">
      <w:pPr>
        <w:spacing w:before="320" w:after="120"/>
      </w:pPr>
      <w:r w:rsidRPr="008B1EE5">
        <w:rPr>
          <w:rFonts w:eastAsia="Calibri"/>
          <w:b/>
          <w:bCs/>
          <w:color w:val="5C2D91"/>
          <w:sz w:val="26"/>
          <w:szCs w:val="26"/>
        </w:rPr>
        <w:t>9. Reflexión ética e implicaciones con el ODS 9 (Meta 9.b)</w:t>
      </w:r>
    </w:p>
    <w:p w14:paraId="7076652E" w14:textId="77777777" w:rsidR="009D28AC" w:rsidRPr="008B1EE5" w:rsidRDefault="00251A43">
      <w:pPr>
        <w:spacing w:before="200" w:after="80"/>
      </w:pPr>
      <w:r w:rsidRPr="008B1EE5">
        <w:rPr>
          <w:rFonts w:eastAsia="Calibri"/>
          <w:b/>
          <w:bCs/>
          <w:color w:val="5C2D91"/>
          <w:sz w:val="21"/>
          <w:szCs w:val="21"/>
        </w:rPr>
        <w:t>Datos sensibles</w:t>
      </w:r>
    </w:p>
    <w:p w14:paraId="09148043" w14:textId="77777777" w:rsidR="009D28AC" w:rsidRPr="008B1EE5" w:rsidRDefault="00251A43">
      <w:pPr>
        <w:spacing w:after="100"/>
        <w:jc w:val="both"/>
      </w:pPr>
      <w:r w:rsidRPr="008B1EE5">
        <w:rPr>
          <w:rFonts w:eastAsia="Calibri"/>
          <w:color w:val="333333"/>
        </w:rPr>
        <w:t>El conjunto de datos incluye variables altamente sensibles, en particular pensamientos suicidas y antecedentes familiares de enfermedad mental. Estas variables requieren tratamiento especial: no se usarán para etiquetar o exponer individuos, se trabajará siempre de forma agregada y anonimizada, y los resultados del modelo se comunicarán exclusivamente a profesionales autorizados de Bienestar Universitario, nunca de forma individualizada a terceros.</w:t>
      </w:r>
    </w:p>
    <w:p w14:paraId="72894934" w14:textId="77777777" w:rsidR="009D28AC" w:rsidRPr="008B1EE5" w:rsidRDefault="00251A43">
      <w:pPr>
        <w:spacing w:before="200" w:after="80"/>
      </w:pPr>
      <w:r w:rsidRPr="008B1EE5">
        <w:rPr>
          <w:rFonts w:eastAsia="Calibri"/>
          <w:b/>
          <w:bCs/>
          <w:color w:val="5C2D91"/>
          <w:sz w:val="21"/>
          <w:szCs w:val="21"/>
        </w:rPr>
        <w:t>Riesgo de sesgo</w:t>
      </w:r>
    </w:p>
    <w:p w14:paraId="17CA38F1" w14:textId="77777777" w:rsidR="009D28AC" w:rsidRPr="008B1EE5" w:rsidRDefault="00251A43">
      <w:pPr>
        <w:spacing w:after="100"/>
        <w:jc w:val="both"/>
      </w:pPr>
      <w:r w:rsidRPr="008B1EE5">
        <w:rPr>
          <w:rFonts w:eastAsia="Calibri"/>
          <w:color w:val="333333"/>
        </w:rPr>
        <w:t xml:space="preserve">La fuente principal proviene de estudiantes en India, lo que introduce un riesgo de sesgo cultural y contextual al aplicar los hallazgos en un entorno colombiano. Adicionalmente, la variable </w:t>
      </w:r>
      <w:proofErr w:type="spellStart"/>
      <w:r w:rsidRPr="008B1EE5">
        <w:rPr>
          <w:rFonts w:eastAsia="Calibri"/>
          <w:color w:val="333333"/>
        </w:rPr>
        <w:t>Profession</w:t>
      </w:r>
      <w:proofErr w:type="spellEnd"/>
      <w:r w:rsidRPr="008B1EE5">
        <w:rPr>
          <w:rFonts w:eastAsia="Calibri"/>
          <w:color w:val="333333"/>
        </w:rPr>
        <w:t xml:space="preserve"> presenta varianza casi nula y algunas ciudades y programas académicos están sobrerrepresentados, lo que puede sesgar el modelo hacia patrones no generalizables.</w:t>
      </w:r>
    </w:p>
    <w:p w14:paraId="43F74281" w14:textId="77777777" w:rsidR="009D28AC" w:rsidRPr="008B1EE5" w:rsidRDefault="00251A43">
      <w:pPr>
        <w:spacing w:before="200" w:after="80"/>
      </w:pPr>
      <w:r w:rsidRPr="008B1EE5">
        <w:rPr>
          <w:rFonts w:eastAsia="Calibri"/>
          <w:b/>
          <w:bCs/>
          <w:color w:val="5C2D91"/>
          <w:sz w:val="21"/>
          <w:szCs w:val="21"/>
        </w:rPr>
        <w:t>Medidas de mitigación</w:t>
      </w:r>
    </w:p>
    <w:p w14:paraId="7FBF173E" w14:textId="77777777" w:rsidR="009D28AC" w:rsidRPr="008B1EE5" w:rsidRDefault="00251A43">
      <w:pPr>
        <w:pStyle w:val="Prrafodelista"/>
        <w:numPr>
          <w:ilvl w:val="0"/>
          <w:numId w:val="1"/>
        </w:numPr>
        <w:spacing w:after="60"/>
      </w:pPr>
      <w:r w:rsidRPr="008B1EE5">
        <w:rPr>
          <w:rFonts w:eastAsia="Calibri"/>
          <w:color w:val="333333"/>
        </w:rPr>
        <w:t>Uso de la ENSM como referencia de contraste para evaluar si los patrones encontrados son consistentes con el contexto colombiano antes de cualquier recomendación operativa.</w:t>
      </w:r>
    </w:p>
    <w:p w14:paraId="60EB9132" w14:textId="77777777" w:rsidR="009D28AC" w:rsidRPr="008B1EE5" w:rsidRDefault="00251A43">
      <w:pPr>
        <w:pStyle w:val="Prrafodelista"/>
        <w:numPr>
          <w:ilvl w:val="0"/>
          <w:numId w:val="1"/>
        </w:numPr>
        <w:spacing w:after="60"/>
      </w:pPr>
      <w:r w:rsidRPr="008B1EE5">
        <w:rPr>
          <w:rFonts w:eastAsia="Calibri"/>
          <w:color w:val="333333"/>
        </w:rPr>
        <w:t>Evaluación del desempeño del modelo por subgrupos (género, rango de edad) para detectar posibles inequidades antes de su uso.</w:t>
      </w:r>
    </w:p>
    <w:p w14:paraId="482E05C1" w14:textId="77777777" w:rsidR="009D28AC" w:rsidRPr="008B1EE5" w:rsidRDefault="00251A43">
      <w:pPr>
        <w:pStyle w:val="Prrafodelista"/>
        <w:numPr>
          <w:ilvl w:val="0"/>
          <w:numId w:val="1"/>
        </w:numPr>
        <w:spacing w:after="60"/>
      </w:pPr>
      <w:r w:rsidRPr="008B1EE5">
        <w:rPr>
          <w:rFonts w:eastAsia="Calibri"/>
          <w:color w:val="333333"/>
        </w:rPr>
        <w:t>El modelo se plantea explícitamente como herramienta de apoyo a la decisión humana, nunca como mecanismo de diagnóstico automático ni de decisión autónoma.</w:t>
      </w:r>
    </w:p>
    <w:p w14:paraId="289F87BE" w14:textId="77777777" w:rsidR="009D28AC" w:rsidRPr="008B1EE5" w:rsidRDefault="00251A43">
      <w:pPr>
        <w:spacing w:before="200" w:after="80"/>
      </w:pPr>
      <w:r w:rsidRPr="008B1EE5">
        <w:rPr>
          <w:rFonts w:eastAsia="Calibri"/>
          <w:b/>
          <w:bCs/>
          <w:color w:val="5C2D91"/>
          <w:sz w:val="21"/>
          <w:szCs w:val="21"/>
        </w:rPr>
        <w:t>Vínculo con el ODS 9 (Meta 9.b)</w:t>
      </w:r>
    </w:p>
    <w:p w14:paraId="0B275A92" w14:textId="77777777" w:rsidR="009D28AC" w:rsidRPr="008B1EE5" w:rsidRDefault="00251A43">
      <w:pPr>
        <w:spacing w:after="100"/>
        <w:jc w:val="both"/>
      </w:pPr>
      <w:r w:rsidRPr="008B1EE5">
        <w:rPr>
          <w:rFonts w:eastAsia="Calibri"/>
          <w:color w:val="333333"/>
        </w:rPr>
        <w:t xml:space="preserve">El proyecto aporta innovación tecnológica aplicada —analítica predictiva basada en datos— para fortalecer la capacidad de las instituciones educativas, particularmente en contextos en desarrollo como el colombiano, de identificar y atender </w:t>
      </w:r>
      <w:r w:rsidRPr="008B1EE5">
        <w:rPr>
          <w:rFonts w:eastAsia="Calibri"/>
          <w:color w:val="333333"/>
        </w:rPr>
        <w:lastRenderedPageBreak/>
        <w:t>tempranamente riesgos de salud mental. Esto se alinea directamente con la Meta 9.b de fomentar el desarrollo tecnológico endógeno y la innovación con impacto sectorial en países en desarrollo.</w:t>
      </w:r>
    </w:p>
    <w:p w14:paraId="7FCA3EA5" w14:textId="77777777" w:rsidR="009D28AC" w:rsidRPr="008B1EE5" w:rsidRDefault="00251A43">
      <w:pPr>
        <w:spacing w:before="320" w:after="120"/>
      </w:pPr>
      <w:r w:rsidRPr="008B1EE5">
        <w:rPr>
          <w:rFonts w:eastAsia="Calibri"/>
          <w:b/>
          <w:bCs/>
          <w:color w:val="5C2D91"/>
          <w:sz w:val="26"/>
          <w:szCs w:val="26"/>
        </w:rPr>
        <w:t>10. Referencias (APA 7.ª edición)</w:t>
      </w:r>
    </w:p>
    <w:p w14:paraId="0CD23535" w14:textId="77777777" w:rsidR="009D28AC" w:rsidRPr="008B1EE5" w:rsidRDefault="00251A43">
      <w:pPr>
        <w:spacing w:after="140"/>
        <w:ind w:left="360" w:hanging="360"/>
        <w:rPr>
          <w:lang w:val="en-US"/>
        </w:rPr>
      </w:pPr>
      <w:proofErr w:type="spellStart"/>
      <w:r w:rsidRPr="008B1EE5">
        <w:rPr>
          <w:rFonts w:eastAsia="Calibri"/>
          <w:color w:val="333333"/>
          <w:sz w:val="19"/>
          <w:szCs w:val="19"/>
        </w:rPr>
        <w:t>Kaggle</w:t>
      </w:r>
      <w:proofErr w:type="spellEnd"/>
      <w:r w:rsidRPr="008B1EE5">
        <w:rPr>
          <w:rFonts w:eastAsia="Calibri"/>
          <w:color w:val="333333"/>
          <w:sz w:val="19"/>
          <w:szCs w:val="19"/>
        </w:rPr>
        <w:t xml:space="preserve">. </w:t>
      </w:r>
      <w:r w:rsidRPr="008B1EE5">
        <w:rPr>
          <w:rFonts w:eastAsia="Calibri"/>
          <w:color w:val="333333"/>
          <w:sz w:val="19"/>
          <w:szCs w:val="19"/>
          <w:lang w:val="en-US"/>
        </w:rPr>
        <w:t>(</w:t>
      </w:r>
      <w:proofErr w:type="spellStart"/>
      <w:r w:rsidRPr="008B1EE5">
        <w:rPr>
          <w:rFonts w:eastAsia="Calibri"/>
          <w:color w:val="333333"/>
          <w:sz w:val="19"/>
          <w:szCs w:val="19"/>
          <w:lang w:val="en-US"/>
        </w:rPr>
        <w:t>s.f.</w:t>
      </w:r>
      <w:proofErr w:type="spellEnd"/>
      <w:r w:rsidRPr="008B1EE5">
        <w:rPr>
          <w:rFonts w:eastAsia="Calibri"/>
          <w:color w:val="333333"/>
          <w:sz w:val="19"/>
          <w:szCs w:val="19"/>
          <w:lang w:val="en-US"/>
        </w:rPr>
        <w:t>). Student Depression Dataset. Kaggle.</w:t>
      </w:r>
    </w:p>
    <w:p w14:paraId="774FF011" w14:textId="77777777" w:rsidR="009D28AC" w:rsidRPr="008B1EE5" w:rsidRDefault="00251A43">
      <w:pPr>
        <w:spacing w:after="140"/>
        <w:ind w:left="360" w:hanging="360"/>
      </w:pPr>
      <w:r w:rsidRPr="008B1EE5">
        <w:rPr>
          <w:rFonts w:eastAsia="Calibri"/>
          <w:color w:val="333333"/>
          <w:sz w:val="19"/>
          <w:szCs w:val="19"/>
          <w:lang w:val="en-US"/>
        </w:rPr>
        <w:t xml:space="preserve">Kelleher, J., &amp; Tierney, B. (2018). Data science: A practical introduction. </w:t>
      </w:r>
      <w:r w:rsidRPr="008B1EE5">
        <w:rPr>
          <w:rFonts w:eastAsia="Calibri"/>
          <w:color w:val="333333"/>
          <w:sz w:val="19"/>
          <w:szCs w:val="19"/>
        </w:rPr>
        <w:t>CRC Press.</w:t>
      </w:r>
    </w:p>
    <w:p w14:paraId="50B9B6C2" w14:textId="77777777" w:rsidR="009D28AC" w:rsidRPr="008B1EE5" w:rsidRDefault="00251A43">
      <w:pPr>
        <w:spacing w:after="140"/>
        <w:ind w:left="360" w:hanging="360"/>
      </w:pPr>
      <w:r w:rsidRPr="008B1EE5">
        <w:rPr>
          <w:rFonts w:eastAsia="Calibri"/>
          <w:color w:val="333333"/>
          <w:sz w:val="19"/>
          <w:szCs w:val="19"/>
        </w:rPr>
        <w:t>Ministerio de Salud y Protección Social de Colombia. (s.f.). Encuesta Nacional de Salud Mental (ENSM).</w:t>
      </w:r>
    </w:p>
    <w:p w14:paraId="7FA5109B" w14:textId="77777777" w:rsidR="009D28AC" w:rsidRPr="008B1EE5" w:rsidRDefault="00251A43">
      <w:pPr>
        <w:spacing w:after="140"/>
        <w:ind w:left="360" w:hanging="360"/>
      </w:pPr>
      <w:r w:rsidRPr="008B1EE5">
        <w:rPr>
          <w:rFonts w:eastAsia="Calibri"/>
          <w:color w:val="333333"/>
          <w:sz w:val="19"/>
          <w:szCs w:val="19"/>
        </w:rPr>
        <w:t>Naciones Unidas. (s.f.). Objetivo 9: Industria, innovación e infraestructura. Objetivos de Desarrollo Sostenible.</w:t>
      </w:r>
    </w:p>
    <w:p w14:paraId="7A7B0C3B" w14:textId="77777777" w:rsidR="009D28AC" w:rsidRPr="008B1EE5" w:rsidRDefault="00251A43">
      <w:pPr>
        <w:spacing w:after="140"/>
        <w:ind w:left="360" w:hanging="360"/>
        <w:rPr>
          <w:lang w:val="en-US"/>
        </w:rPr>
      </w:pPr>
      <w:r w:rsidRPr="008B1EE5">
        <w:rPr>
          <w:rFonts w:eastAsia="Calibri"/>
          <w:color w:val="333333"/>
          <w:sz w:val="19"/>
          <w:szCs w:val="19"/>
        </w:rPr>
        <w:t xml:space="preserve">O'Neil, C. (2016). </w:t>
      </w:r>
      <w:proofErr w:type="spellStart"/>
      <w:r w:rsidRPr="008B1EE5">
        <w:rPr>
          <w:rFonts w:eastAsia="Calibri"/>
          <w:color w:val="333333"/>
          <w:sz w:val="19"/>
          <w:szCs w:val="19"/>
        </w:rPr>
        <w:t>Weapons</w:t>
      </w:r>
      <w:proofErr w:type="spellEnd"/>
      <w:r w:rsidRPr="008B1EE5">
        <w:rPr>
          <w:rFonts w:eastAsia="Calibri"/>
          <w:color w:val="333333"/>
          <w:sz w:val="19"/>
          <w:szCs w:val="19"/>
        </w:rPr>
        <w:t xml:space="preserve"> </w:t>
      </w:r>
      <w:proofErr w:type="spellStart"/>
      <w:r w:rsidRPr="008B1EE5">
        <w:rPr>
          <w:rFonts w:eastAsia="Calibri"/>
          <w:color w:val="333333"/>
          <w:sz w:val="19"/>
          <w:szCs w:val="19"/>
        </w:rPr>
        <w:t>of</w:t>
      </w:r>
      <w:proofErr w:type="spellEnd"/>
      <w:r w:rsidRPr="008B1EE5">
        <w:rPr>
          <w:rFonts w:eastAsia="Calibri"/>
          <w:color w:val="333333"/>
          <w:sz w:val="19"/>
          <w:szCs w:val="19"/>
        </w:rPr>
        <w:t xml:space="preserve"> </w:t>
      </w:r>
      <w:proofErr w:type="spellStart"/>
      <w:r w:rsidRPr="008B1EE5">
        <w:rPr>
          <w:rFonts w:eastAsia="Calibri"/>
          <w:color w:val="333333"/>
          <w:sz w:val="19"/>
          <w:szCs w:val="19"/>
        </w:rPr>
        <w:t>math</w:t>
      </w:r>
      <w:proofErr w:type="spellEnd"/>
      <w:r w:rsidRPr="008B1EE5">
        <w:rPr>
          <w:rFonts w:eastAsia="Calibri"/>
          <w:color w:val="333333"/>
          <w:sz w:val="19"/>
          <w:szCs w:val="19"/>
        </w:rPr>
        <w:t xml:space="preserve"> </w:t>
      </w:r>
      <w:proofErr w:type="spellStart"/>
      <w:r w:rsidRPr="008B1EE5">
        <w:rPr>
          <w:rFonts w:eastAsia="Calibri"/>
          <w:color w:val="333333"/>
          <w:sz w:val="19"/>
          <w:szCs w:val="19"/>
        </w:rPr>
        <w:t>destruction</w:t>
      </w:r>
      <w:proofErr w:type="spellEnd"/>
      <w:r w:rsidRPr="008B1EE5">
        <w:rPr>
          <w:rFonts w:eastAsia="Calibri"/>
          <w:color w:val="333333"/>
          <w:sz w:val="19"/>
          <w:szCs w:val="19"/>
        </w:rPr>
        <w:t xml:space="preserve">. </w:t>
      </w:r>
      <w:r w:rsidRPr="008B1EE5">
        <w:rPr>
          <w:rFonts w:eastAsia="Calibri"/>
          <w:color w:val="333333"/>
          <w:sz w:val="19"/>
          <w:szCs w:val="19"/>
          <w:lang w:val="en-US"/>
        </w:rPr>
        <w:t>Crown Publishing.</w:t>
      </w:r>
    </w:p>
    <w:p w14:paraId="5D913270" w14:textId="77777777" w:rsidR="009D28AC" w:rsidRPr="008B1EE5" w:rsidRDefault="00251A43">
      <w:pPr>
        <w:spacing w:after="140"/>
        <w:ind w:left="360" w:hanging="360"/>
        <w:rPr>
          <w:lang w:val="en-US"/>
        </w:rPr>
      </w:pPr>
      <w:r w:rsidRPr="008B1EE5">
        <w:rPr>
          <w:rFonts w:eastAsia="Calibri"/>
          <w:color w:val="333333"/>
          <w:sz w:val="19"/>
          <w:szCs w:val="19"/>
          <w:lang w:val="en-US"/>
        </w:rPr>
        <w:t>Patil, D. J., &amp; Davenport, T. H. (2012). Data scientist: The sexiest job of the 21st century. Harvard Business Review.</w:t>
      </w:r>
    </w:p>
    <w:p w14:paraId="2648C808" w14:textId="77777777" w:rsidR="009D28AC" w:rsidRDefault="00251A43">
      <w:pPr>
        <w:spacing w:after="140"/>
        <w:ind w:left="360" w:hanging="360"/>
      </w:pPr>
      <w:r w:rsidRPr="008B1EE5">
        <w:rPr>
          <w:rFonts w:eastAsia="Calibri"/>
          <w:color w:val="333333"/>
          <w:sz w:val="19"/>
          <w:szCs w:val="19"/>
          <w:lang w:val="en-US"/>
        </w:rPr>
        <w:t xml:space="preserve">Provost, F., &amp; Fawcett, T. (2013). Data science for business. </w:t>
      </w:r>
      <w:r w:rsidRPr="008B1EE5">
        <w:rPr>
          <w:rFonts w:eastAsia="Calibri"/>
          <w:color w:val="333333"/>
          <w:sz w:val="19"/>
          <w:szCs w:val="19"/>
        </w:rPr>
        <w:t>O'Reilly Me</w:t>
      </w:r>
      <w:r>
        <w:rPr>
          <w:rFonts w:ascii="Calibri" w:eastAsia="Calibri" w:hAnsi="Calibri" w:cs="Calibri"/>
          <w:color w:val="333333"/>
          <w:sz w:val="19"/>
          <w:szCs w:val="19"/>
        </w:rPr>
        <w:t>dia.</w:t>
      </w:r>
    </w:p>
    <w:sectPr w:rsidR="009D28AC">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F88"/>
    <w:multiLevelType w:val="hybridMultilevel"/>
    <w:tmpl w:val="D3108A82"/>
    <w:lvl w:ilvl="0" w:tplc="1138E056">
      <w:start w:val="1"/>
      <w:numFmt w:val="bullet"/>
      <w:lvlText w:val="●"/>
      <w:lvlJc w:val="left"/>
      <w:pPr>
        <w:ind w:left="720" w:hanging="360"/>
      </w:pPr>
    </w:lvl>
    <w:lvl w:ilvl="1" w:tplc="C39A5E22">
      <w:start w:val="1"/>
      <w:numFmt w:val="bullet"/>
      <w:lvlText w:val="○"/>
      <w:lvlJc w:val="left"/>
      <w:pPr>
        <w:ind w:left="1440" w:hanging="360"/>
      </w:pPr>
    </w:lvl>
    <w:lvl w:ilvl="2" w:tplc="A6941F68">
      <w:start w:val="1"/>
      <w:numFmt w:val="bullet"/>
      <w:lvlText w:val="■"/>
      <w:lvlJc w:val="left"/>
      <w:pPr>
        <w:ind w:left="2160" w:hanging="360"/>
      </w:pPr>
    </w:lvl>
    <w:lvl w:ilvl="3" w:tplc="24F635BA">
      <w:start w:val="1"/>
      <w:numFmt w:val="bullet"/>
      <w:lvlText w:val="●"/>
      <w:lvlJc w:val="left"/>
      <w:pPr>
        <w:ind w:left="2880" w:hanging="360"/>
      </w:pPr>
    </w:lvl>
    <w:lvl w:ilvl="4" w:tplc="7D5CA5FA">
      <w:start w:val="1"/>
      <w:numFmt w:val="bullet"/>
      <w:lvlText w:val="○"/>
      <w:lvlJc w:val="left"/>
      <w:pPr>
        <w:ind w:left="3600" w:hanging="360"/>
      </w:pPr>
    </w:lvl>
    <w:lvl w:ilvl="5" w:tplc="D5A831D4">
      <w:start w:val="1"/>
      <w:numFmt w:val="bullet"/>
      <w:lvlText w:val="■"/>
      <w:lvlJc w:val="left"/>
      <w:pPr>
        <w:ind w:left="4320" w:hanging="360"/>
      </w:pPr>
    </w:lvl>
    <w:lvl w:ilvl="6" w:tplc="DCCCFCE8">
      <w:start w:val="1"/>
      <w:numFmt w:val="bullet"/>
      <w:lvlText w:val="●"/>
      <w:lvlJc w:val="left"/>
      <w:pPr>
        <w:ind w:left="5040" w:hanging="360"/>
      </w:pPr>
    </w:lvl>
    <w:lvl w:ilvl="7" w:tplc="E7A43458">
      <w:start w:val="1"/>
      <w:numFmt w:val="bullet"/>
      <w:lvlText w:val="●"/>
      <w:lvlJc w:val="left"/>
      <w:pPr>
        <w:ind w:left="5760" w:hanging="360"/>
      </w:pPr>
    </w:lvl>
    <w:lvl w:ilvl="8" w:tplc="630C248E">
      <w:start w:val="1"/>
      <w:numFmt w:val="bullet"/>
      <w:lvlText w:val="●"/>
      <w:lvlJc w:val="left"/>
      <w:pPr>
        <w:ind w:left="6480" w:hanging="360"/>
      </w:pPr>
    </w:lvl>
  </w:abstractNum>
  <w:num w:numId="1" w16cid:durableId="1250891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AC"/>
    <w:rsid w:val="0040357A"/>
    <w:rsid w:val="00611EFE"/>
    <w:rsid w:val="00630CA0"/>
    <w:rsid w:val="00762582"/>
    <w:rsid w:val="00764083"/>
    <w:rsid w:val="007660E7"/>
    <w:rsid w:val="008B1EE5"/>
    <w:rsid w:val="009D28AC"/>
    <w:rsid w:val="00AC50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A82A"/>
  <w15:docId w15:val="{773CDACC-B5EC-4FF8-9550-A6C0C37B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1798</Words>
  <Characters>9889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Valentina Ramirez Puerto</cp:lastModifiedBy>
  <cp:revision>2</cp:revision>
  <dcterms:created xsi:type="dcterms:W3CDTF">2026-08-08T19:24:00Z</dcterms:created>
  <dcterms:modified xsi:type="dcterms:W3CDTF">2026-08-08T19:24:00Z</dcterms:modified>
</cp:coreProperties>
</file>