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B781" w14:textId="54C14A0E" w:rsidR="00551E76" w:rsidRPr="00551E76" w:rsidRDefault="00551E76" w:rsidP="00551E76">
      <w:pPr>
        <w:jc w:val="center"/>
        <w:rPr>
          <w:b/>
          <w:u w:val="single"/>
          <w:lang w:val="es-ES_tradnl"/>
        </w:rPr>
      </w:pPr>
      <w:r w:rsidRPr="00551E76">
        <w:rPr>
          <w:b/>
          <w:u w:val="single"/>
          <w:lang w:val="es-ES_tradnl"/>
        </w:rPr>
        <w:t>AYUDANTIA N°</w:t>
      </w:r>
      <w:r w:rsidR="00156AE8">
        <w:rPr>
          <w:b/>
          <w:u w:val="single"/>
          <w:lang w:val="es-ES_tradnl"/>
        </w:rPr>
        <w:t>4</w:t>
      </w:r>
      <w:r w:rsidRPr="00551E76">
        <w:rPr>
          <w:b/>
          <w:u w:val="single"/>
          <w:lang w:val="es-ES_tradnl"/>
        </w:rPr>
        <w:t xml:space="preserve"> - ECONOMETRÍA</w:t>
      </w:r>
    </w:p>
    <w:p w14:paraId="4441C2BA" w14:textId="77777777" w:rsidR="00551E76" w:rsidRPr="00551E76" w:rsidRDefault="00551E76" w:rsidP="00551E76">
      <w:pPr>
        <w:rPr>
          <w:lang w:val="es-ES_tradnl"/>
        </w:rPr>
      </w:pPr>
      <w:r w:rsidRPr="00551E76">
        <w:rPr>
          <w:b/>
          <w:lang w:val="es-ES_tradnl"/>
        </w:rPr>
        <w:t xml:space="preserve">Profesor: </w:t>
      </w:r>
      <w:r w:rsidRPr="00551E76">
        <w:rPr>
          <w:lang w:val="es-ES_tradnl"/>
        </w:rPr>
        <w:t xml:space="preserve"> Juan Urquiza                                                            </w:t>
      </w:r>
    </w:p>
    <w:p w14:paraId="29D844DF" w14:textId="4F0F4585" w:rsidR="00551E76" w:rsidRPr="00551E76" w:rsidRDefault="00551E76" w:rsidP="00551E76">
      <w:pPr>
        <w:pBdr>
          <w:bottom w:val="single" w:sz="4" w:space="1" w:color="auto"/>
        </w:pBdr>
        <w:rPr>
          <w:lang w:val="es-ES_tradnl"/>
        </w:rPr>
      </w:pPr>
      <w:r w:rsidRPr="00551E76">
        <w:rPr>
          <w:b/>
          <w:lang w:val="es-ES_tradnl"/>
        </w:rPr>
        <w:t xml:space="preserve">Ayudante: </w:t>
      </w:r>
      <w:r>
        <w:rPr>
          <w:lang w:val="es-ES_tradnl"/>
        </w:rPr>
        <w:t>Valentina Andrade</w:t>
      </w:r>
      <w:r w:rsidRPr="00551E76">
        <w:rPr>
          <w:lang w:val="es-ES_tradnl"/>
        </w:rPr>
        <w:t xml:space="preserve"> </w:t>
      </w:r>
      <w:r w:rsidR="008404DE">
        <w:rPr>
          <w:lang w:val="es-ES_tradnl"/>
        </w:rPr>
        <w:t>(</w:t>
      </w:r>
      <w:r w:rsidR="00F953A4">
        <w:rPr>
          <w:lang w:val="es-ES_tradnl"/>
        </w:rPr>
        <w:t>vandrade@uc.c</w:t>
      </w:r>
      <w:r w:rsidR="002C1410">
        <w:rPr>
          <w:lang w:val="es-ES_tradnl"/>
        </w:rPr>
        <w:t>l</w:t>
      </w:r>
      <w:r w:rsidR="008404DE">
        <w:rPr>
          <w:lang w:val="es-ES_tradnl"/>
        </w:rPr>
        <w:t>)</w:t>
      </w:r>
    </w:p>
    <w:p w14:paraId="68D6D6AE" w14:textId="77777777" w:rsidR="00551E76" w:rsidRPr="00551E76" w:rsidRDefault="00551E76" w:rsidP="00551E76">
      <w:pPr>
        <w:spacing w:before="480" w:after="240"/>
        <w:rPr>
          <w:b/>
          <w:lang w:val="es-ES_tradnl"/>
        </w:rPr>
      </w:pPr>
      <w:r w:rsidRPr="00551E76">
        <w:rPr>
          <w:b/>
          <w:lang w:val="es-ES_tradnl"/>
        </w:rPr>
        <w:t>TEMA I</w:t>
      </w:r>
    </w:p>
    <w:p w14:paraId="0D74E930" w14:textId="72734CA0" w:rsidR="00156AE8" w:rsidRPr="00610E34" w:rsidRDefault="00156AE8" w:rsidP="00156AE8">
      <w:pPr>
        <w:spacing w:line="360" w:lineRule="auto"/>
        <w:jc w:val="both"/>
        <w:rPr>
          <w:lang w:val="es-ES_tradnl"/>
        </w:rPr>
      </w:pPr>
      <w:r w:rsidRPr="00610E34">
        <w:rPr>
          <w:lang w:val="es-ES_tradnl"/>
        </w:rPr>
        <w:t xml:space="preserve">Suponga que la productividad promedio de los trabajadores de las empresas manufactureras </w:t>
      </w:r>
      <m:oMath>
        <m:r>
          <w:rPr>
            <w:rFonts w:ascii="Cambria Math" w:hAnsi="Cambria Math"/>
            <w:lang w:val="es-ES_tradnl"/>
          </w:rPr>
          <m:t>(avgprod)</m:t>
        </m:r>
      </m:oMath>
      <w:r w:rsidRPr="00610E34">
        <w:rPr>
          <w:lang w:val="es-ES_tradnl"/>
        </w:rPr>
        <w:t xml:space="preserve"> depende, entre otras cosas, del promedio de horas de capacitación </w:t>
      </w:r>
      <m:oMath>
        <m:r>
          <w:rPr>
            <w:rFonts w:ascii="Cambria Math" w:hAnsi="Cambria Math"/>
            <w:lang w:val="es-ES_tradnl"/>
          </w:rPr>
          <m:t>(avgtrain)</m:t>
        </m:r>
      </m:oMath>
      <w:r w:rsidRPr="00610E34">
        <w:rPr>
          <w:lang w:val="es-ES_tradnl"/>
        </w:rPr>
        <w:t xml:space="preserve"> y de la habilidad promedio de los trabajadores </w:t>
      </w:r>
      <m:oMath>
        <m:r>
          <w:rPr>
            <w:rFonts w:ascii="Cambria Math" w:hAnsi="Cambria Math"/>
            <w:lang w:val="es-ES_tradnl"/>
          </w:rPr>
          <m:t>(avghabil)</m:t>
        </m:r>
      </m:oMath>
      <w:r w:rsidR="00183D91">
        <w:rPr>
          <w:rFonts w:eastAsiaTheme="minorEastAsia"/>
          <w:lang w:val="es-ES_tradnl"/>
        </w:rPr>
        <w:t xml:space="preserve"> tal que</w:t>
      </w:r>
      <w:r w:rsidRPr="00610E34">
        <w:rPr>
          <w:lang w:val="es-ES_tradnl"/>
        </w:rPr>
        <w:t>:</w:t>
      </w:r>
    </w:p>
    <w:p w14:paraId="59228065" w14:textId="77777777" w:rsidR="00156AE8" w:rsidRPr="00610E34" w:rsidRDefault="00156AE8" w:rsidP="00156AE8">
      <w:pPr>
        <w:spacing w:line="360" w:lineRule="auto"/>
        <w:ind w:left="567"/>
        <w:jc w:val="both"/>
        <w:rPr>
          <w:lang w:val="es-ES_tradnl"/>
        </w:rPr>
      </w:pPr>
      <m:oMathPara>
        <m:oMath>
          <m:r>
            <w:rPr>
              <w:rFonts w:ascii="Cambria Math" w:hAnsi="Cambria Math"/>
              <w:lang w:val="es-ES_tradnl"/>
            </w:rPr>
            <m:t xml:space="preserve">avgprod= </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0</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1</m:t>
              </m:r>
            </m:sub>
          </m:sSub>
          <m:r>
            <w:rPr>
              <w:rFonts w:ascii="Cambria Math" w:hAnsi="Cambria Math"/>
              <w:lang w:val="es-ES_tradnl"/>
            </w:rPr>
            <m:t xml:space="preserve">×avgtrain+ </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2</m:t>
              </m:r>
            </m:sub>
          </m:sSub>
          <m:r>
            <w:rPr>
              <w:rFonts w:ascii="Cambria Math" w:hAnsi="Cambria Math"/>
              <w:lang w:val="es-ES_tradnl"/>
            </w:rPr>
            <m:t>×avghabil+ u,</m:t>
          </m:r>
        </m:oMath>
      </m:oMathPara>
    </w:p>
    <w:p w14:paraId="1BA4981B" w14:textId="022B99F5" w:rsidR="00156AE8" w:rsidRPr="00610E34" w:rsidRDefault="00183D91" w:rsidP="00156AE8">
      <w:pPr>
        <w:spacing w:after="120" w:line="360" w:lineRule="auto"/>
        <w:contextualSpacing/>
        <w:jc w:val="both"/>
        <w:rPr>
          <w:lang w:val="es-ES_tradnl"/>
        </w:rPr>
      </w:pPr>
      <w:r>
        <w:rPr>
          <w:lang w:val="es-ES_tradnl"/>
        </w:rPr>
        <w:t>donde</w:t>
      </w:r>
      <w:r w:rsidR="00156AE8" w:rsidRPr="00610E34">
        <w:rPr>
          <w:lang w:val="es-ES_tradnl"/>
        </w:rPr>
        <w:t xml:space="preserve"> </w:t>
      </w:r>
      <w:r>
        <w:rPr>
          <w:lang w:val="es-ES_tradnl"/>
        </w:rPr>
        <w:t xml:space="preserve">se </w:t>
      </w:r>
      <w:r w:rsidR="00156AE8" w:rsidRPr="00610E34">
        <w:rPr>
          <w:lang w:val="es-ES_tradnl"/>
        </w:rPr>
        <w:t>satisface</w:t>
      </w:r>
      <w:r>
        <w:rPr>
          <w:lang w:val="es-ES_tradnl"/>
        </w:rPr>
        <w:t>n</w:t>
      </w:r>
      <w:r w:rsidR="00156AE8" w:rsidRPr="00610E34">
        <w:rPr>
          <w:lang w:val="es-ES_tradnl"/>
        </w:rPr>
        <w:t xml:space="preserve"> todos los supuestos revisados en clase. </w:t>
      </w:r>
    </w:p>
    <w:p w14:paraId="35744B54" w14:textId="41668D44" w:rsidR="002021A1" w:rsidRDefault="000C7040" w:rsidP="002021A1">
      <w:pPr>
        <w:spacing w:after="100" w:afterAutospacing="1" w:line="360" w:lineRule="auto"/>
        <w:jc w:val="both"/>
        <w:rPr>
          <w:lang w:val="es-ES_tradnl"/>
        </w:rPr>
      </w:pPr>
      <w:r>
        <w:rPr>
          <w:lang w:val="es-ES_tradnl"/>
        </w:rPr>
        <w:t xml:space="preserve">Interesado en estudiar la relación entre productividad y horas de capacitación, un investigador decide estimar la regresión simple </w:t>
      </w:r>
      <w:r w:rsidRPr="00610E34">
        <w:rPr>
          <w:lang w:val="es-ES_tradnl"/>
        </w:rPr>
        <w:t xml:space="preserve">de </w:t>
      </w:r>
      <m:oMath>
        <m:r>
          <w:rPr>
            <w:rFonts w:ascii="Cambria Math" w:hAnsi="Cambria Math"/>
            <w:lang w:val="es-ES_tradnl"/>
          </w:rPr>
          <m:t>avgprod</m:t>
        </m:r>
      </m:oMath>
      <w:r w:rsidRPr="00610E34">
        <w:rPr>
          <w:lang w:val="es-ES_tradnl"/>
        </w:rPr>
        <w:t xml:space="preserve"> sobre </w:t>
      </w:r>
      <m:oMath>
        <m:r>
          <w:rPr>
            <w:rFonts w:ascii="Cambria Math" w:hAnsi="Cambria Math"/>
            <w:lang w:val="es-ES_tradnl"/>
          </w:rPr>
          <m:t>avgtrain</m:t>
        </m:r>
      </m:oMath>
      <w:r>
        <w:rPr>
          <w:lang w:val="es-ES_tradnl"/>
        </w:rPr>
        <w:t>, debido a que no dispone de datos sobre la habilidad de los trabajados. Si usted supiera q</w:t>
      </w:r>
      <w:r w:rsidR="00156AE8" w:rsidRPr="00610E34">
        <w:rPr>
          <w:lang w:val="es-ES_tradnl"/>
        </w:rPr>
        <w:t xml:space="preserve">ue el gobierno </w:t>
      </w:r>
      <w:r>
        <w:rPr>
          <w:lang w:val="es-ES_tradnl"/>
        </w:rPr>
        <w:t xml:space="preserve">ha </w:t>
      </w:r>
      <w:r w:rsidR="00156AE8" w:rsidRPr="00610E34">
        <w:rPr>
          <w:lang w:val="es-ES_tradnl"/>
        </w:rPr>
        <w:t>otorg</w:t>
      </w:r>
      <w:r>
        <w:rPr>
          <w:lang w:val="es-ES_tradnl"/>
        </w:rPr>
        <w:t>ado</w:t>
      </w:r>
      <w:r w:rsidR="00156AE8" w:rsidRPr="00610E34">
        <w:rPr>
          <w:lang w:val="es-ES_tradnl"/>
        </w:rPr>
        <w:t xml:space="preserve"> subvenciones a las empresas cuyos trabajadores tienen habilidades inferiores al promedio,</w:t>
      </w:r>
      <w:r w:rsidR="00B3200B">
        <w:rPr>
          <w:lang w:val="es-ES_tradnl"/>
        </w:rPr>
        <w:t xml:space="preserve"> </w:t>
      </w:r>
      <w:r w:rsidR="00156AE8" w:rsidRPr="00610E34">
        <w:rPr>
          <w:lang w:val="es-ES_tradnl"/>
        </w:rPr>
        <w:t xml:space="preserve">¿cuál </w:t>
      </w:r>
      <w:r>
        <w:rPr>
          <w:lang w:val="es-ES_tradnl"/>
        </w:rPr>
        <w:t>sería</w:t>
      </w:r>
      <w:r w:rsidR="00156AE8" w:rsidRPr="00610E34">
        <w:rPr>
          <w:lang w:val="es-ES_tradnl"/>
        </w:rPr>
        <w:t xml:space="preserve"> el sesgo probable en el estimador de </w:t>
      </w:r>
      <m:oMath>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1</m:t>
            </m:r>
          </m:sub>
        </m:sSub>
      </m:oMath>
      <w:r w:rsidR="00156AE8" w:rsidRPr="00610E34">
        <w:rPr>
          <w:lang w:val="es-ES_tradnl"/>
        </w:rPr>
        <w:t xml:space="preserve"> que se obtiene a partir de la regresión simple de </w:t>
      </w:r>
      <m:oMath>
        <m:r>
          <w:rPr>
            <w:rFonts w:ascii="Cambria Math" w:hAnsi="Cambria Math"/>
            <w:lang w:val="es-ES_tradnl"/>
          </w:rPr>
          <m:t>avgprod</m:t>
        </m:r>
      </m:oMath>
      <w:r w:rsidR="00156AE8" w:rsidRPr="00610E34">
        <w:rPr>
          <w:lang w:val="es-ES_tradnl"/>
        </w:rPr>
        <w:t xml:space="preserve"> sobre </w:t>
      </w:r>
      <m:oMath>
        <m:r>
          <w:rPr>
            <w:rFonts w:ascii="Cambria Math" w:hAnsi="Cambria Math"/>
            <w:lang w:val="es-ES_tradnl"/>
          </w:rPr>
          <m:t>avgtrain</m:t>
        </m:r>
      </m:oMath>
      <w:r w:rsidR="00156AE8" w:rsidRPr="00610E34">
        <w:rPr>
          <w:lang w:val="es-ES_tradnl"/>
        </w:rPr>
        <w:t>? Discuta</w:t>
      </w:r>
      <w:r w:rsidR="00156AE8">
        <w:rPr>
          <w:lang w:val="es-ES_tradnl"/>
        </w:rPr>
        <w:t>.</w:t>
      </w:r>
      <w:r w:rsidR="00DD5521">
        <w:rPr>
          <w:lang w:val="es-ES_tradnl"/>
        </w:rPr>
        <w:t xml:space="preserve"> </w:t>
      </w:r>
    </w:p>
    <w:p w14:paraId="12FF7AE1" w14:textId="77777777" w:rsidR="00B3200B" w:rsidRPr="00B3200B" w:rsidRDefault="002021A1" w:rsidP="00B3200B">
      <w:pPr>
        <w:spacing w:after="0" w:line="360" w:lineRule="auto"/>
        <w:jc w:val="both"/>
        <w:rPr>
          <w:rFonts w:eastAsiaTheme="minorEastAsia" w:cstheme="minorHAnsi"/>
          <w:color w:val="FF0000"/>
          <w:lang w:val="es-ES_tradnl"/>
        </w:rPr>
      </w:pPr>
      <w:r w:rsidRPr="00B3200B">
        <w:rPr>
          <w:rFonts w:cstheme="minorHAnsi"/>
          <w:color w:val="FF0000"/>
          <w:lang w:val="es-ES"/>
        </w:rPr>
        <w:t>Intuitivamente</w:t>
      </w:r>
      <w:r w:rsidRPr="00B3200B">
        <w:rPr>
          <w:rFonts w:cstheme="minorHAnsi"/>
          <w:color w:val="FF0000"/>
          <w:lang w:val="es-ES"/>
        </w:rPr>
        <w:t>, se espera que</w:t>
      </w:r>
      <w:r w:rsidRPr="00B3200B">
        <w:rPr>
          <w:rFonts w:cstheme="minorHAnsi"/>
          <w:color w:val="FF0000"/>
          <w:lang w:val="es-ES"/>
        </w:rPr>
        <w:t xml:space="preserve"> </w:t>
      </w:r>
      <m:oMath>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2</m:t>
            </m:r>
          </m:sub>
        </m:sSub>
        <m:r>
          <w:rPr>
            <w:rFonts w:ascii="Cambria Math" w:eastAsiaTheme="minorEastAsia" w:hAnsi="Cambria Math" w:cstheme="minorHAnsi"/>
            <w:color w:val="FF0000"/>
            <w:lang w:val="es-ES_tradnl"/>
          </w:rPr>
          <m:t>&gt;0</m:t>
        </m:r>
      </m:oMath>
      <w:r w:rsidRPr="00B3200B">
        <w:rPr>
          <w:rFonts w:eastAsiaTheme="minorEastAsia" w:cstheme="minorHAnsi"/>
          <w:color w:val="FF0000"/>
          <w:lang w:val="es-ES_tradnl"/>
        </w:rPr>
        <w:t xml:space="preserve"> </w:t>
      </w:r>
      <w:r w:rsidRPr="00B3200B">
        <w:rPr>
          <w:rFonts w:eastAsiaTheme="minorEastAsia" w:cstheme="minorHAnsi"/>
          <w:color w:val="FF0000"/>
          <w:lang w:val="es-ES_tradnl"/>
        </w:rPr>
        <w:t xml:space="preserve">pues la habilidad </w:t>
      </w:r>
      <w:r w:rsidRPr="00B3200B">
        <w:rPr>
          <w:rFonts w:eastAsiaTheme="minorEastAsia" w:cstheme="minorHAnsi"/>
          <w:color w:val="FF0000"/>
          <w:lang w:val="es-ES_tradnl"/>
        </w:rPr>
        <w:t xml:space="preserve">debería </w:t>
      </w:r>
      <w:r w:rsidRPr="00B3200B">
        <w:rPr>
          <w:rFonts w:eastAsiaTheme="minorEastAsia" w:cstheme="minorHAnsi"/>
          <w:color w:val="FF0000"/>
          <w:lang w:val="es-ES_tradnl"/>
        </w:rPr>
        <w:t>aumenta</w:t>
      </w:r>
      <w:r w:rsidRPr="00B3200B">
        <w:rPr>
          <w:rFonts w:eastAsiaTheme="minorEastAsia" w:cstheme="minorHAnsi"/>
          <w:color w:val="FF0000"/>
          <w:lang w:val="es-ES_tradnl"/>
        </w:rPr>
        <w:t>r</w:t>
      </w:r>
      <w:r w:rsidRPr="00B3200B">
        <w:rPr>
          <w:rFonts w:eastAsiaTheme="minorEastAsia" w:cstheme="minorHAnsi"/>
          <w:color w:val="FF0000"/>
          <w:lang w:val="es-ES_tradnl"/>
        </w:rPr>
        <w:t xml:space="preserve"> la productividad. </w:t>
      </w:r>
      <w:r w:rsidRPr="00B3200B">
        <w:rPr>
          <w:rFonts w:eastAsiaTheme="minorEastAsia" w:cstheme="minorHAnsi"/>
          <w:color w:val="FF0000"/>
          <w:lang w:val="es-ES_tradnl"/>
        </w:rPr>
        <w:t>Además,</w:t>
      </w:r>
      <w:r w:rsidRPr="00B3200B">
        <w:rPr>
          <w:rFonts w:eastAsiaTheme="minorEastAsia" w:cstheme="minorHAnsi"/>
          <w:color w:val="FF0000"/>
          <w:lang w:val="es-ES_tradnl"/>
        </w:rPr>
        <w:t xml:space="preserve"> </w:t>
      </w:r>
      <w:r w:rsidRPr="00B3200B">
        <w:rPr>
          <w:rFonts w:eastAsiaTheme="minorEastAsia" w:cstheme="minorHAnsi"/>
          <w:color w:val="FF0000"/>
          <w:lang w:val="es-ES_tradnl"/>
        </w:rPr>
        <w:t xml:space="preserve">sabemos que </w:t>
      </w:r>
      <w:r w:rsidRPr="00B3200B">
        <w:rPr>
          <w:rFonts w:eastAsiaTheme="minorEastAsia" w:cstheme="minorHAnsi"/>
          <w:color w:val="FF0000"/>
          <w:lang w:val="es-ES_tradnl"/>
        </w:rPr>
        <w:t xml:space="preserve">se han otorgado subvenciones a las empresas cuyos trabajadores tiene habilidades inferiores al promedio, </w:t>
      </w:r>
      <w:r w:rsidR="00B3200B" w:rsidRPr="00B3200B">
        <w:rPr>
          <w:rFonts w:eastAsiaTheme="minorEastAsia" w:cstheme="minorHAnsi"/>
          <w:color w:val="FF0000"/>
          <w:lang w:val="es-ES_tradnl"/>
        </w:rPr>
        <w:t>de modo tal que es de esperarse que</w:t>
      </w:r>
      <w:r w:rsidRPr="00B3200B">
        <w:rPr>
          <w:rFonts w:eastAsiaTheme="minorEastAsia" w:cstheme="minorHAnsi"/>
          <w:color w:val="FF0000"/>
          <w:lang w:val="es-ES_tradnl"/>
        </w:rPr>
        <w:t xml:space="preserve"> </w:t>
      </w:r>
      <m:oMath>
        <m:r>
          <w:rPr>
            <w:rFonts w:ascii="Cambria Math" w:eastAsiaTheme="minorEastAsia" w:hAnsi="Cambria Math" w:cstheme="minorHAnsi"/>
            <w:color w:val="FF0000"/>
            <w:lang w:val="es-ES_tradnl"/>
          </w:rPr>
          <m:t>c</m:t>
        </m:r>
        <m:r>
          <w:rPr>
            <w:rFonts w:ascii="Cambria Math" w:eastAsiaTheme="minorEastAsia" w:hAnsi="Cambria Math" w:cstheme="minorHAnsi"/>
            <w:color w:val="FF0000"/>
            <w:lang w:val="es-ES_tradnl"/>
          </w:rPr>
          <m:t>orr</m:t>
        </m:r>
        <m:d>
          <m:dPr>
            <m:ctrlPr>
              <w:rPr>
                <w:rFonts w:ascii="Cambria Math" w:eastAsiaTheme="minorEastAsia" w:hAnsi="Cambria Math" w:cstheme="minorHAnsi"/>
                <w:i/>
                <w:color w:val="FF0000"/>
                <w:lang w:val="es-ES_tradnl"/>
              </w:rPr>
            </m:ctrlPr>
          </m:dPr>
          <m:e>
            <m:r>
              <w:rPr>
                <w:rFonts w:ascii="Cambria Math" w:eastAsiaTheme="minorEastAsia" w:hAnsi="Cambria Math" w:cstheme="minorHAnsi"/>
                <w:color w:val="FF0000"/>
                <w:lang w:val="es-ES_tradnl"/>
              </w:rPr>
              <m:t>avgtrain, avghabil</m:t>
            </m:r>
          </m:e>
        </m:d>
        <m:r>
          <w:rPr>
            <w:rFonts w:ascii="Cambria Math" w:eastAsiaTheme="minorEastAsia" w:hAnsi="Cambria Math" w:cstheme="minorHAnsi"/>
            <w:color w:val="FF0000"/>
            <w:lang w:val="es-ES_tradnl"/>
          </w:rPr>
          <m:t>&lt;0</m:t>
        </m:r>
      </m:oMath>
      <w:r w:rsidRPr="00B3200B">
        <w:rPr>
          <w:rFonts w:eastAsiaTheme="minorEastAsia" w:cstheme="minorHAnsi"/>
          <w:color w:val="FF0000"/>
          <w:lang w:val="es-ES_tradnl"/>
        </w:rPr>
        <w:t xml:space="preserve">. </w:t>
      </w:r>
    </w:p>
    <w:p w14:paraId="1C25AE1B" w14:textId="610F0828" w:rsidR="00B3200B" w:rsidRDefault="00B3200B" w:rsidP="00B3200B">
      <w:pPr>
        <w:spacing w:before="240" w:after="360"/>
        <w:jc w:val="both"/>
        <w:rPr>
          <w:rFonts w:eastAsiaTheme="minorEastAsia" w:cstheme="minorHAnsi"/>
          <w:color w:val="FF0000"/>
          <w:lang w:val="es-ES_tradnl"/>
        </w:rPr>
      </w:pPr>
      <w:r w:rsidRPr="00B3200B">
        <w:rPr>
          <w:rFonts w:eastAsiaTheme="minorEastAsia" w:cstheme="minorHAnsi"/>
          <w:color w:val="FF0000"/>
          <w:lang w:val="es-ES_tradnl"/>
        </w:rPr>
        <w:t xml:space="preserve">La regresión estimada </w:t>
      </w:r>
      <w:r w:rsidRPr="00B3200B">
        <w:rPr>
          <w:rFonts w:eastAsiaTheme="minorEastAsia" w:cstheme="minorHAnsi"/>
          <w:color w:val="FF0000"/>
          <w:lang w:val="es-ES_tradnl"/>
        </w:rPr>
        <w:t>sería:</w:t>
      </w:r>
      <w:r w:rsidRPr="00B3200B">
        <w:rPr>
          <w:rFonts w:eastAsiaTheme="minorEastAsia" w:cstheme="minorHAnsi"/>
          <w:color w:val="FF0000"/>
          <w:lang w:val="es-ES_tradnl"/>
        </w:rPr>
        <w:t xml:space="preserve"> </w:t>
      </w:r>
      <m:oMath>
        <m:r>
          <w:rPr>
            <w:rFonts w:ascii="Cambria Math" w:eastAsiaTheme="minorEastAsia" w:hAnsi="Cambria Math" w:cstheme="minorHAnsi"/>
            <w:color w:val="FF0000"/>
            <w:lang w:val="es-ES_tradnl"/>
          </w:rPr>
          <m:t xml:space="preserve"> </m:t>
        </m:r>
        <m:acc>
          <m:accPr>
            <m:chr m:val="̃"/>
            <m:ctrlPr>
              <w:rPr>
                <w:rFonts w:ascii="Cambria Math" w:eastAsiaTheme="minorEastAsia" w:hAnsi="Cambria Math" w:cstheme="minorHAnsi"/>
                <w:i/>
                <w:color w:val="FF0000"/>
                <w:lang w:val="es-ES_tradnl"/>
              </w:rPr>
            </m:ctrlPr>
          </m:accPr>
          <m:e>
            <m:r>
              <w:rPr>
                <w:rFonts w:ascii="Cambria Math" w:eastAsiaTheme="minorEastAsia" w:hAnsi="Cambria Math" w:cstheme="minorHAnsi"/>
                <w:color w:val="FF0000"/>
                <w:lang w:val="es-ES_tradnl"/>
              </w:rPr>
              <m:t>avgprod</m:t>
            </m:r>
          </m:e>
        </m:acc>
        <m:r>
          <w:rPr>
            <w:rFonts w:ascii="Cambria Math" w:eastAsiaTheme="minorEastAsia" w:hAnsi="Cambria Math" w:cstheme="minorHAnsi"/>
            <w:color w:val="FF0000"/>
            <w:lang w:val="es-ES_tradnl"/>
          </w:rPr>
          <m:t xml:space="preserve">= </m:t>
        </m:r>
        <m:acc>
          <m:accPr>
            <m:chr m:val="̃"/>
            <m:ctrlPr>
              <w:rPr>
                <w:rFonts w:ascii="Cambria Math" w:eastAsiaTheme="minorEastAsia" w:hAnsi="Cambria Math" w:cstheme="minorHAnsi"/>
                <w:i/>
                <w:color w:val="FF0000"/>
                <w:lang w:val="es-ES_tradnl"/>
              </w:rPr>
            </m:ctrlPr>
          </m:accPr>
          <m:e>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0</m:t>
                </m:r>
              </m:sub>
            </m:sSub>
          </m:e>
        </m:acc>
        <m:r>
          <w:rPr>
            <w:rFonts w:ascii="Cambria Math" w:eastAsiaTheme="minorEastAsia" w:hAnsi="Cambria Math" w:cstheme="minorHAnsi"/>
            <w:color w:val="FF0000"/>
            <w:lang w:val="es-ES_tradnl"/>
          </w:rPr>
          <m:t xml:space="preserve">+ </m:t>
        </m:r>
        <m:acc>
          <m:accPr>
            <m:chr m:val="̃"/>
            <m:ctrlPr>
              <w:rPr>
                <w:rFonts w:ascii="Cambria Math" w:eastAsiaTheme="minorEastAsia" w:hAnsi="Cambria Math" w:cstheme="minorHAnsi"/>
                <w:i/>
                <w:color w:val="FF0000"/>
                <w:lang w:val="es-ES_tradnl"/>
              </w:rPr>
            </m:ctrlPr>
          </m:accPr>
          <m:e>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1</m:t>
                </m:r>
              </m:sub>
            </m:sSub>
          </m:e>
        </m:acc>
        <m:r>
          <w:rPr>
            <w:rFonts w:ascii="Cambria Math" w:hAnsi="Cambria Math"/>
            <w:color w:val="FF0000"/>
            <w:lang w:val="es-ES_tradnl"/>
          </w:rPr>
          <m:t>×</m:t>
        </m:r>
        <m:r>
          <w:rPr>
            <w:rFonts w:ascii="Cambria Math" w:eastAsiaTheme="minorEastAsia" w:hAnsi="Cambria Math" w:cstheme="minorHAnsi"/>
            <w:color w:val="FF0000"/>
            <w:lang w:val="es-ES_tradnl"/>
          </w:rPr>
          <m:t>avgtrain</m:t>
        </m:r>
      </m:oMath>
      <w:r w:rsidRPr="00B3200B">
        <w:rPr>
          <w:rFonts w:eastAsiaTheme="minorEastAsia" w:cstheme="minorHAnsi"/>
          <w:color w:val="FF0000"/>
          <w:lang w:val="es-ES_tradnl"/>
        </w:rPr>
        <w:t>.</w:t>
      </w:r>
    </w:p>
    <w:p w14:paraId="5BDC65D4" w14:textId="01629B83" w:rsidR="00B37452" w:rsidRDefault="00B37452" w:rsidP="00B3200B">
      <w:pPr>
        <w:spacing w:before="240" w:after="360"/>
        <w:jc w:val="both"/>
        <w:rPr>
          <w:rFonts w:eastAsiaTheme="minorEastAsia" w:cstheme="minorHAnsi"/>
          <w:color w:val="FF0000"/>
          <w:lang w:val="es-ES_tradnl"/>
        </w:rPr>
      </w:pPr>
      <w:r>
        <w:rPr>
          <w:rFonts w:eastAsiaTheme="minorEastAsia" w:cstheme="minorHAnsi"/>
          <w:color w:val="FF0000"/>
          <w:lang w:val="es-ES_tradnl"/>
        </w:rPr>
        <w:t>Recuerde que:</w:t>
      </w:r>
    </w:p>
    <w:p w14:paraId="3EF49F45" w14:textId="533AABE5" w:rsidR="00B37452" w:rsidRPr="00B3200B" w:rsidRDefault="00B37452" w:rsidP="00B3200B">
      <w:pPr>
        <w:spacing w:before="240" w:after="360"/>
        <w:jc w:val="both"/>
        <w:rPr>
          <w:rFonts w:eastAsiaTheme="minorEastAsia" w:cstheme="minorHAnsi"/>
          <w:color w:val="FF0000"/>
          <w:lang w:val="es-ES_tradnl"/>
        </w:rPr>
      </w:pPr>
      <m:oMathPara>
        <m:oMath>
          <m:acc>
            <m:accPr>
              <m:chr m:val="̃"/>
              <m:ctrlPr>
                <w:rPr>
                  <w:rFonts w:ascii="Cambria Math" w:eastAsiaTheme="minorEastAsia" w:hAnsi="Cambria Math" w:cstheme="minorHAnsi"/>
                  <w:i/>
                  <w:color w:val="FF0000"/>
                  <w:lang w:val="es-ES_tradnl"/>
                </w:rPr>
              </m:ctrlPr>
            </m:accPr>
            <m:e>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1</m:t>
                  </m:r>
                </m:sub>
              </m:sSub>
            </m:e>
          </m:acc>
          <m:r>
            <w:rPr>
              <w:rFonts w:ascii="Cambria Math" w:eastAsiaTheme="minorEastAsia" w:hAnsi="Cambria Math" w:cstheme="minorHAnsi"/>
              <w:color w:val="FF0000"/>
              <w:lang w:val="es-ES_tradnl"/>
            </w:rPr>
            <m:t>=</m:t>
          </m:r>
          <m:acc>
            <m:accPr>
              <m:ctrlPr>
                <w:rPr>
                  <w:rFonts w:ascii="Cambria Math" w:eastAsiaTheme="minorEastAsia" w:hAnsi="Cambria Math" w:cstheme="minorHAnsi"/>
                  <w:i/>
                  <w:color w:val="FF0000"/>
                  <w:lang w:val="es-ES_tradnl"/>
                </w:rPr>
              </m:ctrlPr>
            </m:accPr>
            <m:e>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1</m:t>
                  </m:r>
                </m:sub>
              </m:sSub>
            </m:e>
          </m:acc>
          <m:r>
            <w:rPr>
              <w:rFonts w:ascii="Cambria Math" w:eastAsiaTheme="minorEastAsia" w:hAnsi="Cambria Math" w:cstheme="minorHAnsi"/>
              <w:color w:val="FF0000"/>
              <w:lang w:val="es-ES_tradnl"/>
            </w:rPr>
            <m:t>+</m:t>
          </m:r>
          <m:acc>
            <m:accPr>
              <m:ctrlPr>
                <w:rPr>
                  <w:rFonts w:ascii="Cambria Math" w:eastAsiaTheme="minorEastAsia" w:hAnsi="Cambria Math" w:cstheme="minorHAnsi"/>
                  <w:i/>
                  <w:color w:val="FF0000"/>
                  <w:lang w:val="es-ES_tradnl"/>
                </w:rPr>
              </m:ctrlPr>
            </m:accPr>
            <m:e>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2</m:t>
                  </m:r>
                </m:sub>
              </m:sSub>
            </m:e>
          </m:acc>
          <m:r>
            <w:rPr>
              <w:rFonts w:ascii="Cambria Math" w:eastAsiaTheme="minorEastAsia" w:hAnsi="Cambria Math" w:cstheme="minorHAnsi"/>
              <w:color w:val="FF0000"/>
              <w:lang w:val="es-ES_tradnl"/>
            </w:rPr>
            <m:t>×</m:t>
          </m:r>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δ</m:t>
              </m:r>
            </m:e>
            <m:sub>
              <m:r>
                <w:rPr>
                  <w:rFonts w:ascii="Cambria Math" w:eastAsiaTheme="minorEastAsia" w:hAnsi="Cambria Math" w:cstheme="minorHAnsi"/>
                  <w:color w:val="FF0000"/>
                  <w:lang w:val="es-ES_tradnl"/>
                </w:rPr>
                <m:t>1</m:t>
              </m:r>
            </m:sub>
          </m:sSub>
        </m:oMath>
      </m:oMathPara>
    </w:p>
    <w:p w14:paraId="790C1888" w14:textId="5BD8D9A4" w:rsidR="002021A1" w:rsidRPr="00B3200B" w:rsidRDefault="002021A1" w:rsidP="00B3200B">
      <w:pPr>
        <w:spacing w:before="240" w:after="0" w:line="360" w:lineRule="auto"/>
        <w:jc w:val="both"/>
        <w:rPr>
          <w:rFonts w:eastAsiaTheme="minorEastAsia" w:cstheme="minorHAnsi"/>
          <w:color w:val="FF0000"/>
          <w:lang w:val="es-ES_tradnl"/>
        </w:rPr>
      </w:pPr>
      <w:r w:rsidRPr="00B3200B">
        <w:rPr>
          <w:rFonts w:eastAsiaTheme="minorEastAsia" w:cstheme="minorHAnsi"/>
          <w:color w:val="FF0000"/>
          <w:lang w:val="es-ES_tradnl"/>
        </w:rPr>
        <w:t xml:space="preserve">Por lo tanto, </w:t>
      </w:r>
      <w:r w:rsidR="00B3200B" w:rsidRPr="00B3200B">
        <w:rPr>
          <w:rFonts w:eastAsiaTheme="minorEastAsia" w:cstheme="minorHAnsi"/>
          <w:color w:val="FF0000"/>
          <w:lang w:val="es-ES_tradnl"/>
        </w:rPr>
        <w:t>es probable que haya</w:t>
      </w:r>
      <w:r w:rsidRPr="00B3200B">
        <w:rPr>
          <w:rFonts w:eastAsiaTheme="minorEastAsia" w:cstheme="minorHAnsi"/>
          <w:color w:val="FF0000"/>
          <w:lang w:val="es-ES_tradnl"/>
        </w:rPr>
        <w:t xml:space="preserve"> sesgo negativo en </w:t>
      </w:r>
      <m:oMath>
        <m:acc>
          <m:accPr>
            <m:chr m:val="̃"/>
            <m:ctrlPr>
              <w:rPr>
                <w:rFonts w:ascii="Cambria Math" w:eastAsiaTheme="minorEastAsia" w:hAnsi="Cambria Math" w:cstheme="minorHAnsi"/>
                <w:i/>
                <w:color w:val="FF0000"/>
                <w:lang w:val="es-ES_tradnl"/>
              </w:rPr>
            </m:ctrlPr>
          </m:accPr>
          <m:e>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1</m:t>
                </m:r>
              </m:sub>
            </m:sSub>
          </m:e>
        </m:acc>
      </m:oMath>
      <w:r w:rsidR="00B3200B" w:rsidRPr="00B3200B">
        <w:rPr>
          <w:rFonts w:eastAsiaTheme="minorEastAsia" w:cstheme="minorHAnsi"/>
          <w:color w:val="FF0000"/>
          <w:lang w:val="es-ES_tradnl"/>
        </w:rPr>
        <w:t>; es decir,</w:t>
      </w:r>
      <w:r w:rsidRPr="00B3200B">
        <w:rPr>
          <w:rFonts w:eastAsiaTheme="minorEastAsia" w:cstheme="minorHAnsi"/>
          <w:color w:val="FF0000"/>
          <w:lang w:val="es-ES_tradnl"/>
        </w:rPr>
        <w:t xml:space="preserve"> </w:t>
      </w:r>
      <m:oMath>
        <m:r>
          <w:rPr>
            <w:rFonts w:ascii="Cambria Math" w:eastAsiaTheme="minorEastAsia" w:hAnsi="Cambria Math" w:cstheme="minorHAnsi"/>
            <w:color w:val="FF0000"/>
            <w:lang w:val="es-ES_tradnl"/>
          </w:rPr>
          <m:t>E</m:t>
        </m:r>
        <m:d>
          <m:dPr>
            <m:ctrlPr>
              <w:rPr>
                <w:rFonts w:ascii="Cambria Math" w:eastAsiaTheme="minorEastAsia" w:hAnsi="Cambria Math" w:cstheme="minorHAnsi"/>
                <w:i/>
                <w:color w:val="FF0000"/>
                <w:lang w:val="es-ES_tradnl"/>
              </w:rPr>
            </m:ctrlPr>
          </m:dPr>
          <m:e>
            <m:acc>
              <m:accPr>
                <m:chr m:val="̃"/>
                <m:ctrlPr>
                  <w:rPr>
                    <w:rFonts w:ascii="Cambria Math" w:eastAsiaTheme="minorEastAsia" w:hAnsi="Cambria Math" w:cstheme="minorHAnsi"/>
                    <w:i/>
                    <w:color w:val="FF0000"/>
                    <w:lang w:val="es-ES_tradnl"/>
                  </w:rPr>
                </m:ctrlPr>
              </m:accPr>
              <m:e>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1</m:t>
                    </m:r>
                  </m:sub>
                </m:sSub>
              </m:e>
            </m:acc>
          </m:e>
        </m:d>
        <m:r>
          <w:rPr>
            <w:rFonts w:ascii="Cambria Math" w:eastAsiaTheme="minorEastAsia" w:hAnsi="Cambria Math" w:cstheme="minorHAnsi"/>
            <w:color w:val="FF0000"/>
            <w:lang w:val="es-ES_tradnl"/>
          </w:rPr>
          <m:t>&lt;</m:t>
        </m:r>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1</m:t>
            </m:r>
          </m:sub>
        </m:sSub>
        <m:r>
          <w:rPr>
            <w:rFonts w:ascii="Cambria Math" w:eastAsiaTheme="minorEastAsia" w:hAnsi="Cambria Math" w:cstheme="minorHAnsi"/>
            <w:color w:val="FF0000"/>
            <w:lang w:val="es-ES_tradnl"/>
          </w:rPr>
          <m:t>.</m:t>
        </m:r>
      </m:oMath>
      <w:r w:rsidRPr="00B3200B">
        <w:rPr>
          <w:rFonts w:eastAsiaTheme="minorEastAsia" w:cstheme="minorHAnsi"/>
          <w:color w:val="FF0000"/>
          <w:lang w:val="es-ES_tradnl"/>
        </w:rPr>
        <w:t xml:space="preserve"> Esto implica que el estimador de la regresión simple subestima el efecto del programa de entrenamiento. Incluso p</w:t>
      </w:r>
      <w:r w:rsidR="00B3200B" w:rsidRPr="00B3200B">
        <w:rPr>
          <w:rFonts w:eastAsiaTheme="minorEastAsia" w:cstheme="minorHAnsi"/>
          <w:color w:val="FF0000"/>
          <w:lang w:val="es-ES_tradnl"/>
        </w:rPr>
        <w:t>odría</w:t>
      </w:r>
      <w:r w:rsidRPr="00B3200B">
        <w:rPr>
          <w:rFonts w:eastAsiaTheme="minorEastAsia" w:cstheme="minorHAnsi"/>
          <w:color w:val="FF0000"/>
          <w:lang w:val="es-ES_tradnl"/>
        </w:rPr>
        <w:t xml:space="preserve"> darse que </w:t>
      </w:r>
      <m:oMath>
        <m:r>
          <w:rPr>
            <w:rFonts w:ascii="Cambria Math" w:eastAsiaTheme="minorEastAsia" w:hAnsi="Cambria Math" w:cstheme="minorHAnsi"/>
            <w:color w:val="FF0000"/>
            <w:lang w:val="es-ES_tradnl"/>
          </w:rPr>
          <m:t>E</m:t>
        </m:r>
        <m:d>
          <m:dPr>
            <m:ctrlPr>
              <w:rPr>
                <w:rFonts w:ascii="Cambria Math" w:eastAsiaTheme="minorEastAsia" w:hAnsi="Cambria Math" w:cstheme="minorHAnsi"/>
                <w:i/>
                <w:color w:val="FF0000"/>
                <w:lang w:val="es-ES_tradnl"/>
              </w:rPr>
            </m:ctrlPr>
          </m:dPr>
          <m:e>
            <m:acc>
              <m:accPr>
                <m:chr m:val="̃"/>
                <m:ctrlPr>
                  <w:rPr>
                    <w:rFonts w:ascii="Cambria Math" w:eastAsiaTheme="minorEastAsia" w:hAnsi="Cambria Math" w:cstheme="minorHAnsi"/>
                    <w:i/>
                    <w:color w:val="FF0000"/>
                    <w:lang w:val="es-ES_tradnl"/>
                  </w:rPr>
                </m:ctrlPr>
              </m:accPr>
              <m:e>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1</m:t>
                    </m:r>
                  </m:sub>
                </m:sSub>
              </m:e>
            </m:acc>
          </m:e>
        </m:d>
        <m:r>
          <w:rPr>
            <w:rFonts w:ascii="Cambria Math" w:eastAsiaTheme="minorEastAsia" w:hAnsi="Cambria Math" w:cstheme="minorHAnsi"/>
            <w:color w:val="FF0000"/>
            <w:lang w:val="es-ES_tradnl"/>
          </w:rPr>
          <m:t xml:space="preserve">&lt;0&lt; </m:t>
        </m:r>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1</m:t>
            </m:r>
          </m:sub>
        </m:sSub>
      </m:oMath>
      <w:r w:rsidRPr="00B3200B">
        <w:rPr>
          <w:rFonts w:eastAsiaTheme="minorEastAsia" w:cstheme="minorHAnsi"/>
          <w:color w:val="FF0000"/>
          <w:lang w:val="es-ES_tradnl"/>
        </w:rPr>
        <w:t>, lo cual haría que encontremos un efecto negativo</w:t>
      </w:r>
      <w:r w:rsidR="00B3200B" w:rsidRPr="00B3200B">
        <w:rPr>
          <w:rFonts w:eastAsiaTheme="minorEastAsia" w:cstheme="minorHAnsi"/>
          <w:color w:val="FF0000"/>
          <w:lang w:val="es-ES_tradnl"/>
        </w:rPr>
        <w:t xml:space="preserve"> </w:t>
      </w:r>
      <w:r w:rsidRPr="00B3200B">
        <w:rPr>
          <w:rFonts w:eastAsiaTheme="minorEastAsia" w:cstheme="minorHAnsi"/>
          <w:color w:val="FF0000"/>
          <w:lang w:val="es-ES_tradnl"/>
        </w:rPr>
        <w:t xml:space="preserve">cuando </w:t>
      </w:r>
      <m:oMath>
        <m:sSub>
          <m:sSubPr>
            <m:ctrlPr>
              <w:rPr>
                <w:rFonts w:ascii="Cambria Math" w:eastAsiaTheme="minorEastAsia" w:hAnsi="Cambria Math" w:cstheme="minorHAnsi"/>
                <w:i/>
                <w:color w:val="FF0000"/>
                <w:lang w:val="es-ES_tradnl"/>
              </w:rPr>
            </m:ctrlPr>
          </m:sSubPr>
          <m:e>
            <m:r>
              <w:rPr>
                <w:rFonts w:ascii="Cambria Math" w:eastAsiaTheme="minorEastAsia" w:hAnsi="Cambria Math" w:cstheme="minorHAnsi"/>
                <w:color w:val="FF0000"/>
                <w:lang w:val="es-ES_tradnl"/>
              </w:rPr>
              <m:t>β</m:t>
            </m:r>
          </m:e>
          <m:sub>
            <m:r>
              <w:rPr>
                <w:rFonts w:ascii="Cambria Math" w:eastAsiaTheme="minorEastAsia" w:hAnsi="Cambria Math" w:cstheme="minorHAnsi"/>
                <w:color w:val="FF0000"/>
                <w:lang w:val="es-ES_tradnl"/>
              </w:rPr>
              <m:t>1</m:t>
            </m:r>
          </m:sub>
        </m:sSub>
        <m:r>
          <w:rPr>
            <w:rFonts w:ascii="Cambria Math" w:eastAsiaTheme="minorEastAsia" w:hAnsi="Cambria Math" w:cstheme="minorHAnsi"/>
            <w:color w:val="FF0000"/>
            <w:lang w:val="es-ES_tradnl"/>
          </w:rPr>
          <m:t>&gt;0</m:t>
        </m:r>
      </m:oMath>
      <w:r w:rsidRPr="00B3200B">
        <w:rPr>
          <w:rFonts w:eastAsiaTheme="minorEastAsia" w:cstheme="minorHAnsi"/>
          <w:color w:val="FF0000"/>
          <w:lang w:val="es-ES_tradnl"/>
        </w:rPr>
        <w:t xml:space="preserve"> .</w:t>
      </w:r>
    </w:p>
    <w:p w14:paraId="356E676F" w14:textId="77777777" w:rsidR="002021A1" w:rsidRPr="00E04BB4" w:rsidRDefault="002021A1" w:rsidP="00E04BB4">
      <w:pPr>
        <w:spacing w:after="100" w:afterAutospacing="1" w:line="360" w:lineRule="auto"/>
        <w:jc w:val="both"/>
        <w:rPr>
          <w:lang w:val="es-ES_tradnl"/>
        </w:rPr>
      </w:pPr>
    </w:p>
    <w:p w14:paraId="241580A1" w14:textId="77777777" w:rsidR="00B37452" w:rsidRDefault="00B37452" w:rsidP="00156AE8">
      <w:pPr>
        <w:spacing w:before="240" w:after="240" w:line="360" w:lineRule="auto"/>
        <w:jc w:val="both"/>
        <w:rPr>
          <w:rFonts w:cstheme="minorHAnsi"/>
          <w:b/>
          <w:bCs/>
          <w:lang w:val="es-AR"/>
        </w:rPr>
      </w:pPr>
    </w:p>
    <w:p w14:paraId="5E6A5188" w14:textId="29224DF5" w:rsidR="00156AE8" w:rsidRPr="00551E76" w:rsidRDefault="00156AE8" w:rsidP="00156AE8">
      <w:pPr>
        <w:spacing w:before="240" w:after="240" w:line="360" w:lineRule="auto"/>
        <w:jc w:val="both"/>
        <w:rPr>
          <w:rFonts w:cstheme="minorHAnsi"/>
          <w:b/>
          <w:bCs/>
          <w:lang w:val="es-AR"/>
        </w:rPr>
      </w:pPr>
      <w:r w:rsidRPr="00551E76">
        <w:rPr>
          <w:rFonts w:cstheme="minorHAnsi"/>
          <w:b/>
          <w:bCs/>
          <w:lang w:val="es-AR"/>
        </w:rPr>
        <w:lastRenderedPageBreak/>
        <w:t>TEMA II</w:t>
      </w:r>
    </w:p>
    <w:p w14:paraId="46CEAAF6" w14:textId="22AD89CD" w:rsidR="00F714AD" w:rsidRDefault="00F714AD" w:rsidP="009574BA">
      <w:pPr>
        <w:spacing w:after="120" w:line="360" w:lineRule="auto"/>
        <w:jc w:val="both"/>
        <w:rPr>
          <w:rFonts w:cstheme="minorHAnsi"/>
          <w:lang w:val="es-ES"/>
        </w:rPr>
      </w:pPr>
      <w:r>
        <w:rPr>
          <w:rFonts w:cstheme="minorHAnsi"/>
          <w:lang w:val="es-ES"/>
        </w:rPr>
        <w:t>Usted desea estimar la relación entre desempeño académico e ingreso familiar. Para ello, consigue datos sobre las calificaciones promedio en la universidad (</w:t>
      </w:r>
      <w:proofErr w:type="spellStart"/>
      <w:r w:rsidR="009574BA">
        <w:rPr>
          <w:rFonts w:cstheme="minorHAnsi"/>
          <w:lang w:val="es-ES"/>
        </w:rPr>
        <w:t>col</w:t>
      </w:r>
      <w:r>
        <w:rPr>
          <w:rFonts w:cstheme="minorHAnsi"/>
          <w:lang w:val="es-ES"/>
        </w:rPr>
        <w:t>GPA</w:t>
      </w:r>
      <w:proofErr w:type="spellEnd"/>
      <w:r>
        <w:rPr>
          <w:rFonts w:cstheme="minorHAnsi"/>
          <w:lang w:val="es-ES"/>
        </w:rPr>
        <w:t>), las calificaciones promedio en el bachillerato (</w:t>
      </w:r>
      <w:proofErr w:type="spellStart"/>
      <w:r>
        <w:rPr>
          <w:rFonts w:cstheme="minorHAnsi"/>
          <w:lang w:val="es-ES"/>
        </w:rPr>
        <w:t>hsGPA</w:t>
      </w:r>
      <w:proofErr w:type="spellEnd"/>
      <w:r>
        <w:rPr>
          <w:rFonts w:cstheme="minorHAnsi"/>
          <w:lang w:val="es-ES"/>
        </w:rPr>
        <w:t>) y el puntaje en la prueba de admisión universitaria (SAT). Entonces, para probar si el ingreso familiar tiene relación con el desempeño en la universidad, postula el siguiente modelo:</w:t>
      </w:r>
    </w:p>
    <w:p w14:paraId="64D0F2B7" w14:textId="7BDC5476" w:rsidR="00F714AD" w:rsidRDefault="009574BA" w:rsidP="009574BA">
      <w:pPr>
        <w:spacing w:after="120" w:line="360" w:lineRule="auto"/>
        <w:jc w:val="both"/>
        <w:rPr>
          <w:rFonts w:cstheme="minorHAnsi"/>
          <w:lang w:val="es-ES"/>
        </w:rPr>
      </w:pPr>
      <m:oMathPara>
        <m:oMath>
          <m:r>
            <w:rPr>
              <w:rFonts w:ascii="Cambria Math" w:hAnsi="Cambria Math"/>
              <w:lang w:val="es-ES"/>
            </w:rPr>
            <m:t>colGPA=</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×famin</m:t>
          </m:r>
          <m:sSup>
            <m:sSupPr>
              <m:ctrlPr>
                <w:rPr>
                  <w:rFonts w:ascii="Cambria Math" w:hAnsi="Cambria Math"/>
                  <w:i/>
                  <w:lang w:val="es-ES"/>
                </w:rPr>
              </m:ctrlPr>
            </m:sSupPr>
            <m:e>
              <m:r>
                <w:rPr>
                  <w:rFonts w:ascii="Cambria Math" w:hAnsi="Cambria Math"/>
                  <w:lang w:val="es-ES"/>
                </w:rPr>
                <m:t>c</m:t>
              </m:r>
            </m:e>
            <m:sup>
              <m:r>
                <w:rPr>
                  <w:rFonts w:ascii="Cambria Math" w:hAnsi="Cambria Math"/>
                  <w:lang w:val="es-ES"/>
                </w:rPr>
                <m:t>*</m:t>
              </m:r>
            </m:sup>
          </m:sSup>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×hsGPA+</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3</m:t>
              </m:r>
            </m:sub>
          </m:sSub>
          <m:r>
            <w:rPr>
              <w:rFonts w:ascii="Cambria Math" w:hAnsi="Cambria Math"/>
              <w:lang w:val="es-ES"/>
            </w:rPr>
            <m:t>×SAT+u,</m:t>
          </m:r>
        </m:oMath>
      </m:oMathPara>
    </w:p>
    <w:p w14:paraId="0BEFE399" w14:textId="1B91A707" w:rsidR="00F714AD" w:rsidRDefault="00F714AD" w:rsidP="009574BA">
      <w:pPr>
        <w:spacing w:after="240" w:line="360" w:lineRule="auto"/>
        <w:contextualSpacing/>
        <w:jc w:val="both"/>
        <w:rPr>
          <w:rFonts w:cstheme="minorHAnsi"/>
          <w:lang w:val="es-ES"/>
        </w:rPr>
      </w:pPr>
      <w:r>
        <w:rPr>
          <w:rFonts w:cstheme="minorHAnsi"/>
          <w:lang w:val="es-ES"/>
        </w:rPr>
        <w:t>donde</w:t>
      </w:r>
      <w:r w:rsidR="009574BA" w:rsidRPr="009574BA">
        <w:rPr>
          <w:rFonts w:ascii="Cambria Math" w:hAnsi="Cambria Math"/>
          <w:i/>
          <w:lang w:val="es-ES"/>
        </w:rPr>
        <w:t xml:space="preserve"> </w:t>
      </w:r>
      <m:oMath>
        <m:r>
          <w:rPr>
            <w:rFonts w:ascii="Cambria Math" w:hAnsi="Cambria Math"/>
            <w:lang w:val="es-ES"/>
          </w:rPr>
          <m:t>famin</m:t>
        </m:r>
        <m:sSup>
          <m:sSupPr>
            <m:ctrlPr>
              <w:rPr>
                <w:rFonts w:ascii="Cambria Math" w:hAnsi="Cambria Math"/>
                <w:i/>
                <w:lang w:val="es-ES"/>
              </w:rPr>
            </m:ctrlPr>
          </m:sSupPr>
          <m:e>
            <m:r>
              <w:rPr>
                <w:rFonts w:ascii="Cambria Math" w:hAnsi="Cambria Math"/>
                <w:lang w:val="es-ES"/>
              </w:rPr>
              <m:t>c</m:t>
            </m:r>
          </m:e>
          <m:sup>
            <m:r>
              <w:rPr>
                <w:rFonts w:ascii="Cambria Math" w:hAnsi="Cambria Math"/>
                <w:lang w:val="es-ES"/>
              </w:rPr>
              <m:t>*</m:t>
            </m:r>
          </m:sup>
        </m:sSup>
      </m:oMath>
      <w:r>
        <w:rPr>
          <w:rFonts w:cstheme="minorHAnsi"/>
          <w:lang w:val="es-ES"/>
        </w:rPr>
        <w:t xml:space="preserve"> es el ingreso familiar anual. </w:t>
      </w:r>
    </w:p>
    <w:p w14:paraId="6D2C9C12" w14:textId="5A57183E" w:rsidR="00F714AD" w:rsidRDefault="00F714AD" w:rsidP="00F714AD">
      <w:pPr>
        <w:spacing w:after="240" w:line="360" w:lineRule="auto"/>
        <w:jc w:val="both"/>
        <w:rPr>
          <w:rFonts w:cstheme="minorHAnsi"/>
          <w:lang w:val="es-ES"/>
        </w:rPr>
      </w:pPr>
      <w:r>
        <w:rPr>
          <w:rFonts w:cstheme="minorHAnsi"/>
          <w:lang w:val="es-ES"/>
        </w:rPr>
        <w:t xml:space="preserve">Sin embargo, el ingreso familiar no está disponible y entonces debe </w:t>
      </w:r>
      <w:r w:rsidR="009574BA">
        <w:rPr>
          <w:rFonts w:cstheme="minorHAnsi"/>
          <w:lang w:val="es-ES"/>
        </w:rPr>
        <w:t>recurrir al ingreso familiar (</w:t>
      </w:r>
      <m:oMath>
        <m:r>
          <w:rPr>
            <w:rFonts w:ascii="Cambria Math" w:hAnsi="Cambria Math" w:cstheme="minorHAnsi"/>
            <w:lang w:val="es-ES"/>
          </w:rPr>
          <m:t>faminc</m:t>
        </m:r>
      </m:oMath>
      <w:r w:rsidR="009574BA">
        <w:rPr>
          <w:rFonts w:cstheme="minorHAnsi"/>
          <w:lang w:val="es-ES"/>
        </w:rPr>
        <w:t xml:space="preserve">) reportado por los propios estudiantes. Suponiendo que se cumple el supuesto de errores clásicos en variables, discuta las consecuencias de utilizar el ingreso familiar reportado en lugar del ingreso familiar verdadero. </w:t>
      </w:r>
    </w:p>
    <w:p w14:paraId="1F625289" w14:textId="1F2AA958" w:rsidR="00E04BB4" w:rsidRPr="00BE33F2" w:rsidRDefault="00BE33F2" w:rsidP="00641193">
      <w:pPr>
        <w:spacing w:after="240" w:line="360" w:lineRule="auto"/>
        <w:jc w:val="both"/>
        <w:rPr>
          <w:rFonts w:cstheme="minorHAnsi"/>
          <w:color w:val="FF0000"/>
          <w:lang w:val="es-ES"/>
        </w:rPr>
      </w:pPr>
      <w:r w:rsidRPr="00BE33F2">
        <w:rPr>
          <w:rFonts w:cstheme="minorHAnsi"/>
          <w:color w:val="FF0000"/>
          <w:lang w:val="es-ES"/>
        </w:rPr>
        <w:t xml:space="preserve">Si el ingreso familiar es reportado por los estudiantes, es posible que esté mal medido. Si </w:t>
      </w:r>
      <m:oMath>
        <m:r>
          <w:rPr>
            <w:rFonts w:ascii="Cambria Math" w:hAnsi="Cambria Math"/>
            <w:color w:val="FF0000"/>
            <w:lang w:val="es-ES"/>
          </w:rPr>
          <m:t>famin</m:t>
        </m:r>
        <m:r>
          <w:rPr>
            <w:rFonts w:ascii="Cambria Math" w:hAnsi="Cambria Math"/>
            <w:color w:val="FF0000"/>
            <w:lang w:val="es-ES"/>
          </w:rPr>
          <m:t>c=</m:t>
        </m:r>
        <m:r>
          <w:rPr>
            <w:rFonts w:ascii="Cambria Math" w:hAnsi="Cambria Math"/>
            <w:color w:val="FF0000"/>
            <w:lang w:val="es-ES"/>
          </w:rPr>
          <m:t>famin</m:t>
        </m:r>
        <m:sSup>
          <m:sSupPr>
            <m:ctrlPr>
              <w:rPr>
                <w:rFonts w:ascii="Cambria Math" w:hAnsi="Cambria Math"/>
                <w:i/>
                <w:color w:val="FF0000"/>
                <w:lang w:val="es-ES"/>
              </w:rPr>
            </m:ctrlPr>
          </m:sSupPr>
          <m:e>
            <m:r>
              <w:rPr>
                <w:rFonts w:ascii="Cambria Math" w:hAnsi="Cambria Math"/>
                <w:color w:val="FF0000"/>
                <w:lang w:val="es-ES"/>
              </w:rPr>
              <m:t>c</m:t>
            </m:r>
          </m:e>
          <m:sup>
            <m:r>
              <w:rPr>
                <w:rFonts w:ascii="Cambria Math" w:hAnsi="Cambria Math"/>
                <w:color w:val="FF0000"/>
                <w:lang w:val="es-ES"/>
              </w:rPr>
              <m:t>*</m:t>
            </m:r>
          </m:sup>
        </m:sSup>
        <m:r>
          <w:rPr>
            <w:rFonts w:ascii="Cambria Math" w:hAnsi="Cambria Math"/>
            <w:color w:val="FF0000"/>
            <w:lang w:val="es-ES"/>
          </w:rPr>
          <m:t>+</m:t>
        </m:r>
        <m:sSub>
          <m:sSubPr>
            <m:ctrlPr>
              <w:rPr>
                <w:rFonts w:ascii="Cambria Math" w:hAnsi="Cambria Math"/>
                <w:i/>
                <w:color w:val="FF0000"/>
                <w:lang w:val="es-ES"/>
              </w:rPr>
            </m:ctrlPr>
          </m:sSubPr>
          <m:e>
            <m:r>
              <w:rPr>
                <w:rFonts w:ascii="Cambria Math" w:hAnsi="Cambria Math"/>
                <w:color w:val="FF0000"/>
                <w:lang w:val="es-ES"/>
              </w:rPr>
              <m:t>e</m:t>
            </m:r>
          </m:e>
          <m:sub>
            <m:r>
              <w:rPr>
                <w:rFonts w:ascii="Cambria Math" w:hAnsi="Cambria Math"/>
                <w:color w:val="FF0000"/>
                <w:lang w:val="es-ES"/>
              </w:rPr>
              <m:t>1</m:t>
            </m:r>
          </m:sub>
        </m:sSub>
      </m:oMath>
      <w:r w:rsidRPr="00BE33F2">
        <w:rPr>
          <w:rFonts w:eastAsiaTheme="minorEastAsia" w:cstheme="minorHAnsi"/>
          <w:color w:val="FF0000"/>
          <w:lang w:val="es-ES"/>
        </w:rPr>
        <w:t xml:space="preserve"> y se satisface el supuesto de ECV, entonces utilizar el ingreso familiar reportado en lugar del ingreso verdadero sesgará el estimador de MCO hacia cero (sesgo de atenuación). Esto implica que en la prueba de hipótesis para evaluar la significancia del ingreso familiar (es decir, </w:t>
      </w:r>
      <m:oMath>
        <m:sSub>
          <m:sSubPr>
            <m:ctrlPr>
              <w:rPr>
                <w:rFonts w:ascii="Cambria Math" w:eastAsiaTheme="minorEastAsia" w:hAnsi="Cambria Math" w:cstheme="minorHAnsi"/>
                <w:i/>
                <w:color w:val="FF0000"/>
                <w:lang w:val="es-ES"/>
              </w:rPr>
            </m:ctrlPr>
          </m:sSubPr>
          <m:e>
            <m:r>
              <w:rPr>
                <w:rFonts w:ascii="Cambria Math" w:eastAsiaTheme="minorEastAsia" w:hAnsi="Cambria Math" w:cstheme="minorHAnsi"/>
                <w:color w:val="FF0000"/>
                <w:lang w:val="es-ES"/>
              </w:rPr>
              <m:t>H</m:t>
            </m:r>
          </m:e>
          <m:sub>
            <m:r>
              <w:rPr>
                <w:rFonts w:ascii="Cambria Math" w:eastAsiaTheme="minorEastAsia" w:hAnsi="Cambria Math" w:cstheme="minorHAnsi"/>
                <w:color w:val="FF0000"/>
                <w:lang w:val="es-ES"/>
              </w:rPr>
              <m:t>0</m:t>
            </m:r>
          </m:sub>
        </m:sSub>
        <m:r>
          <w:rPr>
            <w:rFonts w:ascii="Cambria Math" w:eastAsiaTheme="minorEastAsia" w:hAnsi="Cambria Math" w:cstheme="minorHAnsi"/>
            <w:color w:val="FF0000"/>
            <w:lang w:val="es-ES"/>
          </w:rPr>
          <m:t xml:space="preserve">: </m:t>
        </m:r>
        <m:sSub>
          <m:sSubPr>
            <m:ctrlPr>
              <w:rPr>
                <w:rFonts w:ascii="Cambria Math" w:hAnsi="Cambria Math"/>
                <w:i/>
                <w:color w:val="FF0000"/>
                <w:lang w:val="es-ES"/>
              </w:rPr>
            </m:ctrlPr>
          </m:sSubPr>
          <m:e>
            <m:r>
              <w:rPr>
                <w:rFonts w:ascii="Cambria Math" w:hAnsi="Cambria Math"/>
                <w:color w:val="FF0000"/>
                <w:lang w:val="es-ES"/>
              </w:rPr>
              <m:t>β</m:t>
            </m:r>
          </m:e>
          <m:sub>
            <m:r>
              <w:rPr>
                <w:rFonts w:ascii="Cambria Math" w:hAnsi="Cambria Math"/>
                <w:color w:val="FF0000"/>
                <w:lang w:val="es-ES"/>
              </w:rPr>
              <m:t>1</m:t>
            </m:r>
          </m:sub>
        </m:sSub>
        <m:r>
          <w:rPr>
            <w:rFonts w:ascii="Cambria Math" w:hAnsi="Cambria Math"/>
            <w:color w:val="FF0000"/>
            <w:lang w:val="es-ES"/>
          </w:rPr>
          <m:t>=0</m:t>
        </m:r>
      </m:oMath>
      <w:r w:rsidRPr="00BE33F2">
        <w:rPr>
          <w:rFonts w:eastAsiaTheme="minorEastAsia" w:cstheme="minorHAnsi"/>
          <w:color w:val="FF0000"/>
          <w:lang w:val="es-ES"/>
        </w:rPr>
        <w:t xml:space="preserve">), se tendrá una menor probabilidad de detectar que </w:t>
      </w:r>
      <m:oMath>
        <m:sSub>
          <m:sSubPr>
            <m:ctrlPr>
              <w:rPr>
                <w:rFonts w:ascii="Cambria Math" w:hAnsi="Cambria Math"/>
                <w:i/>
                <w:color w:val="FF0000"/>
                <w:lang w:val="es-ES"/>
              </w:rPr>
            </m:ctrlPr>
          </m:sSubPr>
          <m:e>
            <m:r>
              <w:rPr>
                <w:rFonts w:ascii="Cambria Math" w:hAnsi="Cambria Math"/>
                <w:color w:val="FF0000"/>
                <w:lang w:val="es-ES"/>
              </w:rPr>
              <m:t>β</m:t>
            </m:r>
          </m:e>
          <m:sub>
            <m:r>
              <w:rPr>
                <w:rFonts w:ascii="Cambria Math" w:hAnsi="Cambria Math"/>
                <w:color w:val="FF0000"/>
                <w:lang w:val="es-ES"/>
              </w:rPr>
              <m:t>1</m:t>
            </m:r>
          </m:sub>
        </m:sSub>
        <m:r>
          <w:rPr>
            <w:rFonts w:ascii="Cambria Math" w:hAnsi="Cambria Math"/>
            <w:color w:val="FF0000"/>
            <w:lang w:val="es-ES"/>
          </w:rPr>
          <m:t>&gt;0</m:t>
        </m:r>
      </m:oMath>
      <w:r w:rsidRPr="00BE33F2">
        <w:rPr>
          <w:rFonts w:eastAsiaTheme="minorEastAsia" w:cstheme="minorHAnsi"/>
          <w:color w:val="FF0000"/>
          <w:lang w:val="es-ES"/>
        </w:rPr>
        <w:t>.</w:t>
      </w:r>
    </w:p>
    <w:p w14:paraId="605FDED5" w14:textId="77777777" w:rsidR="00BE33F2" w:rsidRPr="00641193" w:rsidRDefault="00BE33F2" w:rsidP="00641193">
      <w:pPr>
        <w:spacing w:after="240" w:line="360" w:lineRule="auto"/>
        <w:jc w:val="both"/>
        <w:rPr>
          <w:rFonts w:cstheme="minorHAnsi"/>
          <w:lang w:val="es-ES"/>
        </w:rPr>
      </w:pPr>
    </w:p>
    <w:p w14:paraId="5AA617C7" w14:textId="3F7FA824" w:rsidR="006360EE" w:rsidRPr="00551E76" w:rsidRDefault="006360EE" w:rsidP="006360EE">
      <w:pPr>
        <w:spacing w:before="240" w:after="240" w:line="360" w:lineRule="auto"/>
        <w:jc w:val="both"/>
        <w:rPr>
          <w:rFonts w:cstheme="minorHAnsi"/>
          <w:b/>
          <w:bCs/>
          <w:lang w:val="es-AR"/>
        </w:rPr>
      </w:pPr>
      <w:r w:rsidRPr="00551E76">
        <w:rPr>
          <w:rFonts w:cstheme="minorHAnsi"/>
          <w:b/>
          <w:bCs/>
          <w:lang w:val="es-AR"/>
        </w:rPr>
        <w:t>TEMA II</w:t>
      </w:r>
      <w:r>
        <w:rPr>
          <w:rFonts w:cstheme="minorHAnsi"/>
          <w:b/>
          <w:bCs/>
          <w:lang w:val="es-AR"/>
        </w:rPr>
        <w:t>I</w:t>
      </w:r>
    </w:p>
    <w:p w14:paraId="30EB1C57" w14:textId="77777777" w:rsidR="006360EE" w:rsidRPr="00610E34" w:rsidRDefault="006360EE" w:rsidP="006360EE">
      <w:pPr>
        <w:spacing w:line="360" w:lineRule="auto"/>
        <w:jc w:val="both"/>
        <w:rPr>
          <w:lang w:val="es-ES_tradnl"/>
        </w:rPr>
      </w:pPr>
      <w:r>
        <w:rPr>
          <w:lang w:val="es-ES_tradnl"/>
        </w:rPr>
        <w:t>Un estudio reciente</w:t>
      </w:r>
      <w:r w:rsidRPr="00610E34">
        <w:rPr>
          <w:lang w:val="es-ES_tradnl"/>
        </w:rPr>
        <w:t xml:space="preserve"> </w:t>
      </w:r>
      <w:r>
        <w:rPr>
          <w:lang w:val="es-ES_tradnl"/>
        </w:rPr>
        <w:t>relaciona</w:t>
      </w:r>
      <w:r w:rsidRPr="00610E34">
        <w:rPr>
          <w:lang w:val="es-ES_tradnl"/>
        </w:rPr>
        <w:t xml:space="preserve"> </w:t>
      </w:r>
      <w:r>
        <w:rPr>
          <w:lang w:val="es-ES_tradnl"/>
        </w:rPr>
        <w:t>el promedio de</w:t>
      </w:r>
      <w:r w:rsidRPr="00610E34">
        <w:rPr>
          <w:lang w:val="es-ES_tradnl"/>
        </w:rPr>
        <w:t xml:space="preserve"> horas </w:t>
      </w:r>
      <w:r>
        <w:rPr>
          <w:lang w:val="es-ES_tradnl"/>
        </w:rPr>
        <w:t xml:space="preserve">de televisión semanales </w:t>
      </w:r>
      <w:r w:rsidRPr="00610E34">
        <w:rPr>
          <w:lang w:val="es-ES_tradnl"/>
        </w:rPr>
        <w:t>(</w:t>
      </w:r>
      <m:oMath>
        <m:sSup>
          <m:sSupPr>
            <m:ctrlPr>
              <w:rPr>
                <w:rFonts w:ascii="Cambria Math" w:hAnsi="Cambria Math"/>
                <w:i/>
                <w:lang w:val="es-ES"/>
              </w:rPr>
            </m:ctrlPr>
          </m:sSupPr>
          <m:e>
            <m:r>
              <w:rPr>
                <w:rFonts w:ascii="Cambria Math" w:hAnsi="Cambria Math"/>
                <w:lang w:val="es-ES"/>
              </w:rPr>
              <m:t>tvhours</m:t>
            </m:r>
          </m:e>
          <m:sup>
            <m:r>
              <w:rPr>
                <w:rFonts w:ascii="Cambria Math" w:hAnsi="Cambria Math"/>
                <w:lang w:val="es-ES"/>
              </w:rPr>
              <m:t>*</m:t>
            </m:r>
          </m:sup>
        </m:sSup>
      </m:oMath>
      <w:r w:rsidRPr="00610E34">
        <w:rPr>
          <w:lang w:val="es-ES_tradnl"/>
        </w:rPr>
        <w:t xml:space="preserve">) que </w:t>
      </w:r>
      <w:r>
        <w:rPr>
          <w:lang w:val="es-ES_tradnl"/>
        </w:rPr>
        <w:t xml:space="preserve">ven los niños </w:t>
      </w:r>
      <w:r w:rsidRPr="00610E34">
        <w:rPr>
          <w:lang w:val="es-ES_tradnl"/>
        </w:rPr>
        <w:t>con su edad (</w:t>
      </w:r>
      <m:oMath>
        <m:r>
          <w:rPr>
            <w:rFonts w:ascii="Cambria Math" w:hAnsi="Cambria Math"/>
            <w:lang w:val="es-ES_tradnl"/>
          </w:rPr>
          <m:t>age</m:t>
        </m:r>
      </m:oMath>
      <w:r w:rsidRPr="00610E34">
        <w:rPr>
          <w:lang w:val="es-ES_tradnl"/>
        </w:rPr>
        <w:t>), l</w:t>
      </w:r>
      <w:r>
        <w:rPr>
          <w:lang w:val="es-ES_tradnl"/>
        </w:rPr>
        <w:t>os años de</w:t>
      </w:r>
      <w:r w:rsidRPr="00610E34">
        <w:rPr>
          <w:lang w:val="es-ES_tradnl"/>
        </w:rPr>
        <w:t xml:space="preserve"> educación de la madre (</w:t>
      </w:r>
      <m:oMath>
        <m:r>
          <w:rPr>
            <w:rFonts w:ascii="Cambria Math" w:hAnsi="Cambria Math"/>
            <w:lang w:val="es-ES_tradnl"/>
          </w:rPr>
          <m:t>motheduc</m:t>
        </m:r>
      </m:oMath>
      <w:r w:rsidRPr="00610E34">
        <w:rPr>
          <w:lang w:val="es-ES_tradnl"/>
        </w:rPr>
        <w:t xml:space="preserve">), </w:t>
      </w:r>
      <w:r>
        <w:rPr>
          <w:lang w:val="es-ES_tradnl"/>
        </w:rPr>
        <w:t>los años de</w:t>
      </w:r>
      <w:r w:rsidRPr="00610E34">
        <w:rPr>
          <w:lang w:val="es-ES_tradnl"/>
        </w:rPr>
        <w:t xml:space="preserve"> educación del padre (</w:t>
      </w:r>
      <m:oMath>
        <m:r>
          <w:rPr>
            <w:rFonts w:ascii="Cambria Math" w:hAnsi="Cambria Math"/>
            <w:lang w:val="es-ES_tradnl"/>
          </w:rPr>
          <m:t>fatheduc</m:t>
        </m:r>
      </m:oMath>
      <w:r>
        <w:rPr>
          <w:lang w:val="es-ES_tradnl"/>
        </w:rPr>
        <w:t>)</w:t>
      </w:r>
      <w:r w:rsidRPr="00610E34">
        <w:rPr>
          <w:lang w:val="es-ES_tradnl"/>
        </w:rPr>
        <w:t xml:space="preserve"> y el número de hermanos (</w:t>
      </w:r>
      <m:oMath>
        <m:r>
          <w:rPr>
            <w:rFonts w:ascii="Cambria Math" w:hAnsi="Cambria Math"/>
            <w:lang w:val="es-ES_tradnl"/>
          </w:rPr>
          <m:t>sibs</m:t>
        </m:r>
      </m:oMath>
      <w:r w:rsidRPr="00610E34">
        <w:rPr>
          <w:lang w:val="es-ES_tradnl"/>
        </w:rPr>
        <w:t>):</w:t>
      </w:r>
    </w:p>
    <w:p w14:paraId="46AAF06D" w14:textId="77777777" w:rsidR="006360EE" w:rsidRPr="00610E34" w:rsidRDefault="00BE33F2" w:rsidP="006360EE">
      <w:pPr>
        <w:spacing w:line="360" w:lineRule="auto"/>
        <w:ind w:left="567"/>
        <w:jc w:val="both"/>
        <w:rPr>
          <w:lang w:val="es-ES"/>
        </w:rPr>
      </w:pPr>
      <m:oMathPara>
        <m:oMath>
          <m:sSup>
            <m:sSupPr>
              <m:ctrlPr>
                <w:rPr>
                  <w:rFonts w:ascii="Cambria Math" w:hAnsi="Cambria Math"/>
                  <w:i/>
                  <w:lang w:val="es-ES"/>
                </w:rPr>
              </m:ctrlPr>
            </m:sSupPr>
            <m:e>
              <m:r>
                <w:rPr>
                  <w:rFonts w:ascii="Cambria Math" w:hAnsi="Cambria Math"/>
                  <w:lang w:val="es-ES"/>
                </w:rPr>
                <m:t>tvhours</m:t>
              </m:r>
            </m:e>
            <m:sup>
              <m:r>
                <w:rPr>
                  <w:rFonts w:ascii="Cambria Math" w:hAnsi="Cambria Math"/>
                  <w:lang w:val="es-ES"/>
                </w:rPr>
                <m:t>*</m:t>
              </m:r>
            </m:sup>
          </m:sSup>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×age+</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sSup>
            <m:sSupPr>
              <m:ctrlPr>
                <w:rPr>
                  <w:rFonts w:ascii="Cambria Math" w:hAnsi="Cambria Math"/>
                  <w:i/>
                  <w:lang w:val="es-ES"/>
                </w:rPr>
              </m:ctrlPr>
            </m:sSupPr>
            <m:e>
              <m:r>
                <w:rPr>
                  <w:rFonts w:ascii="Cambria Math" w:hAnsi="Cambria Math"/>
                  <w:lang w:val="es-ES"/>
                </w:rPr>
                <m:t>age</m:t>
              </m:r>
            </m:e>
            <m:sup>
              <m:r>
                <w:rPr>
                  <w:rFonts w:ascii="Cambria Math" w:hAnsi="Cambria Math"/>
                  <w:lang w:val="es-ES"/>
                </w:rPr>
                <m:t>2</m:t>
              </m:r>
            </m:sup>
          </m:sSup>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3</m:t>
              </m:r>
            </m:sub>
          </m:sSub>
          <m:r>
            <w:rPr>
              <w:rFonts w:ascii="Cambria Math" w:hAnsi="Cambria Math"/>
              <w:lang w:val="es-ES"/>
            </w:rPr>
            <m:t xml:space="preserve">×motheduc+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4</m:t>
              </m:r>
            </m:sub>
          </m:sSub>
          <m:r>
            <w:rPr>
              <w:rFonts w:ascii="Cambria Math" w:hAnsi="Cambria Math"/>
              <w:lang w:val="es-ES"/>
            </w:rPr>
            <m:t>×fatheduc+u.</m:t>
          </m:r>
        </m:oMath>
      </m:oMathPara>
    </w:p>
    <w:p w14:paraId="26D64FA1" w14:textId="77777777" w:rsidR="006360EE" w:rsidRPr="00610E34" w:rsidRDefault="006360EE" w:rsidP="006360EE">
      <w:pPr>
        <w:spacing w:line="360" w:lineRule="auto"/>
        <w:jc w:val="both"/>
        <w:rPr>
          <w:lang w:val="es-ES"/>
        </w:rPr>
      </w:pPr>
      <w:r>
        <w:rPr>
          <w:lang w:val="es-ES"/>
        </w:rPr>
        <w:t>A usted le p</w:t>
      </w:r>
      <w:r w:rsidRPr="00610E34">
        <w:rPr>
          <w:lang w:val="es-ES"/>
        </w:rPr>
        <w:t>reocupa</w:t>
      </w:r>
      <w:r>
        <w:rPr>
          <w:lang w:val="es-ES"/>
        </w:rPr>
        <w:t xml:space="preserve">n las conclusiones del estudio ya que en el mismo no se dispone de </w:t>
      </w:r>
      <w:r w:rsidRPr="00610E34">
        <w:rPr>
          <w:lang w:val="es-ES"/>
        </w:rPr>
        <w:t xml:space="preserve">la variable </w:t>
      </w:r>
      <m:oMath>
        <m:sSup>
          <m:sSupPr>
            <m:ctrlPr>
              <w:rPr>
                <w:rFonts w:ascii="Cambria Math" w:hAnsi="Cambria Math"/>
                <w:i/>
                <w:lang w:val="es-ES"/>
              </w:rPr>
            </m:ctrlPr>
          </m:sSupPr>
          <m:e>
            <m:r>
              <w:rPr>
                <w:rFonts w:ascii="Cambria Math" w:hAnsi="Cambria Math"/>
                <w:lang w:val="es-ES"/>
              </w:rPr>
              <m:t>tvhours</m:t>
            </m:r>
          </m:e>
          <m:sup>
            <m:r>
              <w:rPr>
                <w:rFonts w:ascii="Cambria Math" w:hAnsi="Cambria Math"/>
                <w:lang w:val="es-ES"/>
              </w:rPr>
              <m:t>*</m:t>
            </m:r>
          </m:sup>
        </m:sSup>
      </m:oMath>
      <w:r>
        <w:rPr>
          <w:lang w:val="es-ES"/>
        </w:rPr>
        <w:t xml:space="preserve">, sino que se cuenta con </w:t>
      </w:r>
      <w:r w:rsidRPr="00610E34">
        <w:rPr>
          <w:lang w:val="es-ES"/>
        </w:rPr>
        <w:t>las horas semanales de televisión</w:t>
      </w:r>
      <w:r>
        <w:rPr>
          <w:lang w:val="es-ES"/>
        </w:rPr>
        <w:t xml:space="preserve"> (</w:t>
      </w:r>
      <m:oMath>
        <m:r>
          <w:rPr>
            <w:rFonts w:ascii="Cambria Math" w:hAnsi="Cambria Math"/>
            <w:lang w:val="es-ES"/>
          </w:rPr>
          <m:t>tvhours</m:t>
        </m:r>
      </m:oMath>
      <w:r>
        <w:rPr>
          <w:lang w:val="es-ES"/>
        </w:rPr>
        <w:t>)</w:t>
      </w:r>
      <w:r w:rsidRPr="00610E34">
        <w:rPr>
          <w:lang w:val="es-ES"/>
        </w:rPr>
        <w:t xml:space="preserve"> reportadas</w:t>
      </w:r>
      <w:r>
        <w:rPr>
          <w:lang w:val="es-ES"/>
        </w:rPr>
        <w:t xml:space="preserve"> por alguno de los padres</w:t>
      </w:r>
      <w:r w:rsidRPr="00610E34">
        <w:rPr>
          <w:lang w:val="es-ES"/>
        </w:rPr>
        <w:t>.</w:t>
      </w:r>
    </w:p>
    <w:p w14:paraId="06B998A7" w14:textId="77777777" w:rsidR="006360EE" w:rsidRDefault="006360EE" w:rsidP="006360EE">
      <w:pPr>
        <w:pStyle w:val="ListParagraph"/>
        <w:numPr>
          <w:ilvl w:val="0"/>
          <w:numId w:val="9"/>
        </w:numPr>
        <w:spacing w:line="360" w:lineRule="auto"/>
        <w:jc w:val="both"/>
        <w:rPr>
          <w:lang w:val="es-ES"/>
        </w:rPr>
      </w:pPr>
      <w:r w:rsidRPr="00C866FF">
        <w:rPr>
          <w:lang w:val="es-ES"/>
        </w:rPr>
        <w:t xml:space="preserve">¿Qué </w:t>
      </w:r>
      <w:r>
        <w:rPr>
          <w:lang w:val="es-ES"/>
        </w:rPr>
        <w:t xml:space="preserve">condiciones se </w:t>
      </w:r>
      <w:r w:rsidRPr="00C866FF">
        <w:rPr>
          <w:lang w:val="es-ES"/>
        </w:rPr>
        <w:t xml:space="preserve">requieren </w:t>
      </w:r>
      <w:r>
        <w:rPr>
          <w:lang w:val="es-ES"/>
        </w:rPr>
        <w:t xml:space="preserve">para que </w:t>
      </w:r>
      <w:r w:rsidRPr="00C866FF">
        <w:rPr>
          <w:lang w:val="es-ES"/>
        </w:rPr>
        <w:t xml:space="preserve">en esta aplicación </w:t>
      </w:r>
      <w:r>
        <w:rPr>
          <w:lang w:val="es-ES"/>
        </w:rPr>
        <w:t>se cumpla con el supuesto</w:t>
      </w:r>
      <w:r w:rsidRPr="00C866FF">
        <w:rPr>
          <w:lang w:val="es-ES"/>
        </w:rPr>
        <w:t xml:space="preserve"> de errores clásicos en las variables?</w:t>
      </w:r>
    </w:p>
    <w:p w14:paraId="2A40128A" w14:textId="1AB275B6" w:rsidR="00135237" w:rsidRPr="00BE33F2" w:rsidRDefault="006360EE" w:rsidP="00135237">
      <w:pPr>
        <w:pStyle w:val="ListParagraph"/>
        <w:numPr>
          <w:ilvl w:val="0"/>
          <w:numId w:val="9"/>
        </w:numPr>
        <w:spacing w:line="360" w:lineRule="auto"/>
        <w:jc w:val="both"/>
        <w:rPr>
          <w:lang w:val="es-ES"/>
        </w:rPr>
      </w:pPr>
      <w:r w:rsidRPr="00156AE8">
        <w:rPr>
          <w:lang w:val="es-ES"/>
        </w:rPr>
        <w:lastRenderedPageBreak/>
        <w:t>¿Considera usted que es probable que se cumplan dichas condiciones en este contexto? Explique</w:t>
      </w:r>
      <w:r>
        <w:rPr>
          <w:lang w:val="es-ES"/>
        </w:rPr>
        <w:t>.</w:t>
      </w:r>
    </w:p>
    <w:p w14:paraId="6C569968" w14:textId="514818C6" w:rsidR="00135237" w:rsidRPr="00135237" w:rsidRDefault="00135237" w:rsidP="001D74E1">
      <w:pPr>
        <w:spacing w:line="360" w:lineRule="auto"/>
        <w:jc w:val="right"/>
        <w:rPr>
          <w:lang w:val="es-ES"/>
        </w:rPr>
      </w:pPr>
      <w:r>
        <w:rPr>
          <w:noProof/>
          <w:lang w:eastAsia="es-CL"/>
        </w:rPr>
        <w:drawing>
          <wp:inline distT="0" distB="0" distL="0" distR="0" wp14:anchorId="55EB56A5" wp14:editId="4067D54D">
            <wp:extent cx="5577840" cy="2560320"/>
            <wp:effectExtent l="0" t="0" r="3810" b="0"/>
            <wp:docPr id="1" name="Imagen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2560320"/>
                    </a:xfrm>
                    <a:prstGeom prst="rect">
                      <a:avLst/>
                    </a:prstGeom>
                    <a:noFill/>
                    <a:ln>
                      <a:noFill/>
                    </a:ln>
                  </pic:spPr>
                </pic:pic>
              </a:graphicData>
            </a:graphic>
          </wp:inline>
        </w:drawing>
      </w:r>
    </w:p>
    <w:p w14:paraId="3A87846E" w14:textId="137F69FA" w:rsidR="00551E76" w:rsidRPr="00551E76" w:rsidRDefault="00551E76" w:rsidP="00551E76">
      <w:pPr>
        <w:spacing w:before="240" w:after="240" w:line="360" w:lineRule="auto"/>
        <w:jc w:val="both"/>
        <w:rPr>
          <w:rFonts w:cstheme="minorHAnsi"/>
          <w:b/>
          <w:bCs/>
          <w:lang w:val="es-AR"/>
        </w:rPr>
      </w:pPr>
      <w:r w:rsidRPr="00866EA0">
        <w:rPr>
          <w:rFonts w:cstheme="minorHAnsi"/>
          <w:b/>
          <w:bCs/>
          <w:lang w:val="es-AR"/>
        </w:rPr>
        <w:t>TEMA I</w:t>
      </w:r>
      <w:r w:rsidR="00156AE8" w:rsidRPr="00866EA0">
        <w:rPr>
          <w:rFonts w:cstheme="minorHAnsi"/>
          <w:b/>
          <w:bCs/>
          <w:lang w:val="es-AR"/>
        </w:rPr>
        <w:t>V</w:t>
      </w:r>
      <w:r w:rsidRPr="00866EA0">
        <w:rPr>
          <w:rFonts w:cstheme="minorHAnsi"/>
          <w:b/>
          <w:bCs/>
          <w:lang w:val="es-AR"/>
        </w:rPr>
        <w:t xml:space="preserve"> (TAREA </w:t>
      </w:r>
      <w:r w:rsidR="00156AE8" w:rsidRPr="00866EA0">
        <w:rPr>
          <w:rFonts w:cstheme="minorHAnsi"/>
          <w:b/>
          <w:bCs/>
          <w:lang w:val="es-AR"/>
        </w:rPr>
        <w:t>4</w:t>
      </w:r>
      <w:r w:rsidRPr="00866EA0">
        <w:rPr>
          <w:rFonts w:cstheme="minorHAnsi"/>
          <w:b/>
          <w:bCs/>
          <w:lang w:val="es-AR"/>
        </w:rPr>
        <w:t>)</w:t>
      </w:r>
    </w:p>
    <w:p w14:paraId="7C31185A" w14:textId="189B60D2" w:rsidR="00E04BB4" w:rsidRDefault="00E04BB4" w:rsidP="00E04BB4">
      <w:pPr>
        <w:spacing w:line="360" w:lineRule="auto"/>
        <w:contextualSpacing/>
        <w:jc w:val="both"/>
        <w:rPr>
          <w:rFonts w:cs="Times New Roman"/>
          <w:lang w:val="es-AR"/>
        </w:rPr>
      </w:pPr>
      <w:r>
        <w:t>Considere los resultados del siguiente estudio sobre la “brecha de género” en los Estados Unidos, donde se compara la compensación salarial de altos ejecutivos de firmas que cotizan en la bolsa. En p</w:t>
      </w:r>
      <w:r w:rsidRPr="00CC25C2">
        <w:t>articular, se dispone de los salarios anuales (en miles de dólares) de 46,000 altos ejecutivos, el valor de mercado de la firma (</w:t>
      </w:r>
      <w:proofErr w:type="spellStart"/>
      <w:r w:rsidRPr="00E04BB4">
        <w:rPr>
          <w:i/>
          <w:iCs/>
        </w:rPr>
        <w:t>mktvalue</w:t>
      </w:r>
      <w:proofErr w:type="spellEnd"/>
      <w:r w:rsidRPr="00CC25C2">
        <w:t xml:space="preserve">, en millones de dólares) como </w:t>
      </w:r>
      <w:r w:rsidR="00B74403">
        <w:t xml:space="preserve">una </w:t>
      </w:r>
      <w:r w:rsidRPr="00CC25C2">
        <w:t>medida del tamaño de la firma, y</w:t>
      </w:r>
      <w:r>
        <w:t xml:space="preserve"> una variable binaria (</w:t>
      </w:r>
      <w:r w:rsidRPr="00E04BB4">
        <w:rPr>
          <w:i/>
          <w:iCs/>
        </w:rPr>
        <w:t>mujer</w:t>
      </w:r>
      <w:r>
        <w:t>) que toma el valor de 1 para mujeres y 0 para hombres.</w:t>
      </w:r>
    </w:p>
    <w:p w14:paraId="40785BAB" w14:textId="365BD618" w:rsidR="00E04BB4" w:rsidRPr="00E04BB4" w:rsidRDefault="00E04BB4" w:rsidP="00E04BB4">
      <w:pPr>
        <w:spacing w:line="360" w:lineRule="auto"/>
        <w:jc w:val="both"/>
        <w:rPr>
          <w:rFonts w:cs="Times New Roman"/>
          <w:lang w:val="es-AR"/>
        </w:rPr>
      </w:pPr>
      <w:r w:rsidRPr="00EF7114">
        <w:t>Los resultados de la estimación por Mínimos Cuadrados Ordinarios (MCO) de distintos modelos se presentan a continuación</w:t>
      </w:r>
      <w:r>
        <w: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
        <w:gridCol w:w="2012"/>
        <w:gridCol w:w="1196"/>
        <w:gridCol w:w="2510"/>
        <w:gridCol w:w="2102"/>
      </w:tblGrid>
      <w:tr w:rsidR="00E04BB4" w:rsidRPr="00EF7114" w14:paraId="104B1B93" w14:textId="77777777" w:rsidTr="003D2947">
        <w:tc>
          <w:tcPr>
            <w:tcW w:w="753" w:type="dxa"/>
          </w:tcPr>
          <w:p w14:paraId="64618D61" w14:textId="77777777" w:rsidR="00E04BB4" w:rsidRPr="00EF7114" w:rsidRDefault="00E04BB4" w:rsidP="003D2947">
            <w:pPr>
              <w:spacing w:before="120" w:after="120"/>
              <w:contextualSpacing/>
              <w:jc w:val="center"/>
            </w:pPr>
            <w:r w:rsidRPr="00EF7114">
              <w:t>(M1):</w:t>
            </w:r>
          </w:p>
        </w:tc>
        <w:tc>
          <w:tcPr>
            <w:tcW w:w="7820" w:type="dxa"/>
            <w:gridSpan w:val="4"/>
          </w:tcPr>
          <w:p w14:paraId="0D79AF6A" w14:textId="77777777" w:rsidR="00E04BB4" w:rsidRPr="00EF7114" w:rsidRDefault="00BE33F2" w:rsidP="003D2947">
            <w:pPr>
              <w:spacing w:before="120" w:after="120"/>
              <w:contextualSpacing/>
            </w:pPr>
            <m:oMathPara>
              <m:oMath>
                <m:acc>
                  <m:accPr>
                    <m:ctrlPr>
                      <w:rPr>
                        <w:rFonts w:ascii="Cambria Math" w:hAnsi="Cambria Math"/>
                        <w:i/>
                      </w:rPr>
                    </m:ctrlPr>
                  </m:acc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salario</m:t>
                            </m:r>
                          </m:e>
                        </m:d>
                      </m:e>
                    </m:func>
                  </m:e>
                </m:acc>
                <m:r>
                  <w:rPr>
                    <w:rFonts w:ascii="Cambria Math" w:hAnsi="Cambria Math"/>
                  </w:rPr>
                  <m:t>=6.48-0.44×mujer</m:t>
                </m:r>
              </m:oMath>
            </m:oMathPara>
          </w:p>
        </w:tc>
      </w:tr>
      <w:tr w:rsidR="00E04BB4" w:rsidRPr="00EF7114" w14:paraId="5CD1450D" w14:textId="77777777" w:rsidTr="003D2947">
        <w:tc>
          <w:tcPr>
            <w:tcW w:w="753" w:type="dxa"/>
          </w:tcPr>
          <w:p w14:paraId="2C6D945F" w14:textId="77777777" w:rsidR="00E04BB4" w:rsidRPr="00EF7114" w:rsidRDefault="00E04BB4" w:rsidP="003D2947">
            <w:pPr>
              <w:spacing w:before="120" w:after="120"/>
              <w:contextualSpacing/>
              <w:jc w:val="center"/>
            </w:pPr>
          </w:p>
        </w:tc>
        <w:tc>
          <w:tcPr>
            <w:tcW w:w="3208" w:type="dxa"/>
            <w:gridSpan w:val="2"/>
          </w:tcPr>
          <w:p w14:paraId="02E1BC4F" w14:textId="77777777" w:rsidR="00E04BB4" w:rsidRPr="00EF7114" w:rsidRDefault="00E04BB4" w:rsidP="003D2947">
            <w:pPr>
              <w:spacing w:before="120" w:after="120"/>
              <w:contextualSpacing/>
            </w:pPr>
          </w:p>
        </w:tc>
        <w:tc>
          <w:tcPr>
            <w:tcW w:w="2510" w:type="dxa"/>
          </w:tcPr>
          <w:p w14:paraId="2901D43B" w14:textId="77777777" w:rsidR="00E04BB4" w:rsidRPr="00EF7114" w:rsidRDefault="00E04BB4" w:rsidP="003D2947">
            <w:pPr>
              <w:spacing w:before="120" w:after="120"/>
              <w:contextualSpacing/>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0.01</m:t>
                    </m:r>
                  </m:e>
                </m:d>
                <m:r>
                  <w:rPr>
                    <w:rFonts w:ascii="Cambria Math" w:hAnsi="Cambria Math"/>
                  </w:rPr>
                  <m:t xml:space="preserve"> </m:t>
                </m:r>
                <m:d>
                  <m:dPr>
                    <m:ctrlPr>
                      <w:rPr>
                        <w:rFonts w:ascii="Cambria Math" w:hAnsi="Cambria Math"/>
                        <w:i/>
                      </w:rPr>
                    </m:ctrlPr>
                  </m:dPr>
                  <m:e>
                    <m:r>
                      <w:rPr>
                        <w:rFonts w:ascii="Cambria Math" w:hAnsi="Cambria Math"/>
                      </w:rPr>
                      <m:t>0.05</m:t>
                    </m:r>
                  </m:e>
                </m:d>
              </m:oMath>
            </m:oMathPara>
          </w:p>
        </w:tc>
        <w:tc>
          <w:tcPr>
            <w:tcW w:w="2102" w:type="dxa"/>
          </w:tcPr>
          <w:p w14:paraId="46379162" w14:textId="77777777" w:rsidR="00E04BB4" w:rsidRPr="00EF7114" w:rsidRDefault="00E04BB4" w:rsidP="003D2947">
            <w:pPr>
              <w:spacing w:before="120" w:after="120"/>
            </w:pPr>
          </w:p>
        </w:tc>
      </w:tr>
      <w:tr w:rsidR="00E04BB4" w:rsidRPr="00EF7114" w14:paraId="470FAB59" w14:textId="77777777" w:rsidTr="003D2947">
        <w:tc>
          <w:tcPr>
            <w:tcW w:w="753" w:type="dxa"/>
          </w:tcPr>
          <w:p w14:paraId="6352E581" w14:textId="77777777" w:rsidR="00E04BB4" w:rsidRPr="00EF7114" w:rsidRDefault="00E04BB4" w:rsidP="003D2947">
            <w:pPr>
              <w:spacing w:before="120" w:after="120"/>
              <w:contextualSpacing/>
              <w:jc w:val="center"/>
            </w:pPr>
            <w:r w:rsidRPr="00EF7114">
              <w:t>(M2):</w:t>
            </w:r>
          </w:p>
        </w:tc>
        <w:tc>
          <w:tcPr>
            <w:tcW w:w="7820" w:type="dxa"/>
            <w:gridSpan w:val="4"/>
          </w:tcPr>
          <w:p w14:paraId="7E3B6146" w14:textId="77777777" w:rsidR="00E04BB4" w:rsidRPr="00EF7114" w:rsidRDefault="00BE33F2" w:rsidP="003D2947">
            <w:pPr>
              <w:spacing w:before="120" w:after="120"/>
              <w:contextualSpacing/>
            </w:pPr>
            <m:oMathPara>
              <m:oMath>
                <m:acc>
                  <m:accPr>
                    <m:ctrlPr>
                      <w:rPr>
                        <w:rFonts w:ascii="Cambria Math" w:hAnsi="Cambria Math"/>
                        <w:i/>
                      </w:rPr>
                    </m:ctrlPr>
                  </m:acc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salario</m:t>
                            </m:r>
                          </m:e>
                        </m:d>
                      </m:e>
                    </m:func>
                  </m:e>
                </m:acc>
                <m:r>
                  <w:rPr>
                    <w:rFonts w:ascii="Cambria Math" w:hAnsi="Cambria Math"/>
                  </w:rPr>
                  <m:t>=3.68-0.28×mujer</m:t>
                </m:r>
                <m:r>
                  <w:rPr>
                    <w:rFonts w:ascii="Cambria Math" w:eastAsiaTheme="minorEastAsia" w:hAnsi="Cambria Math"/>
                  </w:rPr>
                  <m:t>+0.37×</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mktvalue</m:t>
                        </m:r>
                      </m:e>
                    </m:d>
                  </m:e>
                </m:func>
              </m:oMath>
            </m:oMathPara>
          </w:p>
        </w:tc>
      </w:tr>
      <w:tr w:rsidR="00E04BB4" w:rsidRPr="00EF7114" w14:paraId="053A3B71" w14:textId="77777777" w:rsidTr="003D2947">
        <w:tc>
          <w:tcPr>
            <w:tcW w:w="753" w:type="dxa"/>
          </w:tcPr>
          <w:p w14:paraId="3F2D44FB" w14:textId="77777777" w:rsidR="00E04BB4" w:rsidRPr="00EF7114" w:rsidRDefault="00E04BB4" w:rsidP="003D2947">
            <w:pPr>
              <w:spacing w:before="120" w:after="120"/>
              <w:contextualSpacing/>
              <w:jc w:val="center"/>
            </w:pPr>
          </w:p>
        </w:tc>
        <w:tc>
          <w:tcPr>
            <w:tcW w:w="2012" w:type="dxa"/>
          </w:tcPr>
          <w:p w14:paraId="46BC2E3F" w14:textId="77777777" w:rsidR="00E04BB4" w:rsidRPr="00EF7114" w:rsidRDefault="00E04BB4" w:rsidP="003D2947">
            <w:pPr>
              <w:spacing w:before="120" w:after="120"/>
              <w:contextualSpacing/>
            </w:pPr>
          </w:p>
        </w:tc>
        <w:tc>
          <w:tcPr>
            <w:tcW w:w="3706" w:type="dxa"/>
            <w:gridSpan w:val="2"/>
          </w:tcPr>
          <w:p w14:paraId="3C46F14B" w14:textId="77777777" w:rsidR="00E04BB4" w:rsidRPr="00EF7114" w:rsidRDefault="00BE33F2" w:rsidP="003D2947">
            <w:pPr>
              <w:spacing w:before="120" w:after="120"/>
              <w:contextualSpacing/>
            </w:pPr>
            <m:oMathPara>
              <m:oMath>
                <m:d>
                  <m:dPr>
                    <m:ctrlPr>
                      <w:rPr>
                        <w:rFonts w:ascii="Cambria Math" w:hAnsi="Cambria Math"/>
                        <w:i/>
                      </w:rPr>
                    </m:ctrlPr>
                  </m:dPr>
                  <m:e>
                    <m:r>
                      <w:rPr>
                        <w:rFonts w:ascii="Cambria Math" w:hAnsi="Cambria Math"/>
                      </w:rPr>
                      <m:t>0.03</m:t>
                    </m:r>
                  </m:e>
                </m:d>
                <m:r>
                  <w:rPr>
                    <w:rFonts w:ascii="Cambria Math" w:hAnsi="Cambria Math"/>
                  </w:rPr>
                  <m:t xml:space="preserve"> </m:t>
                </m:r>
                <m:d>
                  <m:dPr>
                    <m:ctrlPr>
                      <w:rPr>
                        <w:rFonts w:ascii="Cambria Math" w:hAnsi="Cambria Math"/>
                        <w:i/>
                      </w:rPr>
                    </m:ctrlPr>
                  </m:dPr>
                  <m:e>
                    <m:r>
                      <w:rPr>
                        <w:rFonts w:ascii="Cambria Math" w:hAnsi="Cambria Math"/>
                      </w:rPr>
                      <m:t>0.04</m:t>
                    </m:r>
                  </m:e>
                </m:d>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0.004</m:t>
                    </m:r>
                  </m:e>
                </m:d>
              </m:oMath>
            </m:oMathPara>
          </w:p>
        </w:tc>
        <w:tc>
          <w:tcPr>
            <w:tcW w:w="2102" w:type="dxa"/>
          </w:tcPr>
          <w:p w14:paraId="08A38BE3" w14:textId="77777777" w:rsidR="00E04BB4" w:rsidRPr="00EF7114" w:rsidRDefault="00E04BB4" w:rsidP="003D2947">
            <w:pPr>
              <w:spacing w:before="120" w:after="120"/>
              <w:contextualSpacing/>
            </w:pPr>
          </w:p>
        </w:tc>
      </w:tr>
    </w:tbl>
    <w:p w14:paraId="26070577" w14:textId="77777777" w:rsidR="00E04BB4" w:rsidRPr="00090EDA" w:rsidRDefault="00E04BB4" w:rsidP="00E04BB4">
      <w:pPr>
        <w:spacing w:before="240"/>
        <w:jc w:val="both"/>
      </w:pPr>
      <w:r w:rsidRPr="00EF7114">
        <w:t>donde los errores estándar se reportan entre paréntesis</w:t>
      </w:r>
      <w:r>
        <w:rPr>
          <w:rFonts w:cstheme="minorHAnsi"/>
        </w:rPr>
        <w:t>.</w:t>
      </w:r>
    </w:p>
    <w:p w14:paraId="76696E89" w14:textId="1EC825B1" w:rsidR="00E04BB4" w:rsidRDefault="00E04BB4" w:rsidP="00E04BB4">
      <w:pPr>
        <w:pStyle w:val="ListParagraph"/>
        <w:numPr>
          <w:ilvl w:val="1"/>
          <w:numId w:val="10"/>
        </w:numPr>
        <w:spacing w:before="120" w:after="0" w:line="360" w:lineRule="auto"/>
        <w:ind w:left="720"/>
        <w:contextualSpacing w:val="0"/>
        <w:jc w:val="both"/>
        <w:rPr>
          <w:rFonts w:cstheme="minorHAnsi"/>
          <w:lang w:val="es-AR"/>
        </w:rPr>
      </w:pPr>
      <w:r>
        <w:t>Interprete económicamente los coeficientes del modelo (M2) y, en base a la información disponible, discuta si es más probable que las firmas grandes tengan altos ejecutivos mujeres que las firmas pequeñas. Justifique su respuesta.</w:t>
      </w:r>
      <w:r>
        <w:rPr>
          <w:rFonts w:cstheme="minorHAnsi"/>
          <w:lang w:val="es-AR"/>
        </w:rPr>
        <w:t xml:space="preserve"> </w:t>
      </w:r>
    </w:p>
    <w:p w14:paraId="45C26279" w14:textId="63F2B77E" w:rsidR="00E04BB4" w:rsidRPr="00023625" w:rsidRDefault="00185807" w:rsidP="00E04BB4">
      <w:pPr>
        <w:pStyle w:val="ListParagraph"/>
        <w:numPr>
          <w:ilvl w:val="1"/>
          <w:numId w:val="10"/>
        </w:numPr>
        <w:spacing w:before="120" w:after="120" w:line="360" w:lineRule="auto"/>
        <w:ind w:left="720"/>
        <w:contextualSpacing w:val="0"/>
        <w:jc w:val="both"/>
        <w:rPr>
          <w:rFonts w:cstheme="minorHAnsi"/>
          <w:lang w:val="es-AR"/>
        </w:rPr>
      </w:pPr>
      <w:r>
        <w:t>El estudio también reporta los resultados de una especificación que incorporara como variable de control adicional a</w:t>
      </w:r>
      <w:r w:rsidR="00E04BB4">
        <w:t xml:space="preserve">l retorno de la acción </w:t>
      </w:r>
      <w:r>
        <w:t xml:space="preserve">de la firma </w:t>
      </w:r>
      <w:r w:rsidR="00E04BB4">
        <w:t>(</w:t>
      </w:r>
      <w:proofErr w:type="spellStart"/>
      <w:r w:rsidR="00E04BB4" w:rsidRPr="000D33DE">
        <w:rPr>
          <w:i/>
          <w:iCs/>
        </w:rPr>
        <w:t>st</w:t>
      </w:r>
      <w:r w:rsidR="00E04BB4">
        <w:rPr>
          <w:i/>
          <w:iCs/>
        </w:rPr>
        <w:t>oc</w:t>
      </w:r>
      <w:r w:rsidR="00E04BB4" w:rsidRPr="000D33DE">
        <w:rPr>
          <w:i/>
          <w:iCs/>
        </w:rPr>
        <w:t>kreturn</w:t>
      </w:r>
      <w:proofErr w:type="spellEnd"/>
      <w:r w:rsidR="00E04BB4">
        <w:t xml:space="preserve">, en porcentaje). Refiérase a esta </w:t>
      </w:r>
      <w:r w:rsidR="00E04BB4">
        <w:lastRenderedPageBreak/>
        <w:t xml:space="preserve">especificación como modelo (M3), y explique las consecuencias de incorporar a dicha variable sobre las propiedades de los estimadores de MCO, tanto si la considera relevante como si la considera </w:t>
      </w:r>
      <w:r w:rsidR="00E04BB4" w:rsidRPr="00023625">
        <w:t>irrelevante.</w:t>
      </w:r>
    </w:p>
    <w:p w14:paraId="31D4E019" w14:textId="24DE1325" w:rsidR="00B74403" w:rsidRPr="00023625" w:rsidRDefault="002A2E10" w:rsidP="00E04BB4">
      <w:pPr>
        <w:pStyle w:val="ListParagraph"/>
        <w:numPr>
          <w:ilvl w:val="1"/>
          <w:numId w:val="10"/>
        </w:numPr>
        <w:spacing w:before="120" w:after="120" w:line="360" w:lineRule="auto"/>
        <w:ind w:left="720"/>
        <w:contextualSpacing w:val="0"/>
        <w:jc w:val="both"/>
        <w:rPr>
          <w:rFonts w:cstheme="minorHAnsi"/>
          <w:lang w:val="es-AR"/>
        </w:rPr>
      </w:pPr>
      <w:r w:rsidRPr="00023625">
        <w:t>Reflexionando acerca de los resultados del estudio, se preocupa por eventuales errores de medición en los salarios</w:t>
      </w:r>
      <w:r w:rsidR="00023625" w:rsidRPr="00023625">
        <w:t>, dado que los mismo</w:t>
      </w:r>
      <w:r w:rsidR="007E27CC">
        <w:t>s</w:t>
      </w:r>
      <w:r w:rsidRPr="00023625">
        <w:t xml:space="preserve"> </w:t>
      </w:r>
      <w:r w:rsidR="00023625" w:rsidRPr="00023625">
        <w:t>fueron</w:t>
      </w:r>
      <w:r w:rsidRPr="00023625">
        <w:t xml:space="preserve"> reportados</w:t>
      </w:r>
      <w:r w:rsidR="00023625" w:rsidRPr="00023625">
        <w:t xml:space="preserve"> por los propios ejecutivos</w:t>
      </w:r>
      <w:r w:rsidRPr="00023625">
        <w:t>. Suponiendo un error de medición multiplicativo</w:t>
      </w:r>
      <w:r w:rsidR="00023625" w:rsidRPr="00023625">
        <w:t xml:space="preserve"> </w:t>
      </w:r>
      <w:r w:rsidRPr="00023625">
        <w:t xml:space="preserve">tal que </w:t>
      </w:r>
      <m:oMath>
        <m:r>
          <w:rPr>
            <w:rFonts w:ascii="Cambria Math" w:hAnsi="Cambria Math"/>
          </w:rPr>
          <m:t>salario=</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salari</m:t>
            </m:r>
            <m:sSup>
              <m:sSupPr>
                <m:ctrlPr>
                  <w:rPr>
                    <w:rFonts w:ascii="Cambria Math" w:hAnsi="Cambria Math"/>
                    <w:i/>
                  </w:rPr>
                </m:ctrlPr>
              </m:sSupPr>
              <m:e>
                <m:r>
                  <w:rPr>
                    <w:rFonts w:ascii="Cambria Math" w:hAnsi="Cambria Math"/>
                  </w:rPr>
                  <m:t>o</m:t>
                </m:r>
              </m:e>
              <m:sup>
                <m:r>
                  <w:rPr>
                    <w:rFonts w:ascii="Cambria Math" w:hAnsi="Cambria Math"/>
                  </w:rPr>
                  <m:t>*</m:t>
                </m:r>
              </m:sup>
            </m:sSup>
          </m:e>
        </m:d>
      </m:oMath>
      <w:r w:rsidRPr="00023625">
        <w:t xml:space="preserve">, donde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&gt;0</m:t>
        </m:r>
      </m:oMath>
      <w:r w:rsidR="00023625" w:rsidRPr="00023625">
        <w:rPr>
          <w:rFonts w:eastAsiaTheme="minorEastAsia"/>
        </w:rPr>
        <w:t xml:space="preserve">, de modo tal que </w:t>
      </w:r>
      <w:r w:rsidR="007E27CC">
        <w:rPr>
          <w:rFonts w:eastAsiaTheme="minorEastAsia"/>
        </w:rPr>
        <w:t xml:space="preserve">el error de medición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e>
        </m:d>
      </m:oMath>
      <w:r w:rsidR="00023625" w:rsidRPr="00023625">
        <w:t xml:space="preserve">, </w:t>
      </w:r>
      <w:r w:rsidR="00023625">
        <w:t>explique cómo este error de medición podría afectar a la estimación por MCO.</w:t>
      </w:r>
    </w:p>
    <w:p w14:paraId="6523E947" w14:textId="77777777" w:rsidR="00E7357C" w:rsidRPr="00E7357C" w:rsidRDefault="00E7357C" w:rsidP="00E7357C">
      <w:pPr>
        <w:spacing w:line="360" w:lineRule="auto"/>
        <w:jc w:val="both"/>
        <w:rPr>
          <w:rFonts w:cs="Times New Roman"/>
          <w:lang w:val="es-AR"/>
        </w:rPr>
      </w:pPr>
    </w:p>
    <w:sectPr w:rsidR="00E7357C" w:rsidRPr="00E7357C" w:rsidSect="005B7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6B9"/>
    <w:multiLevelType w:val="hybridMultilevel"/>
    <w:tmpl w:val="ABD82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642DE"/>
    <w:multiLevelType w:val="hybridMultilevel"/>
    <w:tmpl w:val="48C29346"/>
    <w:lvl w:ilvl="0" w:tplc="4B44FBD2">
      <w:start w:val="1"/>
      <w:numFmt w:val="lowerLetter"/>
      <w:lvlText w:val="%1."/>
      <w:lvlJc w:val="left"/>
      <w:pPr>
        <w:ind w:left="720" w:hanging="360"/>
      </w:pPr>
      <w:rPr>
        <w:rFonts w:asciiTheme="minorHAnsi" w:eastAsiaTheme="minorEastAsia"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0D32938"/>
    <w:multiLevelType w:val="hybridMultilevel"/>
    <w:tmpl w:val="D4B24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96896"/>
    <w:multiLevelType w:val="hybridMultilevel"/>
    <w:tmpl w:val="F36068FA"/>
    <w:lvl w:ilvl="0" w:tplc="A7608AE0">
      <w:start w:val="1"/>
      <w:numFmt w:val="lowerLetter"/>
      <w:lvlText w:val="%1."/>
      <w:lvlJc w:val="left"/>
      <w:pPr>
        <w:ind w:left="720" w:hanging="360"/>
      </w:pPr>
      <w:rPr>
        <w:rFonts w:ascii="Times New Roman" w:eastAsiaTheme="minorEastAsia" w:hAnsi="Times New Roman" w:cs="Times New Roman"/>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A0E53E6"/>
    <w:multiLevelType w:val="hybridMultilevel"/>
    <w:tmpl w:val="7BF261A8"/>
    <w:lvl w:ilvl="0" w:tplc="CCBA8966">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46BB6"/>
    <w:multiLevelType w:val="hybridMultilevel"/>
    <w:tmpl w:val="38BE2E5A"/>
    <w:lvl w:ilvl="0" w:tplc="31502566">
      <w:start w:val="1"/>
      <w:numFmt w:val="lowerLetter"/>
      <w:lvlText w:val="%1."/>
      <w:lvlJc w:val="left"/>
      <w:pPr>
        <w:ind w:left="1069" w:hanging="360"/>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6" w15:restartNumberingAfterBreak="0">
    <w:nsid w:val="21BD0F55"/>
    <w:multiLevelType w:val="hybridMultilevel"/>
    <w:tmpl w:val="FED62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6579A"/>
    <w:multiLevelType w:val="hybridMultilevel"/>
    <w:tmpl w:val="38BE2E5A"/>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29126224"/>
    <w:multiLevelType w:val="hybridMultilevel"/>
    <w:tmpl w:val="1578E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F47BE"/>
    <w:multiLevelType w:val="hybridMultilevel"/>
    <w:tmpl w:val="FED624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8212293">
    <w:abstractNumId w:val="0"/>
  </w:num>
  <w:num w:numId="2" w16cid:durableId="1767992305">
    <w:abstractNumId w:val="6"/>
  </w:num>
  <w:num w:numId="3" w16cid:durableId="1414665966">
    <w:abstractNumId w:val="2"/>
  </w:num>
  <w:num w:numId="4" w16cid:durableId="710300836">
    <w:abstractNumId w:val="9"/>
  </w:num>
  <w:num w:numId="5" w16cid:durableId="1393819744">
    <w:abstractNumId w:val="5"/>
  </w:num>
  <w:num w:numId="6" w16cid:durableId="218563760">
    <w:abstractNumId w:val="4"/>
  </w:num>
  <w:num w:numId="7" w16cid:durableId="17629757">
    <w:abstractNumId w:val="3"/>
  </w:num>
  <w:num w:numId="8" w16cid:durableId="1918056222">
    <w:abstractNumId w:val="7"/>
  </w:num>
  <w:num w:numId="9" w16cid:durableId="2085100502">
    <w:abstractNumId w:val="1"/>
  </w:num>
  <w:num w:numId="10" w16cid:durableId="4424543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76"/>
    <w:rsid w:val="00023625"/>
    <w:rsid w:val="00044613"/>
    <w:rsid w:val="000777B9"/>
    <w:rsid w:val="0009503B"/>
    <w:rsid w:val="000C7040"/>
    <w:rsid w:val="000D4899"/>
    <w:rsid w:val="00107FE2"/>
    <w:rsid w:val="00135237"/>
    <w:rsid w:val="00156AE8"/>
    <w:rsid w:val="00183D91"/>
    <w:rsid w:val="00185807"/>
    <w:rsid w:val="001D74E1"/>
    <w:rsid w:val="002021A1"/>
    <w:rsid w:val="002A2E10"/>
    <w:rsid w:val="002C1410"/>
    <w:rsid w:val="003A4B3F"/>
    <w:rsid w:val="003B4C24"/>
    <w:rsid w:val="0041032A"/>
    <w:rsid w:val="004466F9"/>
    <w:rsid w:val="00481F48"/>
    <w:rsid w:val="00551E76"/>
    <w:rsid w:val="005B715A"/>
    <w:rsid w:val="006360EE"/>
    <w:rsid w:val="00641193"/>
    <w:rsid w:val="00750B91"/>
    <w:rsid w:val="007E27CC"/>
    <w:rsid w:val="008113FA"/>
    <w:rsid w:val="008404DE"/>
    <w:rsid w:val="00866EA0"/>
    <w:rsid w:val="00903F7B"/>
    <w:rsid w:val="00917890"/>
    <w:rsid w:val="009574BA"/>
    <w:rsid w:val="00A61C49"/>
    <w:rsid w:val="00A848DE"/>
    <w:rsid w:val="00B3200B"/>
    <w:rsid w:val="00B37452"/>
    <w:rsid w:val="00B74403"/>
    <w:rsid w:val="00B81CF2"/>
    <w:rsid w:val="00BE33F2"/>
    <w:rsid w:val="00C65873"/>
    <w:rsid w:val="00C93492"/>
    <w:rsid w:val="00CD2C3E"/>
    <w:rsid w:val="00DC59D8"/>
    <w:rsid w:val="00DD5521"/>
    <w:rsid w:val="00E04BB4"/>
    <w:rsid w:val="00E13629"/>
    <w:rsid w:val="00E7357C"/>
    <w:rsid w:val="00E926A0"/>
    <w:rsid w:val="00E9421E"/>
    <w:rsid w:val="00F714AD"/>
    <w:rsid w:val="00F953A4"/>
    <w:rsid w:val="00FA39DD"/>
    <w:rsid w:val="00FC4D15"/>
    <w:rsid w:val="00FF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8CC6"/>
  <w15:chartTrackingRefBased/>
  <w15:docId w15:val="{81058AFE-EA4E-CE44-AA8D-3AD0E7C4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E76"/>
    <w:pPr>
      <w:spacing w:after="200" w:line="276" w:lineRule="auto"/>
    </w:pPr>
    <w:rPr>
      <w:sz w:val="22"/>
      <w:szCs w:val="22"/>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E76"/>
    <w:pPr>
      <w:ind w:left="720"/>
      <w:contextualSpacing/>
    </w:pPr>
  </w:style>
  <w:style w:type="paragraph" w:customStyle="1" w:styleId="Default">
    <w:name w:val="Default"/>
    <w:rsid w:val="00551E76"/>
    <w:pPr>
      <w:autoSpaceDE w:val="0"/>
      <w:autoSpaceDN w:val="0"/>
      <w:adjustRightInd w:val="0"/>
    </w:pPr>
    <w:rPr>
      <w:rFonts w:ascii="Calibri" w:hAnsi="Calibri" w:cs="Calibri"/>
      <w:color w:val="000000"/>
      <w:lang w:val="es-CL"/>
    </w:rPr>
  </w:style>
  <w:style w:type="table" w:styleId="TableGrid">
    <w:name w:val="Table Grid"/>
    <w:basedOn w:val="TableNormal"/>
    <w:uiPriority w:val="39"/>
    <w:rsid w:val="00C65873"/>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Urquiza</dc:creator>
  <cp:keywords/>
  <dc:description/>
  <cp:lastModifiedBy>Juan Urquiza</cp:lastModifiedBy>
  <cp:revision>7</cp:revision>
  <dcterms:created xsi:type="dcterms:W3CDTF">2022-06-10T15:56:00Z</dcterms:created>
  <dcterms:modified xsi:type="dcterms:W3CDTF">2022-06-10T16:19:00Z</dcterms:modified>
</cp:coreProperties>
</file>