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Encuesta</w:t>
      </w:r>
      <w:r>
        <w:t xml:space="preserve"> </w:t>
      </w:r>
      <w:r>
        <w:t xml:space="preserve">Presupuestos</w:t>
      </w:r>
      <w:r>
        <w:t xml:space="preserve"> </w:t>
      </w:r>
      <w:r>
        <w:t xml:space="preserve">Familiares</w:t>
      </w:r>
    </w:p>
    <w:p>
      <w:pPr>
        <w:pStyle w:val="Subttulo"/>
      </w:pPr>
      <w:r>
        <w:t xml:space="preserve">Instituto</w:t>
      </w:r>
      <w:r>
        <w:t xml:space="preserve"> </w:t>
      </w:r>
      <w:r>
        <w:t xml:space="preserve">Nacional</w:t>
      </w:r>
      <w:r>
        <w:t xml:space="preserve"> </w:t>
      </w:r>
      <w:r>
        <w:t xml:space="preserve">de</w:t>
      </w:r>
      <w:r>
        <w:t xml:space="preserve"> </w:t>
      </w:r>
      <w:r>
        <w:t xml:space="preserve">Estadística</w:t>
      </w:r>
    </w:p>
    <w:p>
      <w:pPr>
        <w:pStyle w:val="Author"/>
      </w:pPr>
      <w:r>
        <w:t xml:space="preserve">por</w:t>
      </w:r>
      <w:r>
        <w:t xml:space="preserve"> </w:t>
      </w:r>
      <w:r>
        <w:t xml:space="preserve">Valentina</w:t>
      </w:r>
      <w:r>
        <w:t xml:space="preserve"> </w:t>
      </w:r>
      <w:r>
        <w:t xml:space="preserve">Andrade</w:t>
      </w:r>
    </w:p>
    <w:p>
      <w:pPr>
        <w:pStyle w:val="Fecha"/>
      </w:pPr>
      <w:r>
        <w:t xml:space="preserve">03</w:t>
      </w:r>
      <w:r>
        <w:t xml:space="preserve"> </w:t>
      </w:r>
      <w:r>
        <w:t xml:space="preserve">enero</w:t>
      </w:r>
      <w:r>
        <w:t xml:space="preserve"> </w:t>
      </w:r>
      <w:r>
        <w:t xml:space="preserve">2021</w:t>
      </w:r>
    </w:p>
    <w:p>
      <w:pPr>
        <w:pStyle w:val="Abstract"/>
      </w:pPr>
      <w:r>
        <w:t xml:space="preserve">El</w:t>
      </w:r>
      <w:r>
        <w:t xml:space="preserve"> </w:t>
      </w:r>
      <w:r>
        <w:t xml:space="preserve">siguiente</w:t>
      </w:r>
      <w:r>
        <w:t xml:space="preserve"> </w:t>
      </w:r>
      <w:r>
        <w:t xml:space="preserve">documento</w:t>
      </w:r>
      <w:r>
        <w:t xml:space="preserve"> </w:t>
      </w:r>
      <w:r>
        <w:t xml:space="preserve">corresponde</w:t>
      </w:r>
      <w:r>
        <w:t xml:space="preserve"> </w:t>
      </w:r>
      <w:r>
        <w:t xml:space="preserve">al</w:t>
      </w:r>
      <w:r>
        <w:t xml:space="preserve"> </w:t>
      </w:r>
      <w:r>
        <w:t xml:space="preserve">análisis</w:t>
      </w:r>
      <w:r>
        <w:t xml:space="preserve"> </w:t>
      </w:r>
      <w:r>
        <w:t xml:space="preserve">realizado</w:t>
      </w:r>
      <w:r>
        <w:t xml:space="preserve"> </w:t>
      </w:r>
      <w:r>
        <w:t xml:space="preserve">para</w:t>
      </w:r>
      <w:r>
        <w:t xml:space="preserve"> </w:t>
      </w:r>
      <w:r>
        <w:t xml:space="preserve">el</w:t>
      </w:r>
      <w:r>
        <w:t xml:space="preserve"> </w:t>
      </w:r>
      <w:r>
        <w:t xml:space="preserve">concurso</w:t>
      </w:r>
      <w:r>
        <w:t xml:space="preserve"> </w:t>
      </w:r>
      <w:r>
        <w:t xml:space="preserve">de</w:t>
      </w:r>
      <w:r>
        <w:t xml:space="preserve"> </w:t>
      </w:r>
      <w:r>
        <w:t xml:space="preserve">Analista</w:t>
      </w:r>
      <w:r>
        <w:t xml:space="preserve"> </w:t>
      </w:r>
      <w:r>
        <w:t xml:space="preserve">socioeconómico</w:t>
      </w:r>
      <w:r>
        <w:t xml:space="preserve"> </w:t>
      </w:r>
      <w:r>
        <w:t xml:space="preserve">del</w:t>
      </w:r>
      <w:r>
        <w:t xml:space="preserve"> </w:t>
      </w:r>
      <w:r>
        <w:t xml:space="preserve">Subdepartamento</w:t>
      </w:r>
      <w:r>
        <w:t xml:space="preserve"> </w:t>
      </w:r>
      <w:r>
        <w:t xml:space="preserve">de</w:t>
      </w:r>
      <w:r>
        <w:t xml:space="preserve"> </w:t>
      </w:r>
      <w:r>
        <w:t xml:space="preserve">Estadísticas</w:t>
      </w:r>
      <w:r>
        <w:t xml:space="preserve"> </w:t>
      </w:r>
      <w:r>
        <w:t xml:space="preserve">Socioeconómicas</w:t>
      </w:r>
      <w:r>
        <w:t xml:space="preserve"> </w:t>
      </w:r>
      <w:r>
        <w:t xml:space="preserve">para</w:t>
      </w:r>
      <w:r>
        <w:t xml:space="preserve"> </w:t>
      </w:r>
      <w:r>
        <w:t xml:space="preserve">el</w:t>
      </w:r>
      <w:r>
        <w:t xml:space="preserve"> </w:t>
      </w:r>
      <w:r>
        <w:t xml:space="preserve">proyecto</w:t>
      </w:r>
      <w:r>
        <w:t xml:space="preserve"> </w:t>
      </w:r>
      <w:r>
        <w:t xml:space="preserve">IX</w:t>
      </w:r>
      <w:r>
        <w:t xml:space="preserve"> </w:t>
      </w:r>
      <w:r>
        <w:t xml:space="preserve">Encuesta</w:t>
      </w:r>
      <w:r>
        <w:t xml:space="preserve"> </w:t>
      </w:r>
      <w:r>
        <w:t xml:space="preserve">de</w:t>
      </w:r>
      <w:r>
        <w:t xml:space="preserve"> </w:t>
      </w:r>
      <w:r>
        <w:t xml:space="preserve">Presupuestos</w:t>
      </w:r>
      <w:r>
        <w:t xml:space="preserve"> </w:t>
      </w:r>
      <w:r>
        <w:t xml:space="preserve">Familiares</w:t>
      </w:r>
      <w:r>
        <w:t xml:space="preserve"> </w:t>
      </w:r>
      <w:r>
        <w:t xml:space="preserve">del</w:t>
      </w:r>
      <w:r>
        <w:t xml:space="preserve"> </w:t>
      </w:r>
      <w:r>
        <w:t xml:space="preserve">Instituto</w:t>
      </w:r>
      <w:r>
        <w:t xml:space="preserve"> </w:t>
      </w:r>
      <w:r>
        <w:t xml:space="preserve">Nacional</w:t>
      </w:r>
      <w:r>
        <w:t xml:space="preserve"> </w:t>
      </w:r>
      <w:r>
        <w:t xml:space="preserve">de</w:t>
      </w:r>
      <w:r>
        <w:t xml:space="preserve"> </w:t>
      </w:r>
      <w:r>
        <w:t xml:space="preserve">Estadísticas.</w:t>
      </w:r>
      <w:r>
        <w:t xml:space="preserve"> </w:t>
      </w:r>
      <w:r>
        <w:t xml:space="preserve">Para</w:t>
      </w:r>
      <w:r>
        <w:t xml:space="preserve"> </w:t>
      </w:r>
      <w:r>
        <w:t xml:space="preserve">ello</w:t>
      </w:r>
      <w:r>
        <w:t xml:space="preserve"> </w:t>
      </w:r>
      <w:r>
        <w:t xml:space="preserve">se</w:t>
      </w:r>
      <w:r>
        <w:t xml:space="preserve"> </w:t>
      </w:r>
      <w:r>
        <w:t xml:space="preserve">utilizaron</w:t>
      </w:r>
      <w:r>
        <w:t xml:space="preserve"> </w:t>
      </w:r>
      <w:r>
        <w:t xml:space="preserve">las</w:t>
      </w:r>
      <w:r>
        <w:t xml:space="preserve"> </w:t>
      </w:r>
      <w:r>
        <w:t xml:space="preserve">bases</w:t>
      </w:r>
      <w:r>
        <w:t xml:space="preserve"> </w:t>
      </w:r>
      <w:r>
        <w:t xml:space="preserve">de</w:t>
      </w:r>
      <w:r>
        <w:t xml:space="preserve"> </w:t>
      </w:r>
      <w:r>
        <w:t xml:space="preserve">datos</w:t>
      </w:r>
      <w:r>
        <w:t xml:space="preserve"> </w:t>
      </w:r>
      <w:r>
        <w:t xml:space="preserve">…,</w:t>
      </w:r>
      <w:r>
        <w:t xml:space="preserve"> </w:t>
      </w:r>
      <w:r>
        <w:t xml:space="preserve">metodología</w:t>
      </w:r>
      <w:r>
        <w:t xml:space="preserve"> </w:t>
      </w:r>
      <w:r>
        <w:t xml:space="preserve">y</w:t>
      </w:r>
      <w:r>
        <w:t xml:space="preserve"> </w:t>
      </w:r>
      <w:r>
        <w:t xml:space="preserve">conclusiones</w:t>
      </w:r>
    </w:p>
    <w:p>
      <w:pPr>
        <w:pStyle w:val="FirstParagraph"/>
      </w:pPr>
    </w:p>
    <w:bookmarkStart w:id="23" w:name="introducción"/>
    <w:p>
      <w:pPr>
        <w:pStyle w:val="Ttulo1"/>
      </w:pPr>
      <w:r>
        <w:t xml:space="preserve">Introducción</w:t>
      </w:r>
    </w:p>
    <w:p>
      <w:pPr>
        <w:pStyle w:val="FirstParagraph"/>
      </w:pPr>
      <w:r>
        <w:t xml:space="preserve">Hola</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p>
    <w:p>
      <w:pPr>
        <w:pStyle w:val="FirstParagraph"/>
      </w:pPr>
      <w:r>
        <w:t xml:space="preserve">Min. : 4.0 Min. : 2.00</w:t>
      </w:r>
      <w:r>
        <w:br/>
      </w:r>
      <w:r>
        <w:t xml:space="preserve">1st Qu.:12.0 1st Qu.: 26.00</w:t>
      </w:r>
      <w:r>
        <w:br/>
      </w:r>
      <w:r>
        <w:t xml:space="preserve">Median :15.0 Median : 36.00</w:t>
      </w:r>
      <w:r>
        <w:br/>
      </w:r>
      <w:r>
        <w:t xml:space="preserve">Mean :15.4 Mean : 42.98</w:t>
      </w:r>
      <w:r>
        <w:br/>
      </w:r>
      <w:r>
        <w:t xml:space="preserve">3rd Qu.:19.0 3rd Qu.: 56.00</w:t>
      </w:r>
      <w:r>
        <w:br/>
      </w:r>
      <w:r>
        <w:t xml:space="preserve">Max. :25.0 Max. :120.00</w:t>
      </w:r>
    </w:p>
    <w:bookmarkStart w:id="21" w:name="pregunta-1"/>
    <w:p>
      <w:pPr>
        <w:pStyle w:val="Ttulo2"/>
      </w:pPr>
      <w:r>
        <w:t xml:space="preserve">Pregunta 1</w:t>
      </w:r>
    </w:p>
    <w:p>
      <w:pPr>
        <w:pStyle w:val="FirstParagraph"/>
      </w:pPr>
      <w:r>
        <w:t xml:space="preserve">You can also embed plots, for example:</w:t>
      </w:r>
    </w:p>
    <w:p>
      <w:pPr>
        <w:pStyle w:val="Textoindependiente"/>
      </w:pPr>
      <w:r>
        <w:drawing>
          <wp:inline>
            <wp:extent cx="4620126" cy="3696101"/>
            <wp:effectExtent b="0" l="0" r="0" t="0"/>
            <wp:docPr descr="" title="" id="1" name="Picture"/>
            <a:graphic>
              <a:graphicData uri="http://schemas.openxmlformats.org/drawingml/2006/picture">
                <pic:pic>
                  <pic:nvPicPr>
                    <pic:cNvPr descr="evaluacion-epf_files/figure-docx/pressur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1"/>
    <w:bookmarkStart w:id="22" w:name="pregunta-2"/>
    <w:p>
      <w:pPr>
        <w:pStyle w:val="Ttulo2"/>
      </w:pPr>
      <w:r>
        <w:t xml:space="preserve">Pregunta 2</w:t>
      </w:r>
    </w:p>
    <w:bookmarkEnd w:id="22"/>
    <w:bookmarkEnd w:id="23"/>
    <w:bookmarkStart w:id="24" w:name="desarrollo"/>
    <w:p>
      <w:pPr>
        <w:pStyle w:val="Ttulo1"/>
      </w:pPr>
      <w:r>
        <w:t xml:space="preserve">Desarrollo</w:t>
      </w:r>
    </w:p>
    <w:p>
      <w:pPr>
        <w:pStyle w:val="FirstParagraph"/>
      </w:pPr>
      <w:r>
        <w:t xml:space="preserve">Hola hola</w:t>
      </w:r>
    </w:p>
    <w:bookmarkEnd w:id="24"/>
    <w:sectPr w:rsidR="00F31C0D" w:rsidRPr="0078710F">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FA9"/>
    <w:multiLevelType w:val="hybridMultilevel"/>
    <w:tmpl w:val="2EB087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1AE401"/>
    <w:multiLevelType w:val="multilevel"/>
    <w:tmpl w:val="49CA5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autoRedefine/>
    <w:uiPriority w:val="9"/>
    <w:unhideWhenUsed/>
    <w:qFormat/>
    <w:rsid w:val="0078710F"/>
    <w:pPr>
      <w:keepNext/>
      <w:keepLines/>
      <w:spacing w:before="200" w:after="0"/>
      <w:outlineLvl w:val="1"/>
    </w:pPr>
    <w:rPr>
      <w:rFonts w:ascii="Georgia" w:eastAsiaTheme="majorEastAsia" w:hAnsi="Georgia"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autoRedefine/>
    <w:qFormat/>
    <w:rsid w:val="0078710F"/>
    <w:pPr>
      <w:spacing w:before="180" w:after="180"/>
    </w:pPr>
    <w:rPr>
      <w:rFonts w:ascii="Georgia" w:hAnsi="Georgia"/>
    </w:rPr>
  </w:style>
  <w:style w:type="paragraph" w:customStyle="1" w:styleId="FirstParagraph">
    <w:name w:val="First Paragraph"/>
    <w:basedOn w:val="Textoindependiente"/>
    <w:next w:val="Textoindependiente"/>
    <w:autoRedefine/>
    <w:qFormat/>
    <w:rsid w:val="0078710F"/>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78710F"/>
    <w:pPr>
      <w:keepNext/>
      <w:keepLines/>
      <w:spacing w:before="480" w:after="240"/>
      <w:jc w:val="center"/>
    </w:pPr>
    <w:rPr>
      <w:rFonts w:ascii="Georgia" w:eastAsiaTheme="majorEastAsia" w:hAnsi="Georgia" w:cstheme="majorBidi"/>
      <w:b/>
      <w:bCs/>
      <w:color w:val="345A8A" w:themeColor="accent1" w:themeShade="B5"/>
      <w:sz w:val="36"/>
      <w:szCs w:val="36"/>
    </w:rPr>
  </w:style>
  <w:style w:type="paragraph" w:styleId="Subttulo">
    <w:name w:val="Subtitle"/>
    <w:basedOn w:val="Ttulo"/>
    <w:next w:val="Textoindependiente"/>
    <w:autoRedefine/>
    <w:qFormat/>
    <w:pPr>
      <w:spacing w:before="240"/>
    </w:pPr>
    <w:rPr>
      <w:sz w:val="30"/>
      <w:szCs w:val="30"/>
    </w:rPr>
  </w:style>
  <w:style w:type="paragraph" w:customStyle="1" w:styleId="Author">
    <w:name w:val="Author"/>
    <w:next w:val="Textoindependiente"/>
    <w:autoRedefine/>
    <w:qFormat/>
    <w:rsid w:val="0078710F"/>
    <w:pPr>
      <w:keepNext/>
      <w:keepLines/>
      <w:jc w:val="center"/>
    </w:pPr>
    <w:rPr>
      <w:rFonts w:ascii="Georgia" w:hAnsi="Georgia"/>
    </w:rPr>
  </w:style>
  <w:style w:type="paragraph" w:styleId="Fecha">
    <w:name w:val="Date"/>
    <w:next w:val="Textoindependiente"/>
    <w:autoRedefine/>
    <w:qFormat/>
    <w:rsid w:val="0078710F"/>
    <w:pPr>
      <w:keepNext/>
      <w:keepLines/>
      <w:jc w:val="center"/>
    </w:pPr>
    <w:rPr>
      <w:rFonts w:ascii="Georgia" w:hAnsi="Georgia"/>
    </w:rPr>
  </w:style>
  <w:style w:type="paragraph" w:customStyle="1" w:styleId="Abstract">
    <w:name w:val="Abstract"/>
    <w:basedOn w:val="Normal"/>
    <w:next w:val="Textoindependiente"/>
    <w:autoRedefine/>
    <w:qFormat/>
    <w:rsid w:val="0078710F"/>
    <w:pPr>
      <w:keepNext/>
      <w:keepLines/>
      <w:spacing w:before="300" w:after="300"/>
    </w:pPr>
    <w:rPr>
      <w:rFonts w:ascii="Georgia" w:hAnsi="Georgia"/>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1062</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Presupuestos Familiares</dc:title>
  <dc:creator>por Valentina Andrade</dc:creator>
  <dc:language>es-CL</dc:language>
  <cp:keywords/>
  <dcterms:created xsi:type="dcterms:W3CDTF">2021-01-04T00:35:01Z</dcterms:created>
  <dcterms:modified xsi:type="dcterms:W3CDTF">2021-01-04T00:35:01Z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siguiente documento corresponde al análisis realizado para el concurso de Analista socioeconómico del Subdepartamento de Estadísticas Socioeconómicas para el proyecto IX Encuesta de Presupuestos Familiares del Instituto Nacional de Estadísticas. Para ello se utilizaron las bases de datos …, metodología y conclusiones</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03 enero 2021</vt:lpwstr>
  </property>
  <property fmtid="{D5CDD505-2E9C-101B-9397-08002B2CF9AE}" pid="7" name="output">
    <vt:lpwstr/>
  </property>
  <property fmtid="{D5CDD505-2E9C-101B-9397-08002B2CF9AE}" pid="8" name="subtitle">
    <vt:lpwstr>Instituto Nacional de Estadística</vt:lpwstr>
  </property>
</Properties>
</file>