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EFFD8A8" wp14:paraId="7375F633" wp14:textId="5B361A0B">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3EFFD8A8" wp14:paraId="273D017F" wp14:textId="6CFBC169">
      <w:pPr>
        <w:spacing w:before="240" w:beforeAutospacing="off" w:after="240" w:afterAutospacing="off"/>
        <w:ind w:lef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3EFFD8A8" wp14:paraId="4E5B5E77" wp14:textId="237F2E09">
      <w:pPr>
        <w:spacing w:before="240" w:beforeAutospacing="off" w:after="240" w:afterAutospacing="off"/>
        <w:ind w:lef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3EFFD8A8" wp14:paraId="3F143914" wp14:textId="184422D6">
      <w:pPr>
        <w:spacing w:before="240" w:beforeAutospacing="off" w:after="240" w:afterAutospacing="off"/>
        <w:ind w:lef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3EFFD8A8" wp14:paraId="677D4DBF" wp14:textId="1488D661">
      <w:pPr>
        <w:spacing w:before="240" w:beforeAutospacing="off" w:after="240" w:afterAutospacing="off"/>
        <w:ind w:lef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23E85441" w:rsidP="38F16E42" w:rsidRDefault="23E85441" w14:paraId="25E3E414" w14:textId="6EA67295">
      <w:pPr>
        <w:pStyle w:val="Normal"/>
        <w:suppressLineNumbers w:val="0"/>
        <w:bidi w:val="0"/>
        <w:spacing w:before="0" w:beforeAutospacing="off" w:after="160" w:afterAutospacing="off" w:line="279" w:lineRule="auto"/>
        <w:ind w:left="0" w:right="0"/>
        <w:jc w:val="center"/>
        <w:rPr>
          <w:noProof w:val="0"/>
          <w:lang w:val="es-ES"/>
        </w:rPr>
      </w:pPr>
      <w:r w:rsidRPr="38F16E42" w:rsidR="23E85441">
        <w:rPr>
          <w:noProof w:val="0"/>
          <w:lang w:val="es-ES"/>
        </w:rPr>
        <w:t>CREACIÓN DE LA SCENA</w:t>
      </w:r>
    </w:p>
    <w:p xmlns:wp14="http://schemas.microsoft.com/office/word/2010/wordml" w:rsidP="2C25B901" wp14:paraId="1C2D3D4B" wp14:textId="366DC53D">
      <w:pPr>
        <w:pStyle w:val="Normal"/>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MX"/>
        </w:rPr>
      </w:pPr>
    </w:p>
    <w:p xmlns:wp14="http://schemas.microsoft.com/office/word/2010/wordml" w:rsidP="3EFFD8A8" wp14:paraId="7A3A0516" wp14:textId="2F294B1A">
      <w:pPr>
        <w:spacing w:before="240" w:beforeAutospacing="off" w:after="240" w:afterAutospacing="off"/>
        <w:ind w:lef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38F16E42" wp14:paraId="02614011" wp14:textId="5AF0C5B9">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8F16E42" w:rsidR="44702F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Yisel Valentina Carreño Contreras</w:t>
      </w:r>
    </w:p>
    <w:p xmlns:wp14="http://schemas.microsoft.com/office/word/2010/wordml" w:rsidP="38F16E42" wp14:paraId="49774D80" wp14:textId="54BF139A">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8F16E42" w:rsidR="11AE642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Enphernee</w:t>
      </w:r>
      <w:r w:rsidRPr="38F16E42" w:rsidR="11AE642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w:t>
      </w:r>
      <w:r w:rsidRPr="38F16E42" w:rsidR="11AE642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Hooker</w:t>
      </w:r>
      <w:r w:rsidRPr="38F16E42" w:rsidR="11AE642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Sanchez</w:t>
      </w:r>
      <w:r w:rsidRPr="38F16E42" w:rsidR="44702F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3EFFD8A8" wp14:paraId="4EDC2482" wp14:textId="15121EA6">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49D7A2A" w:rsidR="44702F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Tecnología en Desarrollo de Sistemas Informáticos, Unidades Tecnológicas de Santander </w:t>
      </w:r>
    </w:p>
    <w:p w:rsidR="319D3B2E" w:rsidP="38F16E42" w:rsidRDefault="319D3B2E" w14:paraId="03DC0CA7" w14:textId="7A4A6B7F">
      <w:pPr>
        <w:pStyle w:val="Normal"/>
        <w:jc w:val="center"/>
        <w:rPr>
          <w:rFonts w:ascii="Times New Roman" w:hAnsi="Times New Roman" w:eastAsia="Times New Roman" w:cs="Times New Roman"/>
          <w:noProof w:val="0"/>
          <w:lang w:val="es-ES"/>
        </w:rPr>
      </w:pPr>
      <w:r w:rsidRPr="38F16E42" w:rsidR="319D3B2E">
        <w:rPr>
          <w:rFonts w:ascii="Times New Roman" w:hAnsi="Times New Roman" w:eastAsia="Times New Roman" w:cs="Times New Roman"/>
          <w:noProof w:val="0"/>
          <w:lang w:val="es-ES"/>
        </w:rPr>
        <w:t>B192-TSI</w:t>
      </w:r>
      <w:r w:rsidRPr="38F16E42" w:rsidR="2CA5118A">
        <w:rPr>
          <w:rFonts w:ascii="Times New Roman" w:hAnsi="Times New Roman" w:eastAsia="Times New Roman" w:cs="Times New Roman"/>
          <w:noProof w:val="0"/>
          <w:lang w:val="es-ES"/>
        </w:rPr>
        <w:t>516</w:t>
      </w:r>
      <w:r w:rsidRPr="38F16E42" w:rsidR="319D3B2E">
        <w:rPr>
          <w:rFonts w:ascii="Times New Roman" w:hAnsi="Times New Roman" w:eastAsia="Times New Roman" w:cs="Times New Roman"/>
          <w:noProof w:val="0"/>
          <w:lang w:val="es-ES"/>
        </w:rPr>
        <w:t>-</w:t>
      </w:r>
      <w:r w:rsidRPr="38F16E42" w:rsidR="13DEFDC8">
        <w:rPr>
          <w:rFonts w:ascii="Times New Roman" w:hAnsi="Times New Roman" w:eastAsia="Times New Roman" w:cs="Times New Roman"/>
          <w:noProof w:val="0"/>
          <w:lang w:val="es-ES"/>
        </w:rPr>
        <w:t>DESARROLLO DE CONTENIDOS DIGITALES Y MULTIMEDIA</w:t>
      </w:r>
    </w:p>
    <w:p w:rsidR="2C25B901" w:rsidP="2C25B901" w:rsidRDefault="2C25B901" w14:paraId="52062DF0" w14:textId="1BED71EA">
      <w:pPr>
        <w:pStyle w:val="Normal"/>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2C25B901" w:rsidP="2C25B901" w:rsidRDefault="2C25B901" w14:paraId="295A8062" w14:textId="45F11607">
      <w:pPr>
        <w:pStyle w:val="Normal"/>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442B51EB" w:rsidP="5DC29742" w:rsidRDefault="442B51EB" w14:paraId="5E294CB5" w14:textId="25CCAFBF">
      <w:pPr>
        <w:pStyle w:val="Normal"/>
        <w:jc w:val="center"/>
        <w:rPr>
          <w:rFonts w:ascii="Times New Roman" w:hAnsi="Times New Roman" w:eastAsia="Times New Roman" w:cs="Times New Roman"/>
          <w:b w:val="1"/>
          <w:bCs w:val="1"/>
          <w:noProof w:val="0"/>
          <w:sz w:val="24"/>
          <w:szCs w:val="24"/>
          <w:lang w:val="es-ES"/>
        </w:rPr>
      </w:pPr>
      <w:r w:rsidRPr="5DC29742" w:rsidR="442B51EB">
        <w:rPr>
          <w:rFonts w:ascii="Times New Roman" w:hAnsi="Times New Roman" w:eastAsia="Times New Roman" w:cs="Times New Roman"/>
          <w:b w:val="1"/>
          <w:bCs w:val="1"/>
          <w:i w:val="0"/>
          <w:iCs w:val="0"/>
          <w:caps w:val="0"/>
          <w:smallCaps w:val="0"/>
          <w:noProof w:val="0"/>
          <w:color w:val="242424"/>
          <w:sz w:val="21"/>
          <w:szCs w:val="21"/>
          <w:lang w:val="es-ES"/>
        </w:rPr>
        <w:t>ELIECER MONTERO OJEDA</w:t>
      </w:r>
    </w:p>
    <w:p w:rsidR="2B79D633" w:rsidP="5DC29742" w:rsidRDefault="2B79D633" w14:paraId="218D1C0F" w14:textId="48B2A22E">
      <w:pPr>
        <w:pStyle w:val="Normal"/>
        <w:suppressLineNumbers w:val="0"/>
        <w:bidi w:val="0"/>
        <w:spacing w:before="240" w:beforeAutospacing="off" w:after="240" w:afterAutospacing="off" w:line="279" w:lineRule="auto"/>
        <w:ind w:left="0" w:right="0"/>
        <w:jc w:val="center"/>
        <w:rPr>
          <w:rFonts w:ascii="Times New Roman" w:hAnsi="Times New Roman" w:eastAsia="Times New Roman" w:cs="Times New Roman"/>
          <w:b w:val="0"/>
          <w:bCs w:val="0"/>
          <w:i w:val="0"/>
          <w:iCs w:val="0"/>
          <w:caps w:val="0"/>
          <w:smallCaps w:val="0"/>
          <w:noProof w:val="0"/>
          <w:color w:val="auto"/>
          <w:sz w:val="24"/>
          <w:szCs w:val="24"/>
          <w:lang w:val="es-ES"/>
        </w:rPr>
      </w:pPr>
      <w:r w:rsidRPr="5DC29742" w:rsidR="2B79D633">
        <w:rPr>
          <w:rFonts w:ascii="Times New Roman" w:hAnsi="Times New Roman" w:eastAsia="Times New Roman" w:cs="Times New Roman"/>
          <w:b w:val="0"/>
          <w:bCs w:val="0"/>
          <w:i w:val="0"/>
          <w:iCs w:val="0"/>
          <w:caps w:val="0"/>
          <w:smallCaps w:val="0"/>
          <w:noProof w:val="0"/>
          <w:color w:val="auto"/>
          <w:sz w:val="24"/>
          <w:szCs w:val="24"/>
          <w:lang w:val="es-ES"/>
        </w:rPr>
        <w:t>25 de febrero del 2026</w:t>
      </w:r>
    </w:p>
    <w:p w:rsidR="53181896" w:rsidP="221F0EFB" w:rsidRDefault="53181896" w14:paraId="1273009A" w14:textId="4B65ED14">
      <w:pPr>
        <w:pStyle w:val="Normal"/>
        <w:spacing w:before="240" w:beforeAutospacing="off" w:after="240" w:afterAutospacing="off"/>
        <w:rPr>
          <w:b w:val="0"/>
          <w:bCs w:val="0"/>
          <w:color w:val="auto"/>
        </w:rPr>
      </w:pPr>
    </w:p>
    <w:p w:rsidR="53181896" w:rsidP="742B2504" w:rsidRDefault="53181896" w14:paraId="158D845D" w14:textId="328289B3">
      <w:pPr>
        <w:pStyle w:val="Normal"/>
        <w:spacing w:before="240" w:beforeAutospacing="off" w:after="240" w:afterAutospacing="off"/>
        <w:jc w:val="both"/>
      </w:pPr>
    </w:p>
    <w:p w:rsidR="53181896" w:rsidP="742B2504" w:rsidRDefault="53181896" w14:paraId="2FA945DF" w14:textId="70F36D11">
      <w:pPr>
        <w:pStyle w:val="Normal"/>
        <w:spacing w:before="240" w:beforeAutospacing="off" w:after="240" w:afterAutospacing="off"/>
        <w:jc w:val="both"/>
      </w:pPr>
    </w:p>
    <w:p w:rsidR="53181896" w:rsidP="742B2504" w:rsidRDefault="53181896" w14:paraId="6FA6F56B" w14:textId="43630A95">
      <w:pPr>
        <w:pStyle w:val="Normal"/>
        <w:spacing w:before="240" w:beforeAutospacing="off" w:after="240" w:afterAutospacing="off"/>
        <w:jc w:val="both"/>
      </w:pPr>
    </w:p>
    <w:p w:rsidR="53181896" w:rsidP="742B2504" w:rsidRDefault="53181896" w14:paraId="01EFA22E" w14:textId="32B243B0">
      <w:pPr>
        <w:pStyle w:val="Normal"/>
        <w:spacing w:before="240" w:beforeAutospacing="off" w:after="240" w:afterAutospacing="off"/>
        <w:jc w:val="both"/>
      </w:pPr>
    </w:p>
    <w:p w:rsidR="53181896" w:rsidP="742B2504" w:rsidRDefault="53181896" w14:paraId="1C2C3ED4" w14:textId="30B44B73">
      <w:pPr>
        <w:pStyle w:val="Normal"/>
        <w:spacing w:before="240" w:beforeAutospacing="off" w:after="240" w:afterAutospacing="off"/>
        <w:jc w:val="both"/>
      </w:pPr>
    </w:p>
    <w:p w:rsidR="38F16E42" w:rsidP="38F16E42" w:rsidRDefault="38F16E42" w14:paraId="2604081F" w14:textId="5FE47373">
      <w:pPr>
        <w:pStyle w:val="Normal"/>
        <w:spacing w:before="240" w:beforeAutospacing="off" w:after="240" w:afterAutospacing="off"/>
        <w:jc w:val="both"/>
      </w:pPr>
    </w:p>
    <w:p w:rsidR="38F16E42" w:rsidP="38F16E42" w:rsidRDefault="38F16E42" w14:paraId="7CD586A9" w14:textId="41C9352E">
      <w:pPr>
        <w:pStyle w:val="Normal"/>
        <w:spacing w:before="240" w:beforeAutospacing="off" w:after="240" w:afterAutospacing="off"/>
        <w:jc w:val="both"/>
      </w:pPr>
    </w:p>
    <w:p w:rsidR="38F16E42" w:rsidP="38F16E42" w:rsidRDefault="38F16E42" w14:paraId="0F35741C" w14:textId="417B4AA6">
      <w:pPr>
        <w:pStyle w:val="Normal"/>
        <w:spacing w:before="240" w:beforeAutospacing="off" w:after="240" w:afterAutospacing="off"/>
        <w:jc w:val="both"/>
      </w:pPr>
    </w:p>
    <w:p w:rsidR="6FEF08F9" w:rsidP="38F16E42" w:rsidRDefault="6FEF08F9" w14:paraId="5D0D44D5" w14:textId="57EAFEAC">
      <w:pPr>
        <w:pStyle w:val="Normal"/>
        <w:spacing w:before="240" w:beforeAutospacing="off" w:after="240" w:afterAutospacing="off"/>
        <w:jc w:val="both"/>
      </w:pPr>
      <w:r w:rsidR="6FEF08F9">
        <w:rPr/>
        <w:t>Explicación</w:t>
      </w:r>
    </w:p>
    <w:p w:rsidR="743B94B0" w:rsidP="38F16E42" w:rsidRDefault="743B94B0" w14:paraId="6A872E8E" w14:textId="3E572BD8">
      <w:pPr>
        <w:spacing w:before="240" w:beforeAutospacing="off" w:after="240" w:afterAutospacing="off"/>
        <w:jc w:val="both"/>
        <w:rPr>
          <w:rFonts w:ascii="Times New Roman" w:hAnsi="Times New Roman" w:eastAsia="Times New Roman" w:cs="Times New Roman"/>
          <w:b w:val="0"/>
          <w:bCs w:val="0"/>
          <w:noProof w:val="0"/>
          <w:sz w:val="24"/>
          <w:szCs w:val="24"/>
          <w:lang w:val="es-ES"/>
        </w:rPr>
      </w:pPr>
      <w:r w:rsidRPr="38F16E42" w:rsidR="743B94B0">
        <w:rPr>
          <w:rFonts w:ascii="Times New Roman" w:hAnsi="Times New Roman" w:eastAsia="Times New Roman" w:cs="Times New Roman"/>
          <w:b w:val="0"/>
          <w:bCs w:val="0"/>
          <w:noProof w:val="0"/>
          <w:sz w:val="24"/>
          <w:szCs w:val="24"/>
          <w:lang w:val="es-ES"/>
        </w:rPr>
        <w:t>La escena fue diseñada como una composición estática y sencilla, considerando que el proyecto se encuentra en una etapa temprana de desarrollo. Su objetivo principal no fue demostrar complejidad técnica, sino establecer una base visual y conceptual sólida sobre la cual construir el resto del videojuego.</w:t>
      </w:r>
    </w:p>
    <w:p w:rsidR="743B94B0" w:rsidP="38F16E42" w:rsidRDefault="743B94B0" w14:paraId="43979485" w14:textId="14BF47F6">
      <w:pPr>
        <w:pStyle w:val="Heading3"/>
        <w:spacing w:before="281" w:beforeAutospacing="off" w:after="281" w:afterAutospacing="off"/>
        <w:jc w:val="both"/>
        <w:rPr>
          <w:rFonts w:ascii="Times New Roman" w:hAnsi="Times New Roman" w:eastAsia="Times New Roman" w:cs="Times New Roman"/>
          <w:b w:val="1"/>
          <w:bCs w:val="1"/>
          <w:noProof w:val="0"/>
          <w:color w:val="auto"/>
          <w:sz w:val="28"/>
          <w:szCs w:val="28"/>
          <w:lang w:val="es-ES"/>
        </w:rPr>
      </w:pPr>
      <w:r w:rsidRPr="38F16E42" w:rsidR="743B94B0">
        <w:rPr>
          <w:rFonts w:ascii="Times New Roman" w:hAnsi="Times New Roman" w:eastAsia="Times New Roman" w:cs="Times New Roman"/>
          <w:b w:val="1"/>
          <w:bCs w:val="1"/>
          <w:noProof w:val="0"/>
          <w:color w:val="auto"/>
          <w:sz w:val="28"/>
          <w:szCs w:val="28"/>
          <w:lang w:val="es-ES"/>
        </w:rPr>
        <w:t>Proceso de creación</w:t>
      </w:r>
    </w:p>
    <w:p w:rsidR="743B94B0" w:rsidP="38F16E42" w:rsidRDefault="743B94B0" w14:paraId="40EA2A8C" w14:textId="44262AC6">
      <w:pPr>
        <w:pStyle w:val="ListParagraph"/>
        <w:numPr>
          <w:ilvl w:val="0"/>
          <w:numId w:val="35"/>
        </w:numPr>
        <w:spacing w:before="240" w:beforeAutospacing="off" w:after="240" w:afterAutospacing="off"/>
        <w:jc w:val="both"/>
        <w:rPr>
          <w:rFonts w:ascii="Times New Roman" w:hAnsi="Times New Roman" w:eastAsia="Times New Roman" w:cs="Times New Roman"/>
          <w:b w:val="0"/>
          <w:bCs w:val="0"/>
          <w:noProof w:val="0"/>
          <w:sz w:val="24"/>
          <w:szCs w:val="24"/>
          <w:lang w:val="es-ES"/>
        </w:rPr>
      </w:pPr>
      <w:r w:rsidRPr="38F16E42" w:rsidR="743B94B0">
        <w:rPr>
          <w:rFonts w:ascii="Times New Roman" w:hAnsi="Times New Roman" w:eastAsia="Times New Roman" w:cs="Times New Roman"/>
          <w:b w:val="1"/>
          <w:bCs w:val="1"/>
          <w:noProof w:val="0"/>
          <w:sz w:val="24"/>
          <w:szCs w:val="24"/>
          <w:lang w:val="es-ES"/>
        </w:rPr>
        <w:t>Definición del alcance inicial</w:t>
      </w:r>
      <w:r>
        <w:br/>
      </w:r>
      <w:r w:rsidRPr="38F16E42" w:rsidR="743B94B0">
        <w:rPr>
          <w:rFonts w:ascii="Times New Roman" w:hAnsi="Times New Roman" w:eastAsia="Times New Roman" w:cs="Times New Roman"/>
          <w:b w:val="0"/>
          <w:bCs w:val="0"/>
          <w:noProof w:val="0"/>
          <w:sz w:val="24"/>
          <w:szCs w:val="24"/>
          <w:lang w:val="es-ES"/>
        </w:rPr>
        <w:t xml:space="preserve"> Debido a que el desarrollo apenas comienza, se optó por una escena sin animaciones complejas ni múltiples interacciones. Esta decisión permitió concentrar los recursos en la construcción de la atmósfera y en la coherencia estética general.</w:t>
      </w:r>
    </w:p>
    <w:p w:rsidR="743B94B0" w:rsidP="38F16E42" w:rsidRDefault="743B94B0" w14:paraId="73C17BCB" w14:textId="3B4F826B">
      <w:pPr>
        <w:pStyle w:val="ListParagraph"/>
        <w:numPr>
          <w:ilvl w:val="0"/>
          <w:numId w:val="35"/>
        </w:numPr>
        <w:spacing w:before="240" w:beforeAutospacing="off" w:after="240" w:afterAutospacing="off"/>
        <w:jc w:val="both"/>
        <w:rPr>
          <w:rFonts w:ascii="Times New Roman" w:hAnsi="Times New Roman" w:eastAsia="Times New Roman" w:cs="Times New Roman"/>
          <w:b w:val="0"/>
          <w:bCs w:val="0"/>
          <w:noProof w:val="0"/>
          <w:sz w:val="24"/>
          <w:szCs w:val="24"/>
          <w:lang w:val="es-ES"/>
        </w:rPr>
      </w:pPr>
      <w:r w:rsidRPr="38F16E42" w:rsidR="743B94B0">
        <w:rPr>
          <w:rFonts w:ascii="Times New Roman" w:hAnsi="Times New Roman" w:eastAsia="Times New Roman" w:cs="Times New Roman"/>
          <w:b w:val="1"/>
          <w:bCs w:val="1"/>
          <w:noProof w:val="0"/>
          <w:sz w:val="24"/>
          <w:szCs w:val="24"/>
          <w:lang w:val="es-ES"/>
        </w:rPr>
        <w:t>Diseño visual simplificado</w:t>
      </w:r>
      <w:r>
        <w:br/>
      </w:r>
      <w:r w:rsidRPr="38F16E42" w:rsidR="743B94B0">
        <w:rPr>
          <w:rFonts w:ascii="Times New Roman" w:hAnsi="Times New Roman" w:eastAsia="Times New Roman" w:cs="Times New Roman"/>
          <w:b w:val="0"/>
          <w:bCs w:val="0"/>
          <w:noProof w:val="0"/>
          <w:sz w:val="24"/>
          <w:szCs w:val="24"/>
          <w:lang w:val="es-ES"/>
        </w:rPr>
        <w:t xml:space="preserve"> La escena se compone de </w:t>
      </w:r>
      <w:r w:rsidRPr="38F16E42" w:rsidR="79561A23">
        <w:rPr>
          <w:rFonts w:ascii="Times New Roman" w:hAnsi="Times New Roman" w:eastAsia="Times New Roman" w:cs="Times New Roman"/>
          <w:b w:val="0"/>
          <w:bCs w:val="0"/>
          <w:noProof w:val="0"/>
          <w:sz w:val="24"/>
          <w:szCs w:val="24"/>
          <w:lang w:val="es-ES"/>
        </w:rPr>
        <w:t>una ciudad oscura (Brooklyn)</w:t>
      </w:r>
      <w:r w:rsidRPr="38F16E42" w:rsidR="743B94B0">
        <w:rPr>
          <w:rFonts w:ascii="Times New Roman" w:hAnsi="Times New Roman" w:eastAsia="Times New Roman" w:cs="Times New Roman"/>
          <w:b w:val="0"/>
          <w:bCs w:val="0"/>
          <w:noProof w:val="0"/>
          <w:sz w:val="24"/>
          <w:szCs w:val="24"/>
          <w:lang w:val="es-ES"/>
        </w:rPr>
        <w:t>, una estructura arquitectónica básica y el personaje principal en reposo. Se utilizó una paleta limitada de colores fríos y contrastes marcados para transmitir una ambientación sombría sin necesidad de efectos avanzados.</w:t>
      </w:r>
      <w:r>
        <w:br/>
      </w:r>
      <w:r w:rsidRPr="38F16E42" w:rsidR="743B94B0">
        <w:rPr>
          <w:rFonts w:ascii="Times New Roman" w:hAnsi="Times New Roman" w:eastAsia="Times New Roman" w:cs="Times New Roman"/>
          <w:b w:val="0"/>
          <w:bCs w:val="0"/>
          <w:noProof w:val="0"/>
          <w:sz w:val="24"/>
          <w:szCs w:val="24"/>
          <w:lang w:val="es-ES"/>
        </w:rPr>
        <w:t xml:space="preserve"> La composición estática facilita evaluar proporciones, iluminación y estilo artístico antes de avanzar hacia mecánicas más complejas.</w:t>
      </w:r>
    </w:p>
    <w:p w:rsidR="743B94B0" w:rsidP="38F16E42" w:rsidRDefault="743B94B0" w14:paraId="08188BD8" w14:textId="6B86EA62">
      <w:pPr>
        <w:pStyle w:val="ListParagraph"/>
        <w:numPr>
          <w:ilvl w:val="0"/>
          <w:numId w:val="35"/>
        </w:numPr>
        <w:spacing w:before="240" w:beforeAutospacing="off" w:after="240" w:afterAutospacing="off"/>
        <w:jc w:val="both"/>
        <w:rPr>
          <w:rFonts w:ascii="Times New Roman" w:hAnsi="Times New Roman" w:eastAsia="Times New Roman" w:cs="Times New Roman"/>
          <w:b w:val="0"/>
          <w:bCs w:val="0"/>
          <w:noProof w:val="0"/>
          <w:sz w:val="24"/>
          <w:szCs w:val="24"/>
          <w:lang w:val="es-ES"/>
        </w:rPr>
      </w:pPr>
      <w:r w:rsidRPr="38F16E42" w:rsidR="743B94B0">
        <w:rPr>
          <w:rFonts w:ascii="Times New Roman" w:hAnsi="Times New Roman" w:eastAsia="Times New Roman" w:cs="Times New Roman"/>
          <w:b w:val="1"/>
          <w:bCs w:val="1"/>
          <w:noProof w:val="0"/>
          <w:sz w:val="24"/>
          <w:szCs w:val="24"/>
          <w:lang w:val="es-ES"/>
        </w:rPr>
        <w:t>Enfoque en la identidad estética</w:t>
      </w:r>
      <w:r>
        <w:br/>
      </w:r>
      <w:r w:rsidRPr="38F16E42" w:rsidR="743B94B0">
        <w:rPr>
          <w:rFonts w:ascii="Times New Roman" w:hAnsi="Times New Roman" w:eastAsia="Times New Roman" w:cs="Times New Roman"/>
          <w:b w:val="0"/>
          <w:bCs w:val="0"/>
          <w:noProof w:val="0"/>
          <w:sz w:val="24"/>
          <w:szCs w:val="24"/>
          <w:lang w:val="es-ES"/>
        </w:rPr>
        <w:t xml:space="preserve"> Aunque simple, la escena establece el tono “</w:t>
      </w:r>
      <w:r w:rsidRPr="38F16E42" w:rsidR="743B94B0">
        <w:rPr>
          <w:rFonts w:ascii="Times New Roman" w:hAnsi="Times New Roman" w:eastAsia="Times New Roman" w:cs="Times New Roman"/>
          <w:b w:val="0"/>
          <w:bCs w:val="0"/>
          <w:noProof w:val="0"/>
          <w:sz w:val="24"/>
          <w:szCs w:val="24"/>
          <w:lang w:val="es-ES"/>
        </w:rPr>
        <w:t>dark</w:t>
      </w:r>
      <w:r w:rsidRPr="38F16E42" w:rsidR="743B94B0">
        <w:rPr>
          <w:rFonts w:ascii="Times New Roman" w:hAnsi="Times New Roman" w:eastAsia="Times New Roman" w:cs="Times New Roman"/>
          <w:b w:val="0"/>
          <w:bCs w:val="0"/>
          <w:noProof w:val="0"/>
          <w:sz w:val="24"/>
          <w:szCs w:val="24"/>
          <w:lang w:val="es-ES"/>
        </w:rPr>
        <w:t xml:space="preserve">” del proyecto. Elementos como sombras marcadas, espacios vacíos y arquitectura </w:t>
      </w:r>
      <w:r w:rsidRPr="38F16E42" w:rsidR="624C238F">
        <w:rPr>
          <w:rFonts w:ascii="Times New Roman" w:hAnsi="Times New Roman" w:eastAsia="Times New Roman" w:cs="Times New Roman"/>
          <w:b w:val="0"/>
          <w:bCs w:val="0"/>
          <w:noProof w:val="0"/>
          <w:sz w:val="24"/>
          <w:szCs w:val="24"/>
          <w:lang w:val="es-ES"/>
        </w:rPr>
        <w:t>misteriosa</w:t>
      </w:r>
      <w:r w:rsidRPr="38F16E42" w:rsidR="743B94B0">
        <w:rPr>
          <w:rFonts w:ascii="Times New Roman" w:hAnsi="Times New Roman" w:eastAsia="Times New Roman" w:cs="Times New Roman"/>
          <w:b w:val="0"/>
          <w:bCs w:val="0"/>
          <w:noProof w:val="0"/>
          <w:sz w:val="24"/>
          <w:szCs w:val="24"/>
          <w:lang w:val="es-ES"/>
        </w:rPr>
        <w:t xml:space="preserve"> comunican el contexto narrativo sin requerir movimiento o eventos dinámicos.</w:t>
      </w:r>
    </w:p>
    <w:p w:rsidR="743B94B0" w:rsidP="38F16E42" w:rsidRDefault="743B94B0" w14:paraId="0900372D" w14:textId="06BF05DA">
      <w:pPr>
        <w:pStyle w:val="ListParagraph"/>
        <w:numPr>
          <w:ilvl w:val="0"/>
          <w:numId w:val="35"/>
        </w:numPr>
        <w:spacing w:before="240" w:beforeAutospacing="off" w:after="240" w:afterAutospacing="off"/>
        <w:jc w:val="both"/>
        <w:rPr>
          <w:rFonts w:ascii="Times New Roman" w:hAnsi="Times New Roman" w:eastAsia="Times New Roman" w:cs="Times New Roman"/>
          <w:b w:val="0"/>
          <w:bCs w:val="0"/>
          <w:noProof w:val="0"/>
          <w:sz w:val="24"/>
          <w:szCs w:val="24"/>
          <w:lang w:val="es-ES"/>
        </w:rPr>
      </w:pPr>
      <w:r w:rsidRPr="38F16E42" w:rsidR="743B94B0">
        <w:rPr>
          <w:rFonts w:ascii="Times New Roman" w:hAnsi="Times New Roman" w:eastAsia="Times New Roman" w:cs="Times New Roman"/>
          <w:b w:val="1"/>
          <w:bCs w:val="1"/>
          <w:noProof w:val="0"/>
          <w:sz w:val="24"/>
          <w:szCs w:val="24"/>
          <w:lang w:val="es-ES"/>
        </w:rPr>
        <w:t>Optimización del proceso de aprendizaje</w:t>
      </w:r>
      <w:r>
        <w:br/>
      </w:r>
      <w:r w:rsidRPr="38F16E42" w:rsidR="743B94B0">
        <w:rPr>
          <w:rFonts w:ascii="Times New Roman" w:hAnsi="Times New Roman" w:eastAsia="Times New Roman" w:cs="Times New Roman"/>
          <w:b w:val="0"/>
          <w:bCs w:val="0"/>
          <w:noProof w:val="0"/>
          <w:sz w:val="24"/>
          <w:szCs w:val="24"/>
          <w:lang w:val="es-ES"/>
        </w:rPr>
        <w:t xml:space="preserve"> Al tratarse de una fase inicial, la escena también cumple una función práctica: permite familiarizarse con el motor gráfico, la integración de </w:t>
      </w:r>
      <w:r w:rsidRPr="38F16E42" w:rsidR="743B94B0">
        <w:rPr>
          <w:rFonts w:ascii="Times New Roman" w:hAnsi="Times New Roman" w:eastAsia="Times New Roman" w:cs="Times New Roman"/>
          <w:b w:val="0"/>
          <w:bCs w:val="0"/>
          <w:noProof w:val="0"/>
          <w:sz w:val="24"/>
          <w:szCs w:val="24"/>
          <w:lang w:val="es-ES"/>
        </w:rPr>
        <w:t>sprites</w:t>
      </w:r>
      <w:r w:rsidRPr="38F16E42" w:rsidR="743B94B0">
        <w:rPr>
          <w:rFonts w:ascii="Times New Roman" w:hAnsi="Times New Roman" w:eastAsia="Times New Roman" w:cs="Times New Roman"/>
          <w:b w:val="0"/>
          <w:bCs w:val="0"/>
          <w:noProof w:val="0"/>
          <w:sz w:val="24"/>
          <w:szCs w:val="24"/>
          <w:lang w:val="es-ES"/>
        </w:rPr>
        <w:t xml:space="preserve"> y la organización de capas en un entorno 2D. Esto reduce la complejidad técnica y facilita correcciones tempranas.</w:t>
      </w:r>
    </w:p>
    <w:p w:rsidR="69B31BE8" w:rsidP="38F16E42" w:rsidRDefault="69B31BE8" w14:paraId="04E875B8" w14:textId="2D11F715">
      <w:pPr>
        <w:pStyle w:val="Heading3"/>
        <w:spacing w:before="281" w:beforeAutospacing="off" w:after="281" w:afterAutospacing="off"/>
        <w:jc w:val="both"/>
        <w:rPr>
          <w:rFonts w:ascii="Times New Roman" w:hAnsi="Times New Roman" w:eastAsia="Times New Roman" w:cs="Times New Roman"/>
          <w:b w:val="0"/>
          <w:bCs w:val="0"/>
          <w:noProof w:val="0"/>
          <w:color w:val="auto"/>
          <w:sz w:val="28"/>
          <w:szCs w:val="28"/>
          <w:lang w:val="es-ES"/>
        </w:rPr>
      </w:pPr>
      <w:r w:rsidRPr="38F16E42" w:rsidR="69B31BE8">
        <w:rPr>
          <w:rFonts w:ascii="Times New Roman" w:hAnsi="Times New Roman" w:eastAsia="Times New Roman" w:cs="Times New Roman"/>
          <w:b w:val="0"/>
          <w:bCs w:val="0"/>
          <w:noProof w:val="0"/>
          <w:color w:val="auto"/>
          <w:sz w:val="28"/>
          <w:szCs w:val="28"/>
          <w:lang w:val="es-ES"/>
        </w:rPr>
        <w:t>Importancia dentro del proyecto</w:t>
      </w:r>
    </w:p>
    <w:p w:rsidR="69B31BE8" w:rsidP="38F16E42" w:rsidRDefault="69B31BE8" w14:paraId="040A94A0" w14:textId="15A0954B">
      <w:pPr>
        <w:pStyle w:val="ListParagraph"/>
        <w:numPr>
          <w:ilvl w:val="0"/>
          <w:numId w:val="36"/>
        </w:numPr>
        <w:spacing w:before="240" w:beforeAutospacing="off" w:after="240" w:afterAutospacing="off"/>
        <w:jc w:val="both"/>
        <w:rPr>
          <w:rFonts w:ascii="Times New Roman" w:hAnsi="Times New Roman" w:eastAsia="Times New Roman" w:cs="Times New Roman"/>
          <w:b w:val="0"/>
          <w:bCs w:val="0"/>
          <w:noProof w:val="0"/>
          <w:color w:val="auto"/>
          <w:sz w:val="24"/>
          <w:szCs w:val="24"/>
          <w:lang w:val="es-ES"/>
        </w:rPr>
      </w:pPr>
      <w:r w:rsidRPr="38F16E42" w:rsidR="69B31BE8">
        <w:rPr>
          <w:rFonts w:ascii="Times New Roman" w:hAnsi="Times New Roman" w:eastAsia="Times New Roman" w:cs="Times New Roman"/>
          <w:b w:val="1"/>
          <w:bCs w:val="1"/>
          <w:noProof w:val="0"/>
          <w:color w:val="auto"/>
          <w:sz w:val="24"/>
          <w:szCs w:val="24"/>
          <w:lang w:val="es-ES"/>
        </w:rPr>
        <w:t>Base estructural:</w:t>
      </w:r>
      <w:r w:rsidRPr="38F16E42" w:rsidR="69B31BE8">
        <w:rPr>
          <w:rFonts w:ascii="Times New Roman" w:hAnsi="Times New Roman" w:eastAsia="Times New Roman" w:cs="Times New Roman"/>
          <w:b w:val="0"/>
          <w:bCs w:val="0"/>
          <w:noProof w:val="0"/>
          <w:color w:val="auto"/>
          <w:sz w:val="24"/>
          <w:szCs w:val="24"/>
          <w:lang w:val="es-ES"/>
        </w:rPr>
        <w:t xml:space="preserve"> Sirve como punto de partida para futuras escenas más dinámicas.</w:t>
      </w:r>
    </w:p>
    <w:p w:rsidR="69B31BE8" w:rsidP="38F16E42" w:rsidRDefault="69B31BE8" w14:paraId="40AF3AC9" w14:textId="1AA2DE25">
      <w:pPr>
        <w:pStyle w:val="ListParagraph"/>
        <w:numPr>
          <w:ilvl w:val="0"/>
          <w:numId w:val="36"/>
        </w:numPr>
        <w:spacing w:before="240" w:beforeAutospacing="off" w:after="240" w:afterAutospacing="off"/>
        <w:jc w:val="both"/>
        <w:rPr>
          <w:rFonts w:ascii="Times New Roman" w:hAnsi="Times New Roman" w:eastAsia="Times New Roman" w:cs="Times New Roman"/>
          <w:b w:val="0"/>
          <w:bCs w:val="0"/>
          <w:noProof w:val="0"/>
          <w:color w:val="auto"/>
          <w:sz w:val="24"/>
          <w:szCs w:val="24"/>
          <w:lang w:val="es-ES"/>
        </w:rPr>
      </w:pPr>
      <w:r w:rsidRPr="38F16E42" w:rsidR="69B31BE8">
        <w:rPr>
          <w:rFonts w:ascii="Times New Roman" w:hAnsi="Times New Roman" w:eastAsia="Times New Roman" w:cs="Times New Roman"/>
          <w:b w:val="1"/>
          <w:bCs w:val="1"/>
          <w:noProof w:val="0"/>
          <w:color w:val="auto"/>
          <w:sz w:val="24"/>
          <w:szCs w:val="24"/>
          <w:lang w:val="es-ES"/>
        </w:rPr>
        <w:t xml:space="preserve">Definición de estilo: </w:t>
      </w:r>
      <w:r w:rsidRPr="38F16E42" w:rsidR="69B31BE8">
        <w:rPr>
          <w:rFonts w:ascii="Times New Roman" w:hAnsi="Times New Roman" w:eastAsia="Times New Roman" w:cs="Times New Roman"/>
          <w:b w:val="0"/>
          <w:bCs w:val="0"/>
          <w:noProof w:val="0"/>
          <w:color w:val="auto"/>
          <w:sz w:val="24"/>
          <w:szCs w:val="24"/>
          <w:lang w:val="es-ES"/>
        </w:rPr>
        <w:t>Establece la dirección artística que guiará el desarrollo posterior.</w:t>
      </w:r>
    </w:p>
    <w:p w:rsidR="69B31BE8" w:rsidP="38F16E42" w:rsidRDefault="69B31BE8" w14:paraId="7E8832DB" w14:textId="57AA517B">
      <w:pPr>
        <w:pStyle w:val="ListParagraph"/>
        <w:numPr>
          <w:ilvl w:val="0"/>
          <w:numId w:val="36"/>
        </w:numPr>
        <w:spacing w:before="240" w:beforeAutospacing="off" w:after="240" w:afterAutospacing="off"/>
        <w:jc w:val="both"/>
        <w:rPr>
          <w:rFonts w:ascii="Times New Roman" w:hAnsi="Times New Roman" w:eastAsia="Times New Roman" w:cs="Times New Roman"/>
          <w:b w:val="0"/>
          <w:bCs w:val="0"/>
          <w:noProof w:val="0"/>
          <w:color w:val="auto"/>
          <w:sz w:val="24"/>
          <w:szCs w:val="24"/>
          <w:lang w:val="es-ES"/>
        </w:rPr>
      </w:pPr>
      <w:r w:rsidRPr="38F16E42" w:rsidR="69B31BE8">
        <w:rPr>
          <w:rFonts w:ascii="Times New Roman" w:hAnsi="Times New Roman" w:eastAsia="Times New Roman" w:cs="Times New Roman"/>
          <w:b w:val="1"/>
          <w:bCs w:val="1"/>
          <w:noProof w:val="0"/>
          <w:color w:val="auto"/>
          <w:sz w:val="24"/>
          <w:szCs w:val="24"/>
          <w:lang w:val="es-ES"/>
        </w:rPr>
        <w:t>Control de calidad inicial:</w:t>
      </w:r>
      <w:r w:rsidRPr="38F16E42" w:rsidR="69B31BE8">
        <w:rPr>
          <w:rFonts w:ascii="Times New Roman" w:hAnsi="Times New Roman" w:eastAsia="Times New Roman" w:cs="Times New Roman"/>
          <w:b w:val="0"/>
          <w:bCs w:val="0"/>
          <w:noProof w:val="0"/>
          <w:color w:val="auto"/>
          <w:sz w:val="24"/>
          <w:szCs w:val="24"/>
          <w:lang w:val="es-ES"/>
        </w:rPr>
        <w:t xml:space="preserve"> Permite detectar ajustes necesarios en iluminación, proporciones y composición antes de incorporar animaciones o mecánicas de juego.</w:t>
      </w:r>
    </w:p>
    <w:p w:rsidR="69B31BE8" w:rsidP="38F16E42" w:rsidRDefault="69B31BE8" w14:paraId="53043A7E" w14:textId="3ADB1075">
      <w:pPr>
        <w:pStyle w:val="ListParagraph"/>
        <w:numPr>
          <w:ilvl w:val="0"/>
          <w:numId w:val="36"/>
        </w:numPr>
        <w:spacing w:before="240" w:beforeAutospacing="off" w:after="240" w:afterAutospacing="off"/>
        <w:jc w:val="both"/>
        <w:rPr>
          <w:rFonts w:ascii="Times New Roman" w:hAnsi="Times New Roman" w:eastAsia="Times New Roman" w:cs="Times New Roman"/>
          <w:b w:val="0"/>
          <w:bCs w:val="0"/>
          <w:noProof w:val="0"/>
          <w:color w:val="auto"/>
          <w:sz w:val="24"/>
          <w:szCs w:val="24"/>
          <w:lang w:val="es-ES"/>
        </w:rPr>
      </w:pPr>
      <w:r w:rsidRPr="38F16E42" w:rsidR="69B31BE8">
        <w:rPr>
          <w:rFonts w:ascii="Times New Roman" w:hAnsi="Times New Roman" w:eastAsia="Times New Roman" w:cs="Times New Roman"/>
          <w:b w:val="1"/>
          <w:bCs w:val="1"/>
          <w:noProof w:val="0"/>
          <w:color w:val="auto"/>
          <w:sz w:val="24"/>
          <w:szCs w:val="24"/>
          <w:lang w:val="es-ES"/>
        </w:rPr>
        <w:t>Gestión eficiente del desarrollo:</w:t>
      </w:r>
      <w:r w:rsidRPr="38F16E42" w:rsidR="69B31BE8">
        <w:rPr>
          <w:rFonts w:ascii="Times New Roman" w:hAnsi="Times New Roman" w:eastAsia="Times New Roman" w:cs="Times New Roman"/>
          <w:b w:val="0"/>
          <w:bCs w:val="0"/>
          <w:noProof w:val="0"/>
          <w:color w:val="auto"/>
          <w:sz w:val="24"/>
          <w:szCs w:val="24"/>
          <w:lang w:val="es-ES"/>
        </w:rPr>
        <w:t xml:space="preserve"> Evita sobrecargar la primera etapa con elementos que podrían retrasar el avance general del proyecto.</w:t>
      </w:r>
    </w:p>
    <w:p w:rsidR="38F16E42" w:rsidP="38F16E42" w:rsidRDefault="38F16E42" w14:paraId="1D8C001A" w14:textId="735EF9AC">
      <w:pPr>
        <w:pStyle w:val="Normal"/>
        <w:spacing w:before="240" w:beforeAutospacing="off" w:after="240" w:afterAutospacing="off"/>
        <w:ind w:left="0"/>
        <w:jc w:val="both"/>
        <w:rPr>
          <w:rFonts w:ascii="Times New Roman" w:hAnsi="Times New Roman" w:eastAsia="Times New Roman" w:cs="Times New Roman"/>
          <w:b w:val="0"/>
          <w:bCs w:val="0"/>
          <w:noProof w:val="0"/>
          <w:color w:val="auto"/>
          <w:sz w:val="24"/>
          <w:szCs w:val="24"/>
          <w:lang w:val="es-ES"/>
        </w:rPr>
      </w:pPr>
    </w:p>
    <w:p w:rsidR="69B31BE8" w:rsidP="38F16E42" w:rsidRDefault="69B31BE8" w14:paraId="0BED9ED0" w14:textId="5C5A765A">
      <w:pPr>
        <w:pStyle w:val="Normal"/>
        <w:spacing w:before="240" w:beforeAutospacing="off" w:after="240" w:afterAutospacing="off"/>
        <w:ind w:left="0"/>
        <w:jc w:val="both"/>
        <w:rPr>
          <w:rFonts w:ascii="Times New Roman" w:hAnsi="Times New Roman" w:eastAsia="Times New Roman" w:cs="Times New Roman"/>
          <w:b w:val="1"/>
          <w:bCs w:val="1"/>
          <w:noProof w:val="0"/>
          <w:color w:val="auto"/>
          <w:sz w:val="24"/>
          <w:szCs w:val="24"/>
          <w:lang w:val="es-ES"/>
        </w:rPr>
      </w:pPr>
      <w:r w:rsidRPr="38F16E42" w:rsidR="69B31BE8">
        <w:rPr>
          <w:rFonts w:ascii="Times New Roman" w:hAnsi="Times New Roman" w:eastAsia="Times New Roman" w:cs="Times New Roman"/>
          <w:b w:val="1"/>
          <w:bCs w:val="1"/>
          <w:noProof w:val="0"/>
          <w:color w:val="auto"/>
          <w:sz w:val="24"/>
          <w:szCs w:val="24"/>
          <w:lang w:val="es-ES"/>
        </w:rPr>
        <w:t>Conclusión</w:t>
      </w:r>
      <w:r w:rsidRPr="38F16E42" w:rsidR="69B31BE8">
        <w:rPr>
          <w:rFonts w:ascii="Times New Roman" w:hAnsi="Times New Roman" w:eastAsia="Times New Roman" w:cs="Times New Roman"/>
          <w:b w:val="1"/>
          <w:bCs w:val="1"/>
          <w:noProof w:val="0"/>
          <w:color w:val="auto"/>
          <w:sz w:val="24"/>
          <w:szCs w:val="24"/>
          <w:lang w:val="es-ES"/>
        </w:rPr>
        <w:t xml:space="preserve"> </w:t>
      </w:r>
    </w:p>
    <w:p w:rsidR="0FDCF8B3" w:rsidP="38F16E42" w:rsidRDefault="0FDCF8B3" w14:paraId="7C3F6EBB" w14:textId="153C75DC">
      <w:pPr>
        <w:pStyle w:val="Normal"/>
        <w:spacing w:before="240" w:beforeAutospacing="off" w:after="240" w:afterAutospacing="off"/>
        <w:ind w:left="0"/>
        <w:jc w:val="both"/>
        <w:rPr>
          <w:rFonts w:ascii="Times New Roman" w:hAnsi="Times New Roman" w:eastAsia="Times New Roman" w:cs="Times New Roman"/>
          <w:b w:val="0"/>
          <w:bCs w:val="0"/>
          <w:noProof w:val="0"/>
          <w:sz w:val="24"/>
          <w:szCs w:val="24"/>
          <w:lang w:val="es-ES"/>
        </w:rPr>
      </w:pPr>
      <w:r w:rsidRPr="38F16E42" w:rsidR="0FDCF8B3">
        <w:rPr>
          <w:rFonts w:ascii="Times New Roman" w:hAnsi="Times New Roman" w:eastAsia="Times New Roman" w:cs="Times New Roman"/>
          <w:b w:val="0"/>
          <w:bCs w:val="0"/>
          <w:noProof w:val="0"/>
          <w:sz w:val="24"/>
          <w:szCs w:val="24"/>
          <w:lang w:val="es-ES"/>
        </w:rPr>
        <w:t>Desde una perspectiva personal, considero que comenzar con una escena estática y sencilla fue una decisión acertada.</w:t>
      </w:r>
      <w:r w:rsidRPr="38F16E42" w:rsidR="0FDCF8B3">
        <w:rPr>
          <w:rFonts w:ascii="Times New Roman" w:hAnsi="Times New Roman" w:eastAsia="Times New Roman" w:cs="Times New Roman"/>
          <w:b w:val="0"/>
          <w:bCs w:val="0"/>
          <w:noProof w:val="0"/>
          <w:sz w:val="24"/>
          <w:szCs w:val="24"/>
          <w:lang w:val="es-ES"/>
        </w:rPr>
        <w:t xml:space="preserve"> Aunque puede parecer un avance pequeño, representa el primer paso tangible en la construcción del proyecto. Esta escena no solo define la atmósfera oscura que se busca transmitir, sino que también refleja el proceso de aprendizaje y experimentación propio de una etapa inicial.</w:t>
      </w:r>
    </w:p>
    <w:p w:rsidR="38F16E42" w:rsidP="38F16E42" w:rsidRDefault="38F16E42" w14:paraId="086C63C5" w14:textId="6A5A3363">
      <w:pPr>
        <w:pStyle w:val="Normal"/>
        <w:spacing w:before="240" w:beforeAutospacing="off" w:after="240" w:afterAutospacing="off"/>
        <w:jc w:val="both"/>
        <w:rPr>
          <w:rFonts w:ascii="Times New Roman" w:hAnsi="Times New Roman" w:eastAsia="Times New Roman" w:cs="Times New Roman"/>
          <w:b w:val="0"/>
          <w:bCs w:val="0"/>
          <w:noProof w:val="0"/>
          <w:sz w:val="24"/>
          <w:szCs w:val="24"/>
          <w:lang w:val="es-ES"/>
        </w:rPr>
      </w:pPr>
    </w:p>
    <w:p w:rsidR="38F16E42" w:rsidP="38F16E42" w:rsidRDefault="38F16E42" w14:paraId="6ABD99B8" w14:textId="398DECA2">
      <w:pPr>
        <w:pStyle w:val="Normal"/>
        <w:spacing w:before="240" w:beforeAutospacing="off" w:after="240" w:afterAutospacing="off"/>
        <w:jc w:val="both"/>
        <w:rPr>
          <w:b w:val="0"/>
          <w:bCs w:val="0"/>
        </w:rPr>
      </w:pPr>
    </w:p>
    <w:sectPr>
      <w:pgSz w:w="11906" w:h="16838" w:orient="portrait"/>
      <w:pgMar w:top="1440" w:right="1440" w:bottom="1440" w:left="1440" w:header="720" w:footer="720" w:gutter="0"/>
      <w:cols w:space="720"/>
      <w:docGrid w:linePitch="360"/>
      <w:headerReference w:type="default" r:id="R72905c7c3f874c47"/>
      <w:footerReference w:type="default" r:id="R52d1b4a2429c467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22A8CCF2" w:rsidTr="22A8CCF2" w14:paraId="2A70ED4F">
      <w:trPr>
        <w:trHeight w:val="300"/>
      </w:trPr>
      <w:tc>
        <w:tcPr>
          <w:tcW w:w="3005" w:type="dxa"/>
          <w:tcMar/>
        </w:tcPr>
        <w:p w:rsidR="22A8CCF2" w:rsidP="22A8CCF2" w:rsidRDefault="22A8CCF2" w14:paraId="100011AD" w14:textId="580316C5">
          <w:pPr>
            <w:pStyle w:val="Header"/>
            <w:bidi w:val="0"/>
            <w:ind w:left="-115"/>
            <w:jc w:val="left"/>
          </w:pPr>
        </w:p>
      </w:tc>
      <w:tc>
        <w:tcPr>
          <w:tcW w:w="3005" w:type="dxa"/>
          <w:tcMar/>
        </w:tcPr>
        <w:p w:rsidR="22A8CCF2" w:rsidP="22A8CCF2" w:rsidRDefault="22A8CCF2" w14:paraId="730C88B7" w14:textId="309A7A68">
          <w:pPr>
            <w:pStyle w:val="Header"/>
            <w:bidi w:val="0"/>
            <w:jc w:val="center"/>
          </w:pPr>
        </w:p>
      </w:tc>
      <w:tc>
        <w:tcPr>
          <w:tcW w:w="3005" w:type="dxa"/>
          <w:tcMar/>
        </w:tcPr>
        <w:p w:rsidR="22A8CCF2" w:rsidP="22A8CCF2" w:rsidRDefault="22A8CCF2" w14:paraId="3E4D827B" w14:textId="26891C58">
          <w:pPr>
            <w:pStyle w:val="Header"/>
            <w:bidi w:val="0"/>
            <w:ind w:right="-115"/>
            <w:jc w:val="right"/>
          </w:pPr>
        </w:p>
      </w:tc>
    </w:tr>
  </w:tbl>
  <w:p w:rsidR="22A8CCF2" w:rsidP="22A8CCF2" w:rsidRDefault="22A8CCF2" w14:paraId="1A602627" w14:textId="47BE4B5E">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22A8CCF2" w:rsidTr="22A8CCF2" w14:paraId="0089CE89">
      <w:trPr>
        <w:trHeight w:val="300"/>
      </w:trPr>
      <w:tc>
        <w:tcPr>
          <w:tcW w:w="3005" w:type="dxa"/>
          <w:tcMar/>
        </w:tcPr>
        <w:p w:rsidR="22A8CCF2" w:rsidP="22A8CCF2" w:rsidRDefault="22A8CCF2" w14:paraId="01EFDA30" w14:textId="5E4D281E">
          <w:pPr>
            <w:pStyle w:val="Header"/>
            <w:bidi w:val="0"/>
            <w:ind w:left="-115"/>
            <w:jc w:val="left"/>
          </w:pPr>
          <w:r w:rsidR="22A8CCF2">
            <w:drawing>
              <wp:inline wp14:editId="5C5D2B51" wp14:anchorId="17C224AB">
                <wp:extent cx="1209675" cy="523875"/>
                <wp:effectExtent l="0" t="0" r="0" b="0"/>
                <wp:docPr id="699624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69962427"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770423490">
                          <a:extLst xmlns:a="http://schemas.openxmlformats.org/drawingml/2006/main">
                            <a:ext xmlns:a="http://schemas.openxmlformats.org/drawingml/2006/main" uri="{28A0092B-C50C-407E-A947-70E740481C1C}">
                              <a14:useLocalDpi xmlns:a14="http://schemas.microsoft.com/office/drawing/2010/main" val="0"/>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209675" cy="523875"/>
                        </a:xfrm>
                        <a:prstGeom xmlns:a="http://schemas.openxmlformats.org/drawingml/2006/main" prst="rect">
                          <a:avLst xmlns:a="http://schemas.openxmlformats.org/drawingml/2006/main"/>
                        </a:prstGeom>
                      </pic:spPr>
                    </pic:pic>
                  </a:graphicData>
                </a:graphic>
              </wp:inline>
            </w:drawing>
          </w:r>
        </w:p>
      </w:tc>
      <w:tc>
        <w:tcPr>
          <w:tcW w:w="3005" w:type="dxa"/>
          <w:tcMar/>
        </w:tcPr>
        <w:p w:rsidR="22A8CCF2" w:rsidP="22A8CCF2" w:rsidRDefault="22A8CCF2" w14:paraId="2A182E16" w14:textId="5EA9B694">
          <w:pPr>
            <w:pStyle w:val="Header"/>
            <w:bidi w:val="0"/>
            <w:jc w:val="center"/>
          </w:pPr>
        </w:p>
      </w:tc>
      <w:tc>
        <w:tcPr>
          <w:tcW w:w="3005" w:type="dxa"/>
          <w:tcMar/>
        </w:tcPr>
        <w:p w:rsidR="22A8CCF2" w:rsidP="22A8CCF2" w:rsidRDefault="22A8CCF2" w14:paraId="2902E9FF" w14:textId="26EA533D">
          <w:pPr>
            <w:pStyle w:val="Header"/>
            <w:bidi w:val="0"/>
            <w:ind w:right="-115"/>
            <w:jc w:val="right"/>
          </w:pPr>
        </w:p>
        <w:p w:rsidR="22A8CCF2" w:rsidP="22A8CCF2" w:rsidRDefault="22A8CCF2" w14:paraId="120EA343" w14:textId="5D4853C3">
          <w:pPr>
            <w:pStyle w:val="Header"/>
            <w:bidi w:val="0"/>
            <w:ind w:right="-115"/>
            <w:jc w:val="right"/>
          </w:pPr>
          <w:r>
            <w:fldChar w:fldCharType="begin"/>
          </w:r>
          <w:r>
            <w:instrText xml:space="preserve">PAGE</w:instrText>
          </w:r>
          <w:r>
            <w:fldChar w:fldCharType="separate"/>
          </w:r>
          <w:r>
            <w:fldChar w:fldCharType="end"/>
          </w:r>
        </w:p>
      </w:tc>
    </w:tr>
  </w:tbl>
  <w:p w:rsidR="22A8CCF2" w:rsidP="22A8CCF2" w:rsidRDefault="22A8CCF2" w14:paraId="71E4C2A7" w14:textId="61C1B6B8">
    <w:pPr>
      <w:pStyle w:val="Header"/>
      <w:bidi w:val="0"/>
    </w:pPr>
  </w:p>
</w:hdr>
</file>

<file path=word/numbering.xml><?xml version="1.0" encoding="utf-8"?>
<w:numbering xmlns:w="http://schemas.openxmlformats.org/wordprocessingml/2006/main">
  <w:abstractNum xmlns:w="http://schemas.openxmlformats.org/wordprocessingml/2006/main" w:abstractNumId="36">
    <w:nsid w:val="13537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68c06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453aed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27d20f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5229c6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1e1189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d5726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78500cd"/>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bc25e62"/>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3e14ee7"/>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4412065"/>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7f7b70"/>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e6c195b"/>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3a06f76"/>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f3da696"/>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f502936"/>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43887e4"/>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f82f74c"/>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33247af"/>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ada0e02"/>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31580a0"/>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9890a2"/>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5fde24c"/>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76d1fd1"/>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dd5f2ac"/>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45e1c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37d15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9d156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40472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7">
    <w:nsid w:val="3e4c56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37041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2f857e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
    <w:nsid w:val="1d454b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db65493"/>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
    <w:nsid w:val="2ed4b6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cad2b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27612C6"/>
    <w:rsid w:val="00126D51"/>
    <w:rsid w:val="00622F8B"/>
    <w:rsid w:val="00B06836"/>
    <w:rsid w:val="00C508F3"/>
    <w:rsid w:val="00C508F3"/>
    <w:rsid w:val="00D582DC"/>
    <w:rsid w:val="014AE7CA"/>
    <w:rsid w:val="026E16AE"/>
    <w:rsid w:val="02CDA669"/>
    <w:rsid w:val="034898D2"/>
    <w:rsid w:val="038CA8DF"/>
    <w:rsid w:val="03999728"/>
    <w:rsid w:val="03AC7308"/>
    <w:rsid w:val="049D7A2A"/>
    <w:rsid w:val="04BAAC84"/>
    <w:rsid w:val="05027C08"/>
    <w:rsid w:val="050D382A"/>
    <w:rsid w:val="0540BEA5"/>
    <w:rsid w:val="06A01EBC"/>
    <w:rsid w:val="06B27DAD"/>
    <w:rsid w:val="0704D50E"/>
    <w:rsid w:val="0742F11D"/>
    <w:rsid w:val="085B3B86"/>
    <w:rsid w:val="0898D329"/>
    <w:rsid w:val="08B3B0B6"/>
    <w:rsid w:val="09D583AF"/>
    <w:rsid w:val="0A3722A3"/>
    <w:rsid w:val="0B05927A"/>
    <w:rsid w:val="0B3FF82D"/>
    <w:rsid w:val="0B4140F8"/>
    <w:rsid w:val="0BB2FECB"/>
    <w:rsid w:val="0C731C87"/>
    <w:rsid w:val="0D7A36CB"/>
    <w:rsid w:val="0EA57676"/>
    <w:rsid w:val="0FD688E2"/>
    <w:rsid w:val="0FDCF8B3"/>
    <w:rsid w:val="10166E15"/>
    <w:rsid w:val="11273DDD"/>
    <w:rsid w:val="11AE6427"/>
    <w:rsid w:val="127D1A40"/>
    <w:rsid w:val="12869AE6"/>
    <w:rsid w:val="137642B4"/>
    <w:rsid w:val="13DBD689"/>
    <w:rsid w:val="13DEFDC8"/>
    <w:rsid w:val="13EE60EC"/>
    <w:rsid w:val="1464032A"/>
    <w:rsid w:val="146A129F"/>
    <w:rsid w:val="149E7753"/>
    <w:rsid w:val="153745D1"/>
    <w:rsid w:val="15BA1896"/>
    <w:rsid w:val="15EE153A"/>
    <w:rsid w:val="15EE153A"/>
    <w:rsid w:val="15F63546"/>
    <w:rsid w:val="16DAE1DE"/>
    <w:rsid w:val="16E6798A"/>
    <w:rsid w:val="17A0EA95"/>
    <w:rsid w:val="17A32090"/>
    <w:rsid w:val="1800EADC"/>
    <w:rsid w:val="1800EADC"/>
    <w:rsid w:val="184A2EC9"/>
    <w:rsid w:val="18823D3B"/>
    <w:rsid w:val="18A111AE"/>
    <w:rsid w:val="198C28C4"/>
    <w:rsid w:val="19A5B2E0"/>
    <w:rsid w:val="1A144BE1"/>
    <w:rsid w:val="1A17C427"/>
    <w:rsid w:val="1B7ECBB4"/>
    <w:rsid w:val="1D1043AC"/>
    <w:rsid w:val="1D10ED9D"/>
    <w:rsid w:val="1D22F094"/>
    <w:rsid w:val="1DA736C5"/>
    <w:rsid w:val="1DD8A2B2"/>
    <w:rsid w:val="1E848961"/>
    <w:rsid w:val="1E8B3404"/>
    <w:rsid w:val="1E9BFBCD"/>
    <w:rsid w:val="1ED90655"/>
    <w:rsid w:val="20293147"/>
    <w:rsid w:val="20293147"/>
    <w:rsid w:val="20321857"/>
    <w:rsid w:val="2045E147"/>
    <w:rsid w:val="221F0EFB"/>
    <w:rsid w:val="2222F0C2"/>
    <w:rsid w:val="22A8CCF2"/>
    <w:rsid w:val="22E10774"/>
    <w:rsid w:val="22F78319"/>
    <w:rsid w:val="2393C572"/>
    <w:rsid w:val="23E85441"/>
    <w:rsid w:val="24F030BE"/>
    <w:rsid w:val="24F030BE"/>
    <w:rsid w:val="254EFF72"/>
    <w:rsid w:val="26FD411E"/>
    <w:rsid w:val="2713C96B"/>
    <w:rsid w:val="273FA189"/>
    <w:rsid w:val="2843799B"/>
    <w:rsid w:val="287BD289"/>
    <w:rsid w:val="29E667A9"/>
    <w:rsid w:val="29FA224E"/>
    <w:rsid w:val="2A03F6D8"/>
    <w:rsid w:val="2AF07412"/>
    <w:rsid w:val="2B79D633"/>
    <w:rsid w:val="2C1BEB4C"/>
    <w:rsid w:val="2C25B901"/>
    <w:rsid w:val="2C87A753"/>
    <w:rsid w:val="2CA5118A"/>
    <w:rsid w:val="2E48DE8F"/>
    <w:rsid w:val="2EF483B9"/>
    <w:rsid w:val="2F1506E4"/>
    <w:rsid w:val="2F55CE10"/>
    <w:rsid w:val="2F56027A"/>
    <w:rsid w:val="2FA8928E"/>
    <w:rsid w:val="306CD3A1"/>
    <w:rsid w:val="3076AA5F"/>
    <w:rsid w:val="30AE4FD8"/>
    <w:rsid w:val="30CD2FE6"/>
    <w:rsid w:val="319D3B2E"/>
    <w:rsid w:val="327612C6"/>
    <w:rsid w:val="32AE85E3"/>
    <w:rsid w:val="33673A2B"/>
    <w:rsid w:val="34263551"/>
    <w:rsid w:val="359F079E"/>
    <w:rsid w:val="36363692"/>
    <w:rsid w:val="36782E2E"/>
    <w:rsid w:val="36782E2E"/>
    <w:rsid w:val="36E3D157"/>
    <w:rsid w:val="371791EF"/>
    <w:rsid w:val="37B7FC96"/>
    <w:rsid w:val="37EEC80F"/>
    <w:rsid w:val="382BFF07"/>
    <w:rsid w:val="382BFF07"/>
    <w:rsid w:val="38419A96"/>
    <w:rsid w:val="38559F44"/>
    <w:rsid w:val="38C614D0"/>
    <w:rsid w:val="38ECFBD7"/>
    <w:rsid w:val="38F16E42"/>
    <w:rsid w:val="397D0691"/>
    <w:rsid w:val="39A89346"/>
    <w:rsid w:val="3AA53457"/>
    <w:rsid w:val="3B1562DE"/>
    <w:rsid w:val="3B9DB4AD"/>
    <w:rsid w:val="3BBBB38E"/>
    <w:rsid w:val="3C59B18F"/>
    <w:rsid w:val="3C8B19BA"/>
    <w:rsid w:val="3C950546"/>
    <w:rsid w:val="3C9D5E0D"/>
    <w:rsid w:val="3EA59B01"/>
    <w:rsid w:val="3EB7AED1"/>
    <w:rsid w:val="3EFFD8A8"/>
    <w:rsid w:val="3F9B5680"/>
    <w:rsid w:val="3FD6BE3B"/>
    <w:rsid w:val="40C7D103"/>
    <w:rsid w:val="4148E59E"/>
    <w:rsid w:val="423C75E6"/>
    <w:rsid w:val="42F2D08B"/>
    <w:rsid w:val="43A107D0"/>
    <w:rsid w:val="43FC814B"/>
    <w:rsid w:val="442B51EB"/>
    <w:rsid w:val="44702FC6"/>
    <w:rsid w:val="44DEDECE"/>
    <w:rsid w:val="44F32BA1"/>
    <w:rsid w:val="467123AF"/>
    <w:rsid w:val="4702DFE1"/>
    <w:rsid w:val="4702DFE1"/>
    <w:rsid w:val="47334B07"/>
    <w:rsid w:val="482CF96A"/>
    <w:rsid w:val="486B421C"/>
    <w:rsid w:val="486C5BE0"/>
    <w:rsid w:val="48BE1C41"/>
    <w:rsid w:val="48E9427D"/>
    <w:rsid w:val="4984D801"/>
    <w:rsid w:val="4984D801"/>
    <w:rsid w:val="4A34E5C8"/>
    <w:rsid w:val="4A94BA1F"/>
    <w:rsid w:val="4ACC99BE"/>
    <w:rsid w:val="4AF397D2"/>
    <w:rsid w:val="4B969D3B"/>
    <w:rsid w:val="4BECD42C"/>
    <w:rsid w:val="4BFF9A13"/>
    <w:rsid w:val="4C0EA085"/>
    <w:rsid w:val="4C0EA085"/>
    <w:rsid w:val="4C681327"/>
    <w:rsid w:val="4C856E81"/>
    <w:rsid w:val="4CC1C3AE"/>
    <w:rsid w:val="4CD82784"/>
    <w:rsid w:val="4EC1DE87"/>
    <w:rsid w:val="4F426550"/>
    <w:rsid w:val="50251161"/>
    <w:rsid w:val="502C4A43"/>
    <w:rsid w:val="5076C144"/>
    <w:rsid w:val="50D5E5CB"/>
    <w:rsid w:val="510A7690"/>
    <w:rsid w:val="51284E80"/>
    <w:rsid w:val="513EB5DA"/>
    <w:rsid w:val="519DBACD"/>
    <w:rsid w:val="51F6B1AB"/>
    <w:rsid w:val="52037899"/>
    <w:rsid w:val="52484FA9"/>
    <w:rsid w:val="52484FA9"/>
    <w:rsid w:val="526463C3"/>
    <w:rsid w:val="52B65C6B"/>
    <w:rsid w:val="53042CB0"/>
    <w:rsid w:val="53181896"/>
    <w:rsid w:val="5363BA9C"/>
    <w:rsid w:val="537D0413"/>
    <w:rsid w:val="5470043F"/>
    <w:rsid w:val="54F2F197"/>
    <w:rsid w:val="5529DF33"/>
    <w:rsid w:val="5535BD4F"/>
    <w:rsid w:val="5549FAA5"/>
    <w:rsid w:val="55BE9A2E"/>
    <w:rsid w:val="55EB2D87"/>
    <w:rsid w:val="56455666"/>
    <w:rsid w:val="56662790"/>
    <w:rsid w:val="56D3A8DD"/>
    <w:rsid w:val="56E4A372"/>
    <w:rsid w:val="57289F9D"/>
    <w:rsid w:val="574E036B"/>
    <w:rsid w:val="57700B3A"/>
    <w:rsid w:val="5822911B"/>
    <w:rsid w:val="5829D203"/>
    <w:rsid w:val="58545A63"/>
    <w:rsid w:val="58545A63"/>
    <w:rsid w:val="585B1E23"/>
    <w:rsid w:val="5923817F"/>
    <w:rsid w:val="5923817F"/>
    <w:rsid w:val="59A62C29"/>
    <w:rsid w:val="5A7DD704"/>
    <w:rsid w:val="5B206182"/>
    <w:rsid w:val="5BA9956A"/>
    <w:rsid w:val="5D4FC674"/>
    <w:rsid w:val="5DBD1BB5"/>
    <w:rsid w:val="5DC29742"/>
    <w:rsid w:val="5F02FF6A"/>
    <w:rsid w:val="5F706038"/>
    <w:rsid w:val="5F706038"/>
    <w:rsid w:val="607C1316"/>
    <w:rsid w:val="6104387B"/>
    <w:rsid w:val="61F53BA1"/>
    <w:rsid w:val="61FEE6D2"/>
    <w:rsid w:val="62408D55"/>
    <w:rsid w:val="624C238F"/>
    <w:rsid w:val="627B2AC5"/>
    <w:rsid w:val="62F82803"/>
    <w:rsid w:val="631C54EF"/>
    <w:rsid w:val="63A3F5CB"/>
    <w:rsid w:val="64F2D857"/>
    <w:rsid w:val="65086C7F"/>
    <w:rsid w:val="6517FC68"/>
    <w:rsid w:val="6687E856"/>
    <w:rsid w:val="66EF0392"/>
    <w:rsid w:val="66F7D21B"/>
    <w:rsid w:val="66FC1B0A"/>
    <w:rsid w:val="670D0C9E"/>
    <w:rsid w:val="670D0C9E"/>
    <w:rsid w:val="6899EFEF"/>
    <w:rsid w:val="68AD3DB2"/>
    <w:rsid w:val="68E92977"/>
    <w:rsid w:val="692FC191"/>
    <w:rsid w:val="6934EF16"/>
    <w:rsid w:val="69B31BE8"/>
    <w:rsid w:val="69B976AF"/>
    <w:rsid w:val="69DB2F60"/>
    <w:rsid w:val="69E7C02F"/>
    <w:rsid w:val="6A2F9D10"/>
    <w:rsid w:val="6A8063FA"/>
    <w:rsid w:val="6CBED9EB"/>
    <w:rsid w:val="6D7713E9"/>
    <w:rsid w:val="6E0F5850"/>
    <w:rsid w:val="6F54CDB4"/>
    <w:rsid w:val="6F8795B4"/>
    <w:rsid w:val="6FEF08F9"/>
    <w:rsid w:val="700E2541"/>
    <w:rsid w:val="7016F349"/>
    <w:rsid w:val="712AFD9D"/>
    <w:rsid w:val="71D6F143"/>
    <w:rsid w:val="721E85B9"/>
    <w:rsid w:val="721E85B9"/>
    <w:rsid w:val="72801667"/>
    <w:rsid w:val="73498955"/>
    <w:rsid w:val="739C80B3"/>
    <w:rsid w:val="742B2504"/>
    <w:rsid w:val="743B94B0"/>
    <w:rsid w:val="74C5A30B"/>
    <w:rsid w:val="74FF087C"/>
    <w:rsid w:val="75015DB5"/>
    <w:rsid w:val="76353A1E"/>
    <w:rsid w:val="764EFF15"/>
    <w:rsid w:val="76CFEC5E"/>
    <w:rsid w:val="77D6B003"/>
    <w:rsid w:val="77E1B5D2"/>
    <w:rsid w:val="7904FA2C"/>
    <w:rsid w:val="79561A23"/>
    <w:rsid w:val="796100BC"/>
    <w:rsid w:val="798444A3"/>
    <w:rsid w:val="7C868736"/>
    <w:rsid w:val="7CCA3005"/>
    <w:rsid w:val="7D37838B"/>
    <w:rsid w:val="7D9B9581"/>
    <w:rsid w:val="7DA3922B"/>
    <w:rsid w:val="7DCC4A49"/>
    <w:rsid w:val="7E122F20"/>
    <w:rsid w:val="7E4B7C62"/>
    <w:rsid w:val="7E9C606E"/>
    <w:rsid w:val="7EA3F0FE"/>
    <w:rsid w:val="7F17B79F"/>
    <w:rsid w:val="7F5EDEED"/>
    <w:rsid w:val="7FD5E58A"/>
    <w:rsid w:val="7FD8F375"/>
    <w:rsid w:val="7FF19A7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612C6"/>
  <w15:chartTrackingRefBased/>
  <w15:docId w15:val="{FC3ED42B-90B8-4C2F-B256-E55A3DCAADA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1A144BE1"/>
    <w:rPr>
      <w:rFonts w:ascii="Times New Roman" w:hAnsi="Times New Roman" w:eastAsia="Times New Roman" w:cs="Times New Roman"/>
      <w:b w:val="1"/>
      <w:bCs w:val="1"/>
      <w:i w:val="0"/>
      <w:iCs w:val="0"/>
      <w:caps w:val="0"/>
      <w:smallCaps w:val="0"/>
      <w:noProof w:val="0"/>
      <w:color w:val="auto"/>
    </w:rPr>
    <w:pPr>
      <w:spacing w:before="240" w:beforeAutospacing="off" w:after="240" w:afterAutospacing="off"/>
      <w:ind w:firstLine="0"/>
      <w:jc w:val="center"/>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1A144BE1"/>
    <w:pPr>
      <w:spacing/>
      <w:ind w:left="720"/>
      <w:contextualSpacing/>
    </w:pPr>
  </w:style>
  <w:style w:type="character" w:styleId="Hyperlink">
    <w:uiPriority w:val="99"/>
    <w:name w:val="Hyperlink"/>
    <w:basedOn w:val="DefaultParagraphFont"/>
    <w:unhideWhenUsed/>
    <w:rsid w:val="22A8CCF2"/>
    <w:rPr>
      <w:color w:val="467886"/>
      <w:u w:val="single"/>
    </w:rPr>
  </w:style>
  <w:style w:type="paragraph" w:styleId="Header">
    <w:uiPriority w:val="99"/>
    <w:name w:val="header"/>
    <w:basedOn w:val="Normal"/>
    <w:unhideWhenUsed/>
    <w:rsid w:val="1A144BE1"/>
    <w:pPr>
      <w:tabs>
        <w:tab w:val="center" w:leader="none" w:pos="4680"/>
        <w:tab w:val="right" w:leader="none" w:pos="9360"/>
      </w:tabs>
      <w:spacing w:after="0" w:line="240" w:lineRule="auto"/>
    </w:pPr>
  </w:style>
  <w:style w:type="paragraph" w:styleId="Footer">
    <w:uiPriority w:val="99"/>
    <w:name w:val="footer"/>
    <w:basedOn w:val="Normal"/>
    <w:unhideWhenUsed/>
    <w:rsid w:val="1A144BE1"/>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1">
    <w:uiPriority w:val="9"/>
    <w:name w:val="heading 1"/>
    <w:basedOn w:val="Normal"/>
    <w:next w:val="Normal"/>
    <w:qFormat/>
    <w:rsid w:val="1A144BE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38F16E42"/>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72905c7c3f874c47" /><Relationship Type="http://schemas.openxmlformats.org/officeDocument/2006/relationships/footer" Target="footer.xml" Id="R52d1b4a2429c4679" /><Relationship Type="http://schemas.openxmlformats.org/officeDocument/2006/relationships/numbering" Target="numbering.xml" Id="Rbe32777c42f14a17" /></Relationships>
</file>

<file path=word/_rels/header.xml.rels>&#65279;<?xml version="1.0" encoding="utf-8"?><Relationships xmlns="http://schemas.openxmlformats.org/package/2006/relationships"><Relationship Type="http://schemas.openxmlformats.org/officeDocument/2006/relationships/image" Target="/media/imaged.png" Id="rId77042349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2025-10-02T03:05:14.9750880Z</dcterms:created>
  <dcterms:modified xsi:type="dcterms:W3CDTF">2026-02-25T13:41:10.0012826Z</dcterms:modified>
  <dc:creator>YISEL VALENTINA CARREÑO CONTRERAS</dc:creator>
  <lastModifiedBy>YISEL VALENTINA CARREÑO CONTRERAS</lastModifiedBy>
</coreProperties>
</file>