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rowahlaot3c" w:id="0"/>
      <w:bookmarkEnd w:id="0"/>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4900099</wp:posOffset>
            </wp:positionH>
            <wp:positionV relativeFrom="paragraph">
              <wp:posOffset>19050</wp:posOffset>
            </wp:positionV>
            <wp:extent cx="1033976" cy="90963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3976" cy="909638"/>
                    </a:xfrm>
                    <a:prstGeom prst="rect"/>
                    <a:ln/>
                  </pic:spPr>
                </pic:pic>
              </a:graphicData>
            </a:graphic>
          </wp:anchor>
        </w:drawing>
      </w:r>
    </w:p>
    <w:p w:rsidR="00000000" w:rsidDel="00000000" w:rsidP="00000000" w:rsidRDefault="00000000" w:rsidRPr="00000000" w14:paraId="00000002">
      <w:pPr>
        <w:pStyle w:val="Title"/>
        <w:jc w:val="left"/>
        <w:rPr/>
      </w:pPr>
      <w:bookmarkStart w:colFirst="0" w:colLast="0" w:name="_ug9uwphz5mm" w:id="1"/>
      <w:bookmarkEnd w:id="1"/>
      <w:r w:rsidDel="00000000" w:rsidR="00000000" w:rsidRPr="00000000">
        <w:rPr>
          <w:rtl w:val="0"/>
        </w:rPr>
      </w:r>
    </w:p>
    <w:p w:rsidR="00000000" w:rsidDel="00000000" w:rsidP="00000000" w:rsidRDefault="00000000" w:rsidRPr="00000000" w14:paraId="00000003">
      <w:pPr>
        <w:pStyle w:val="Title"/>
        <w:jc w:val="left"/>
        <w:rPr>
          <w:b w:val="1"/>
          <w:color w:val="4a86e8"/>
          <w:sz w:val="64"/>
          <w:szCs w:val="64"/>
        </w:rPr>
      </w:pPr>
      <w:bookmarkStart w:colFirst="0" w:colLast="0" w:name="_9n5ecyu8oky5" w:id="2"/>
      <w:bookmarkEnd w:id="2"/>
      <w:r w:rsidDel="00000000" w:rsidR="00000000" w:rsidRPr="00000000">
        <w:rPr>
          <w:rtl w:val="0"/>
        </w:rPr>
      </w:r>
    </w:p>
    <w:p w:rsidR="00000000" w:rsidDel="00000000" w:rsidP="00000000" w:rsidRDefault="00000000" w:rsidRPr="00000000" w14:paraId="00000004">
      <w:pPr>
        <w:pStyle w:val="Title"/>
        <w:jc w:val="center"/>
        <w:rPr>
          <w:b w:val="1"/>
          <w:color w:val="4a86e8"/>
          <w:sz w:val="64"/>
          <w:szCs w:val="64"/>
        </w:rPr>
      </w:pPr>
      <w:bookmarkStart w:colFirst="0" w:colLast="0" w:name="_exll7r4rfxkc" w:id="3"/>
      <w:bookmarkEnd w:id="3"/>
      <w:r w:rsidDel="00000000" w:rsidR="00000000" w:rsidRPr="00000000">
        <w:rPr>
          <w:b w:val="1"/>
          <w:color w:val="4a86e8"/>
          <w:sz w:val="64"/>
          <w:szCs w:val="64"/>
          <w:rtl w:val="0"/>
        </w:rPr>
        <w:t xml:space="preserve">Proyecto de Gestión de la Innovación: “Parking 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atlswvrafja2" w:id="4"/>
      <w:bookmarkEnd w:id="4"/>
      <w:r w:rsidDel="00000000" w:rsidR="00000000" w:rsidRPr="00000000">
        <w:rPr/>
        <w:drawing>
          <wp:inline distB="114300" distT="114300" distL="114300" distR="114300">
            <wp:extent cx="2125500" cy="212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5500" cy="212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pStyle w:val="Subtitle"/>
        <w:rPr>
          <w:color w:val="000000"/>
          <w:sz w:val="22"/>
          <w:szCs w:val="22"/>
        </w:rPr>
      </w:pPr>
      <w:bookmarkStart w:colFirst="0" w:colLast="0" w:name="_9mjinir7uz7d" w:id="5"/>
      <w:bookmarkEnd w:id="5"/>
      <w:r w:rsidDel="00000000" w:rsidR="00000000" w:rsidRPr="00000000">
        <w:rPr>
          <w:b w:val="1"/>
          <w:color w:val="000000"/>
          <w:sz w:val="22"/>
          <w:szCs w:val="22"/>
          <w:rtl w:val="0"/>
        </w:rPr>
        <w:t xml:space="preserve">Ramo:</w:t>
      </w:r>
      <w:r w:rsidDel="00000000" w:rsidR="00000000" w:rsidRPr="00000000">
        <w:rPr>
          <w:color w:val="000000"/>
          <w:sz w:val="22"/>
          <w:szCs w:val="22"/>
          <w:rtl w:val="0"/>
        </w:rPr>
        <w:t xml:space="preserve"> Gestión de la Innovación</w:t>
      </w:r>
    </w:p>
    <w:p w:rsidR="00000000" w:rsidDel="00000000" w:rsidP="00000000" w:rsidRDefault="00000000" w:rsidRPr="00000000" w14:paraId="0000000D">
      <w:pPr>
        <w:rPr/>
      </w:pPr>
      <w:r w:rsidDel="00000000" w:rsidR="00000000" w:rsidRPr="00000000">
        <w:rPr>
          <w:b w:val="1"/>
          <w:rtl w:val="0"/>
        </w:rPr>
        <w:t xml:space="preserve">Paralelo: </w:t>
      </w:r>
      <w:r w:rsidDel="00000000" w:rsidR="00000000" w:rsidRPr="00000000">
        <w:rPr>
          <w:rtl w:val="0"/>
        </w:rPr>
        <w:t xml:space="preserve">301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b w:val="1"/>
          <w:color w:val="000000"/>
          <w:sz w:val="22"/>
          <w:szCs w:val="22"/>
        </w:rPr>
      </w:pPr>
      <w:bookmarkStart w:colFirst="0" w:colLast="0" w:name="_h8u6bdcrihox" w:id="6"/>
      <w:bookmarkEnd w:id="6"/>
      <w:r w:rsidDel="00000000" w:rsidR="00000000" w:rsidRPr="00000000">
        <w:rPr>
          <w:b w:val="1"/>
          <w:color w:val="000000"/>
          <w:sz w:val="22"/>
          <w:szCs w:val="22"/>
          <w:rtl w:val="0"/>
        </w:rPr>
        <w:t xml:space="preserve">Grupo 1:</w:t>
      </w:r>
    </w:p>
    <w:p w:rsidR="00000000" w:rsidDel="00000000" w:rsidP="00000000" w:rsidRDefault="00000000" w:rsidRPr="00000000" w14:paraId="00000010">
      <w:pPr>
        <w:pStyle w:val="Subtitle"/>
        <w:numPr>
          <w:ilvl w:val="0"/>
          <w:numId w:val="1"/>
        </w:numPr>
        <w:spacing w:after="0" w:afterAutospacing="0"/>
        <w:ind w:left="720" w:hanging="360"/>
        <w:rPr>
          <w:u w:val="none"/>
        </w:rPr>
      </w:pPr>
      <w:bookmarkStart w:colFirst="0" w:colLast="0" w:name="_bcpm3lg81cnc" w:id="7"/>
      <w:bookmarkEnd w:id="7"/>
      <w:r w:rsidDel="00000000" w:rsidR="00000000" w:rsidRPr="00000000">
        <w:rPr>
          <w:color w:val="000000"/>
          <w:sz w:val="22"/>
          <w:szCs w:val="22"/>
          <w:rtl w:val="0"/>
        </w:rPr>
        <w:t xml:space="preserve">Valentina Muñoz</w:t>
      </w:r>
    </w:p>
    <w:p w:rsidR="00000000" w:rsidDel="00000000" w:rsidP="00000000" w:rsidRDefault="00000000" w:rsidRPr="00000000" w14:paraId="00000011">
      <w:pPr>
        <w:pStyle w:val="Subtitle"/>
        <w:numPr>
          <w:ilvl w:val="0"/>
          <w:numId w:val="1"/>
        </w:numPr>
        <w:spacing w:after="0" w:afterAutospacing="0"/>
        <w:ind w:left="720" w:hanging="360"/>
        <w:rPr>
          <w:u w:val="none"/>
        </w:rPr>
      </w:pPr>
      <w:bookmarkStart w:colFirst="0" w:colLast="0" w:name="_8jsdxkrw9b89" w:id="8"/>
      <w:bookmarkEnd w:id="8"/>
      <w:r w:rsidDel="00000000" w:rsidR="00000000" w:rsidRPr="00000000">
        <w:rPr>
          <w:color w:val="000000"/>
          <w:sz w:val="22"/>
          <w:szCs w:val="22"/>
          <w:rtl w:val="0"/>
        </w:rPr>
        <w:t xml:space="preserve">Matías Aguayo</w:t>
      </w:r>
    </w:p>
    <w:p w:rsidR="00000000" w:rsidDel="00000000" w:rsidP="00000000" w:rsidRDefault="00000000" w:rsidRPr="00000000" w14:paraId="00000012">
      <w:pPr>
        <w:pStyle w:val="Subtitle"/>
        <w:numPr>
          <w:ilvl w:val="0"/>
          <w:numId w:val="1"/>
        </w:numPr>
        <w:spacing w:after="0" w:afterAutospacing="0"/>
        <w:ind w:left="720" w:hanging="360"/>
        <w:rPr>
          <w:u w:val="none"/>
        </w:rPr>
      </w:pPr>
      <w:bookmarkStart w:colFirst="0" w:colLast="0" w:name="_bua6epz9ptih" w:id="9"/>
      <w:bookmarkEnd w:id="9"/>
      <w:r w:rsidDel="00000000" w:rsidR="00000000" w:rsidRPr="00000000">
        <w:rPr>
          <w:color w:val="000000"/>
          <w:sz w:val="22"/>
          <w:szCs w:val="22"/>
          <w:rtl w:val="0"/>
        </w:rPr>
        <w:t xml:space="preserve">José Zapata</w:t>
      </w:r>
    </w:p>
    <w:p w:rsidR="00000000" w:rsidDel="00000000" w:rsidP="00000000" w:rsidRDefault="00000000" w:rsidRPr="00000000" w14:paraId="00000013">
      <w:pPr>
        <w:pStyle w:val="Subtitle"/>
        <w:numPr>
          <w:ilvl w:val="0"/>
          <w:numId w:val="1"/>
        </w:numPr>
        <w:spacing w:after="0" w:afterAutospacing="0"/>
        <w:ind w:left="720" w:hanging="360"/>
        <w:rPr>
          <w:u w:val="none"/>
        </w:rPr>
      </w:pPr>
      <w:bookmarkStart w:colFirst="0" w:colLast="0" w:name="_veu0pllylpqf" w:id="10"/>
      <w:bookmarkEnd w:id="10"/>
      <w:r w:rsidDel="00000000" w:rsidR="00000000" w:rsidRPr="00000000">
        <w:rPr>
          <w:color w:val="000000"/>
          <w:sz w:val="22"/>
          <w:szCs w:val="22"/>
          <w:rtl w:val="0"/>
        </w:rPr>
        <w:t xml:space="preserve">Matías Aguilera</w:t>
      </w:r>
    </w:p>
    <w:p w:rsidR="00000000" w:rsidDel="00000000" w:rsidP="00000000" w:rsidRDefault="00000000" w:rsidRPr="00000000" w14:paraId="00000014">
      <w:pPr>
        <w:pStyle w:val="Subtitle"/>
        <w:numPr>
          <w:ilvl w:val="0"/>
          <w:numId w:val="1"/>
        </w:numPr>
        <w:ind w:left="720" w:hanging="360"/>
        <w:rPr>
          <w:u w:val="none"/>
        </w:rPr>
      </w:pPr>
      <w:bookmarkStart w:colFirst="0" w:colLast="0" w:name="_gotbz7h8trdv" w:id="11"/>
      <w:bookmarkEnd w:id="11"/>
      <w:r w:rsidDel="00000000" w:rsidR="00000000" w:rsidRPr="00000000">
        <w:rPr>
          <w:color w:val="000000"/>
          <w:sz w:val="22"/>
          <w:szCs w:val="22"/>
          <w:rtl w:val="0"/>
        </w:rPr>
        <w:t xml:space="preserve">Sebastián Álvarez</w:t>
      </w: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el proyecto “Parking U”, la </w:t>
      </w:r>
      <w:r w:rsidDel="00000000" w:rsidR="00000000" w:rsidRPr="00000000">
        <w:rPr>
          <w:b w:val="1"/>
          <w:rtl w:val="0"/>
        </w:rPr>
        <w:t xml:space="preserve">Innovación Funcional</w:t>
      </w:r>
      <w:r w:rsidDel="00000000" w:rsidR="00000000" w:rsidRPr="00000000">
        <w:rPr>
          <w:rtl w:val="0"/>
        </w:rPr>
        <w:t xml:space="preserve"> actúa como puente entre la </w:t>
      </w:r>
      <w:r w:rsidDel="00000000" w:rsidR="00000000" w:rsidRPr="00000000">
        <w:rPr>
          <w:b w:val="1"/>
          <w:rtl w:val="0"/>
        </w:rPr>
        <w:t xml:space="preserve">Innovación en los Procesos</w:t>
      </w:r>
      <w:r w:rsidDel="00000000" w:rsidR="00000000" w:rsidRPr="00000000">
        <w:rPr>
          <w:rtl w:val="0"/>
        </w:rPr>
        <w:t xml:space="preserve"> y la </w:t>
      </w:r>
      <w:r w:rsidDel="00000000" w:rsidR="00000000" w:rsidRPr="00000000">
        <w:rPr>
          <w:b w:val="1"/>
          <w:rtl w:val="0"/>
        </w:rPr>
        <w:t xml:space="preserve">Innovación Emocional</w:t>
      </w:r>
      <w:r w:rsidDel="00000000" w:rsidR="00000000" w:rsidRPr="00000000">
        <w:rPr>
          <w:rtl w:val="0"/>
        </w:rPr>
        <w:t xml:space="preserve"> al transformar la experiencia del usuario a través de la tecnología y sus beneficios tangibles e intangibles.</w:t>
      </w:r>
    </w:p>
    <w:p w:rsidR="00000000" w:rsidDel="00000000" w:rsidP="00000000" w:rsidRDefault="00000000" w:rsidRPr="00000000" w14:paraId="00000016">
      <w:pPr>
        <w:pStyle w:val="Heading3"/>
        <w:jc w:val="both"/>
        <w:rPr>
          <w:b w:val="1"/>
          <w:color w:val="4a86e8"/>
        </w:rPr>
      </w:pPr>
      <w:bookmarkStart w:colFirst="0" w:colLast="0" w:name="_9y2y4gc54jql" w:id="12"/>
      <w:bookmarkEnd w:id="12"/>
      <w:r w:rsidDel="00000000" w:rsidR="00000000" w:rsidRPr="00000000">
        <w:rPr>
          <w:b w:val="1"/>
          <w:color w:val="4a86e8"/>
          <w:rtl w:val="0"/>
        </w:rPr>
        <w:t xml:space="preserve">Relación entre Innovación Funcional, Innovación en los Procesos e Innovación Emocional en “Parking U”</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Innovación en los Procesos:</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“Parking U” mejora significativamente la eficiencia en la gestión de los estacionamientos mediante el uso de tecnología en tiempo real. Esta plataforma permite contabilizar y mostrar la disponibilidad de espacios de estacionamiento en la universidad de manera precisa, lo que reduce la incertidumbre y optimiza el tiempo de los usuarios. La capacidad tecnológica y técnica de la plataforma es crucial para su éxito, al garantizar que la información proporcionada sea confiable y accesible en todo momento.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Innovación Emocional:</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“Parking U” tiene el potencial de generar una conexión emocional con los usuarios al resolver una problemática cotidiana que genera ansiedad y estrés. Al proporcionar una solución que facilita el día a día de los estudiantes, profesores y personal administrativo, la aplicación puede asociarse con una sensación de tranquilidad y confianza. La marca “Parking U” puede vincularse con la idea de eficiencia y cuidado por el bienestar de la comunidad universitaria, similar a cómo Harley Davidson asocia sus motos con un estilo de vida libre y aventurero.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Innovación Funcional como Puente:</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 Innovación Funcional en “Parking U” se manifiesta al proporcionar un nuevo uso y enfoque a la tecnología disponible para mejorar la experiencia del usuario. La relación entre las personas y la tecnología se transforma mediante la accesibilidad a información precisa sobre la disponibilidad de estacionamientos, lo cual tiene múltiples impactos: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1. </w:t>
      </w:r>
      <w:r w:rsidDel="00000000" w:rsidR="00000000" w:rsidRPr="00000000">
        <w:rPr>
          <w:b w:val="1"/>
          <w:rtl w:val="0"/>
        </w:rPr>
        <w:t xml:space="preserve">Optimización del tiempo:</w:t>
      </w:r>
      <w:r w:rsidDel="00000000" w:rsidR="00000000" w:rsidRPr="00000000">
        <w:rPr>
          <w:rtl w:val="0"/>
        </w:rPr>
        <w:t xml:space="preserve"> Los usuarios pueden planificar mejor sus desplazamientos, reduciendo el tiempo y el estrés asociados con la búsqueda de un lugar para estacionar. Esto mejora su experiencia diaria y genera una percepción positiva hacia la aplicación.</w:t>
      </w:r>
    </w:p>
    <w:p w:rsidR="00000000" w:rsidDel="00000000" w:rsidP="00000000" w:rsidRDefault="00000000" w:rsidRPr="00000000" w14:paraId="00000022">
      <w:pPr>
        <w:ind w:left="720" w:firstLine="0"/>
        <w:jc w:val="both"/>
        <w:rPr/>
      </w:pPr>
      <w:r w:rsidDel="00000000" w:rsidR="00000000" w:rsidRPr="00000000">
        <w:rPr>
          <w:rtl w:val="0"/>
        </w:rPr>
        <w:t xml:space="preserve">2. </w:t>
      </w:r>
      <w:r w:rsidDel="00000000" w:rsidR="00000000" w:rsidRPr="00000000">
        <w:rPr>
          <w:b w:val="1"/>
          <w:rtl w:val="0"/>
        </w:rPr>
        <w:t xml:space="preserve">Reducción de ansiedad:</w:t>
      </w:r>
      <w:r w:rsidDel="00000000" w:rsidR="00000000" w:rsidRPr="00000000">
        <w:rPr>
          <w:rtl w:val="0"/>
        </w:rPr>
        <w:t xml:space="preserve"> Al saber de antemano si hay espacios disponibles, los usuarios experimentan menos ansiedad, lo que genera una conexión emocional positiva con “Parking U”.</w:t>
      </w:r>
    </w:p>
    <w:p w:rsidR="00000000" w:rsidDel="00000000" w:rsidP="00000000" w:rsidRDefault="00000000" w:rsidRPr="00000000" w14:paraId="00000023">
      <w:pPr>
        <w:ind w:left="720" w:firstLine="0"/>
        <w:jc w:val="both"/>
        <w:rPr/>
      </w:pPr>
      <w:r w:rsidDel="00000000" w:rsidR="00000000" w:rsidRPr="00000000">
        <w:rPr>
          <w:rtl w:val="0"/>
        </w:rPr>
        <w:t xml:space="preserve">3. </w:t>
      </w:r>
      <w:r w:rsidDel="00000000" w:rsidR="00000000" w:rsidRPr="00000000">
        <w:rPr>
          <w:b w:val="1"/>
          <w:rtl w:val="0"/>
        </w:rPr>
        <w:t xml:space="preserve">Eficiencia operativa:</w:t>
      </w:r>
      <w:r w:rsidDel="00000000" w:rsidR="00000000" w:rsidRPr="00000000">
        <w:rPr>
          <w:rtl w:val="0"/>
        </w:rPr>
        <w:t xml:space="preserve"> La plataforma también mejora la eficiencia de los guardias y del personal de recepción al proporcionar datos precisos, lo cual refuerza la percepción de profesionalismo y modernidad de la universidad.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color w:val="4a86e8"/>
          <w:sz w:val="28"/>
          <w:szCs w:val="28"/>
        </w:rPr>
      </w:pPr>
      <w:r w:rsidDel="00000000" w:rsidR="00000000" w:rsidRPr="00000000">
        <w:rPr>
          <w:b w:val="1"/>
          <w:color w:val="4a86e8"/>
          <w:sz w:val="28"/>
          <w:szCs w:val="28"/>
          <w:rtl w:val="0"/>
        </w:rPr>
        <w:t xml:space="preserve">Ejemplificación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Imaginemos que una estudiante, Ana, usa la aplicación “Parking U” para verificar la disponibilidad de estacionamientos antes de salir de su casa. Al saber que hay espacios disponibles, Ana se siente tranquila y decide manejar a la universidad. Esta experiencia reduce su estrés matutino y mejora su estado de ánimo. Al llegar, encuentra un espacio y puede dirigirse al aula sin ninguna prisa gracias a la guía de la aplicación. Ana empieza a asociar “Parking U” con una experiencia universitaria menos incierta y con tiempos más eficientes, lo que genera una relación emocional positiva.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Por otro lado, los guardias en la recepción usan la misma plataforma para monitorear y gestionar mejor el flujo de vehículos, lo que hace su trabajo más fácil y efectivo. La percepción de los estudiantes y el personal hacia la administración de la universidad mejora, ya que ven una inversión en tecnología que realmente impacta su vida diaria de manera positiva.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color w:val="4a86e8"/>
          <w:sz w:val="28"/>
          <w:szCs w:val="28"/>
        </w:rPr>
      </w:pPr>
      <w:r w:rsidDel="00000000" w:rsidR="00000000" w:rsidRPr="00000000">
        <w:rPr>
          <w:b w:val="1"/>
          <w:color w:val="4a86e8"/>
          <w:sz w:val="28"/>
          <w:szCs w:val="28"/>
          <w:rtl w:val="0"/>
        </w:rPr>
        <w:t xml:space="preserve">Conclusión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través de la </w:t>
      </w:r>
      <w:r w:rsidDel="00000000" w:rsidR="00000000" w:rsidRPr="00000000">
        <w:rPr>
          <w:b w:val="1"/>
          <w:rtl w:val="0"/>
        </w:rPr>
        <w:t xml:space="preserve">Innovación Funcional</w:t>
      </w:r>
      <w:r w:rsidDel="00000000" w:rsidR="00000000" w:rsidRPr="00000000">
        <w:rPr>
          <w:rtl w:val="0"/>
        </w:rPr>
        <w:t xml:space="preserve">, “Parking U” integra la </w:t>
      </w:r>
      <w:r w:rsidDel="00000000" w:rsidR="00000000" w:rsidRPr="00000000">
        <w:rPr>
          <w:b w:val="1"/>
          <w:rtl w:val="0"/>
        </w:rPr>
        <w:t xml:space="preserve">Innovación en los Procesos</w:t>
      </w:r>
      <w:r w:rsidDel="00000000" w:rsidR="00000000" w:rsidRPr="00000000">
        <w:rPr>
          <w:rtl w:val="0"/>
        </w:rPr>
        <w:t xml:space="preserve"> al mejorar la eficiencia y precisión en la gestión de estacionamientos con la </w:t>
      </w:r>
      <w:r w:rsidDel="00000000" w:rsidR="00000000" w:rsidRPr="00000000">
        <w:rPr>
          <w:b w:val="1"/>
          <w:rtl w:val="0"/>
        </w:rPr>
        <w:t xml:space="preserve">Innovación Emocional</w:t>
      </w:r>
      <w:r w:rsidDel="00000000" w:rsidR="00000000" w:rsidRPr="00000000">
        <w:rPr>
          <w:rtl w:val="0"/>
        </w:rPr>
        <w:t xml:space="preserve"> al aliviar la ansiedad y mejorar la experiencia del usuario. Esto no solo transforma la relación de los usuarios con la tecnología, sino que también refuerza una imagen positiva y moderna de la universidad, creando un impacto duradero en la comunidad universitaria.</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