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34"/>
          <w:szCs w:val="34"/>
        </w:rPr>
      </w:pPr>
      <w:bookmarkStart w:colFirst="0" w:colLast="0" w:name="_d7etf53c9sf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 de Pruebas — Secadora de Café con ESP32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szbho8y696e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Verificar el correcto funcionamiento de los sensores, actuadores y lógica de control implementada en la secadora de café.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en7f1cpvosrt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Prueba 1: Lectura de Sensores de Temperatura y Humedad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Validar que los sensores DS18B20 (interior) y DHT22 (exterior) entreguen valores correctos.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Energizar el sistema con los sensores conectados.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Observar la salida por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Serial</w:t>
      </w:r>
      <w:r w:rsidDel="00000000" w:rsidR="00000000" w:rsidRPr="00000000">
        <w:rPr>
          <w:rtl w:val="0"/>
        </w:rPr>
        <w:t xml:space="preserve"> y/o interfaz web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/api/last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Comparar las lecturas con un termómetro/higrómetro de referencia.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DS18B20 reporta una temperatura en el rango válido (–55 a 125 °C).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DHT22 reporta temperatura (–40 a 80 °C) y humedad (0–100%).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JSON expuesto muestra datos no nulos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"t_ds18": xx.xx, "t_dht": xx.xx, "h_dht": yy.yy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Prueba 2: Control del Peltier (Histéresis)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Verificar que el módulo Peltier se active/desactive según el setpoint configurado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T_SET_C = 45 °C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Simular una temperatura interior baja (ejemplo: 40 °C).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Observar por Serial o interfaz web el valor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"duty"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Elevar la temperatura simulada por encima de 47 °C (setpoint + histéresis).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Tin &lt; 43.5 °C</w:t>
      </w:r>
      <w:r w:rsidDel="00000000" w:rsidR="00000000" w:rsidRPr="00000000">
        <w:rPr>
          <w:rtl w:val="0"/>
        </w:rPr>
        <w:t xml:space="preserve">, el duty sube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255</w:t>
      </w:r>
      <w:r w:rsidDel="00000000" w:rsidR="00000000" w:rsidRPr="00000000">
        <w:rPr>
          <w:rtl w:val="0"/>
        </w:rPr>
        <w:t xml:space="preserve"> (100%).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Tin &gt; 46.5 °C</w:t>
      </w:r>
      <w:r w:rsidDel="00000000" w:rsidR="00000000" w:rsidRPr="00000000">
        <w:rPr>
          <w:rtl w:val="0"/>
        </w:rPr>
        <w:t xml:space="preserve">, el duty baja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</w:r>
      <w:r w:rsidDel="00000000" w:rsidR="00000000" w:rsidRPr="00000000">
        <w:rPr>
          <w:rtl w:val="0"/>
        </w:rPr>
        <w:t xml:space="preserve"> (apagado).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 observa el cambio de estado en consola y en la interfaz web.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6yspo4ean80v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Prueba 3: Movimiento del Servo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Verificar el movimiento oscilante del servo que controla la malla.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Energizar el sistema.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Observar visualmente el movimiento del servo.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Revisar el valor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"servo"</w:t>
      </w:r>
      <w:r w:rsidDel="00000000" w:rsidR="00000000" w:rsidRPr="00000000">
        <w:rPr>
          <w:rtl w:val="0"/>
        </w:rPr>
        <w:t xml:space="preserve"> en el JSON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/api/last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servo oscila entre 30° y 150° en pasos de 5°.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valor reportado en la interfaz coincide con la posición real.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7lfkg99buu2y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Prueba 4: Alarmas (LED/Buzzer)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Validar la activación de la alarma visual cuando hay condiciones críticas.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Elevar la temperatura interior por encima de 50 °C o humedad &gt; 85%.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Observar el LED de alarma conectado al pin definido.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LED se enciende en condiciones fuera de rango.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estado cambia en tiempo real al normalizar los valores.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4fxog3lyzmhs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Prueba 5: Comunicación Web/HTTP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Validar que el sistema exponga datos a través del servidor web y realice POST al endpoint configurado.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Conectar el ESP32 a Wi-Fi.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Acceder a la IP local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http://&lt;ip&gt;/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Consultar el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/api/last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Revisar en el servidor remoto si se reciben POST cada 10 minutos.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 página HTML muestra en tiempo real los valores de temperatura, humedad, duty y servo.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/api/last</w:t>
      </w:r>
      <w:r w:rsidDel="00000000" w:rsidR="00000000" w:rsidRPr="00000000">
        <w:rPr>
          <w:rtl w:val="0"/>
        </w:rPr>
        <w:t xml:space="preserve"> devuelve JSON válido con los campos esperados.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servidor remoto recibe los promedios (JSON con Tin, Tamb, H).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