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74F0" w14:textId="5D1139C2" w:rsidR="001C031C" w:rsidRDefault="001C031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14:paraId="2FFAABD0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Выполнить анализ предметной области</w:t>
      </w:r>
    </w:p>
    <w:p w14:paraId="3E9E2740" w14:textId="7D058FCF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Определить</w:t>
      </w:r>
      <w:r w:rsidR="006414CA">
        <w:rPr>
          <w:rFonts w:ascii="Times New Roman" w:hAnsi="Times New Roman" w:cs="Times New Roman"/>
          <w:sz w:val="28"/>
          <w:szCs w:val="28"/>
        </w:rPr>
        <w:t xml:space="preserve"> назначение ИС </w:t>
      </w:r>
      <w:r w:rsidRPr="001C031C">
        <w:rPr>
          <w:rFonts w:ascii="Times New Roman" w:hAnsi="Times New Roman" w:cs="Times New Roman"/>
          <w:sz w:val="28"/>
          <w:szCs w:val="28"/>
        </w:rPr>
        <w:t>и границы проекта</w:t>
      </w:r>
    </w:p>
    <w:p w14:paraId="5454902D" w14:textId="5F0510F0" w:rsid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Определить основных пользователей системы и их цели</w:t>
      </w:r>
    </w:p>
    <w:p w14:paraId="6067A094" w14:textId="18BB53ED" w:rsidR="00261839" w:rsidRPr="001C031C" w:rsidRDefault="00261839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бизнес-правила и ограничения</w:t>
      </w:r>
    </w:p>
    <w:p w14:paraId="4B2BE497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Выделить основные объекты предметной области и их отношения (взаимо</w:t>
      </w:r>
      <w:hyperlink r:id="rId6" w:tooltip="Связи" w:history="1">
        <w:r w:rsidRPr="001C031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связи</w:t>
        </w:r>
      </w:hyperlink>
      <w:r w:rsidRPr="001C031C">
        <w:rPr>
          <w:rFonts w:ascii="Times New Roman" w:hAnsi="Times New Roman" w:cs="Times New Roman"/>
          <w:sz w:val="28"/>
          <w:szCs w:val="28"/>
        </w:rPr>
        <w:t>)</w:t>
      </w:r>
    </w:p>
    <w:p w14:paraId="6DED5151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Создать упрощенную схему бизнес-процессов</w:t>
      </w:r>
    </w:p>
    <w:p w14:paraId="5E3394A9" w14:textId="7BDB0CE1" w:rsidR="00B46543" w:rsidRDefault="00B46543">
      <w:pPr>
        <w:rPr>
          <w:rFonts w:ascii="Times New Roman" w:hAnsi="Times New Roman" w:cs="Times New Roman"/>
          <w:sz w:val="28"/>
          <w:szCs w:val="28"/>
        </w:rPr>
      </w:pPr>
    </w:p>
    <w:p w14:paraId="1D8A0CC0" w14:textId="59376FE1" w:rsidR="00B46543" w:rsidRDefault="0026183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Назначение ИС и границы проекта</w:t>
      </w:r>
    </w:p>
    <w:p w14:paraId="50CDE919" w14:textId="77777777" w:rsidR="00261839" w:rsidRDefault="00261839" w:rsidP="0026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ИС – автоматизация процессов управления библиотечным фондом и работы с читателями.</w:t>
      </w:r>
    </w:p>
    <w:p w14:paraId="6D262868" w14:textId="77777777" w:rsidR="00261839" w:rsidRDefault="00261839" w:rsidP="0026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Границы: </w:t>
      </w:r>
    </w:p>
    <w:p w14:paraId="520DF2C4" w14:textId="044A30BE" w:rsidR="00261839" w:rsidRDefault="00261839" w:rsidP="0026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автоматизирует процессы регистрации пользователей, учета выдачи и возврата книг, поиска книг, отслеживания своевременного возврата, добавления и обновления информации о новых или старых книгах, формирования и выгрузки финансовых отчётов для бухгалтерии.</w:t>
      </w:r>
    </w:p>
    <w:p w14:paraId="359E017D" w14:textId="13A75CEF" w:rsidR="00B46543" w:rsidRPr="00261839" w:rsidRDefault="00261839" w:rsidP="0026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этом система не затрагивает информацию о сотрудниках библиотеки</w:t>
      </w:r>
      <w:r w:rsidR="00C0646A">
        <w:rPr>
          <w:rFonts w:ascii="Times New Roman" w:hAnsi="Times New Roman" w:cs="Times New Roman"/>
          <w:sz w:val="28"/>
          <w:szCs w:val="28"/>
        </w:rPr>
        <w:t>.</w:t>
      </w:r>
    </w:p>
    <w:p w14:paraId="1CABA7BF" w14:textId="77777777" w:rsidR="0031363F" w:rsidRPr="00B46543" w:rsidRDefault="0031363F" w:rsidP="0031363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05D8D5C" w14:textId="094E6D6A" w:rsidR="00B46543" w:rsidRDefault="0026183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Основные пользователи и их цели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6A" w14:paraId="3C5E8412" w14:textId="77777777" w:rsidTr="007D762B">
        <w:tc>
          <w:tcPr>
            <w:tcW w:w="4672" w:type="dxa"/>
          </w:tcPr>
          <w:p w14:paraId="39B9B6FD" w14:textId="77777777" w:rsidR="00C0646A" w:rsidRPr="0031363F" w:rsidRDefault="00C0646A" w:rsidP="007D76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6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24ADD8AF" w14:textId="77777777" w:rsidR="00C0646A" w:rsidRPr="0031363F" w:rsidRDefault="00C0646A" w:rsidP="007D76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Бизнес-цель</w:t>
            </w:r>
          </w:p>
        </w:tc>
      </w:tr>
      <w:tr w:rsidR="00C0646A" w14:paraId="2A781668" w14:textId="77777777" w:rsidTr="007D762B">
        <w:tc>
          <w:tcPr>
            <w:tcW w:w="4672" w:type="dxa"/>
          </w:tcPr>
          <w:p w14:paraId="10FD7FDB" w14:textId="039619F1" w:rsidR="00C0646A" w:rsidRDefault="00C0646A" w:rsidP="007D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</w:tc>
        <w:tc>
          <w:tcPr>
            <w:tcW w:w="4673" w:type="dxa"/>
          </w:tcPr>
          <w:p w14:paraId="242B4162" w14:textId="1498542F" w:rsidR="00C0646A" w:rsidRPr="00FD63AD" w:rsidRDefault="00C0646A" w:rsidP="00C0646A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поиск книг</w:t>
            </w:r>
          </w:p>
        </w:tc>
      </w:tr>
      <w:tr w:rsidR="00C0646A" w14:paraId="372499A4" w14:textId="77777777" w:rsidTr="007D762B">
        <w:tc>
          <w:tcPr>
            <w:tcW w:w="4672" w:type="dxa"/>
          </w:tcPr>
          <w:p w14:paraId="5C006A66" w14:textId="4F38D893" w:rsidR="00C0646A" w:rsidRDefault="00C0646A" w:rsidP="007D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</w:tc>
        <w:tc>
          <w:tcPr>
            <w:tcW w:w="4673" w:type="dxa"/>
          </w:tcPr>
          <w:p w14:paraId="51AA2225" w14:textId="77777777" w:rsidR="00C0646A" w:rsidRDefault="00C0646A" w:rsidP="00C0646A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регистрацию читателей</w:t>
            </w:r>
          </w:p>
          <w:p w14:paraId="609B35A3" w14:textId="77777777" w:rsidR="00C0646A" w:rsidRDefault="00C0646A" w:rsidP="00C0646A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возврат и выдачу книг</w:t>
            </w:r>
          </w:p>
          <w:p w14:paraId="380F1EFD" w14:textId="0D96877A" w:rsidR="00C0646A" w:rsidRPr="00FD63AD" w:rsidRDefault="00C0646A" w:rsidP="00C0646A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Отслеживает своевременный возврат</w:t>
            </w:r>
          </w:p>
        </w:tc>
      </w:tr>
      <w:tr w:rsidR="00C0646A" w14:paraId="6C7A4430" w14:textId="77777777" w:rsidTr="007D762B">
        <w:tc>
          <w:tcPr>
            <w:tcW w:w="4672" w:type="dxa"/>
          </w:tcPr>
          <w:p w14:paraId="1226F83B" w14:textId="34C31747" w:rsidR="00C0646A" w:rsidRDefault="00C0646A" w:rsidP="007D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14:paraId="0339BD1B" w14:textId="77777777" w:rsidR="00C0646A" w:rsidRDefault="00C0646A" w:rsidP="00C0646A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информацию при поступлении новых книг</w:t>
            </w:r>
          </w:p>
          <w:p w14:paraId="5F4DEB85" w14:textId="77777777" w:rsidR="00C0646A" w:rsidRDefault="00C0646A" w:rsidP="00C0646A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Обновляет информацию по книгам и издательствам</w:t>
            </w:r>
          </w:p>
          <w:p w14:paraId="32AB30C2" w14:textId="75B49F08" w:rsidR="00C0646A" w:rsidRPr="00FD63AD" w:rsidRDefault="00C0646A" w:rsidP="00C0646A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и выгружает финансовые отчеты для бухгалтерии</w:t>
            </w:r>
          </w:p>
        </w:tc>
      </w:tr>
    </w:tbl>
    <w:p w14:paraId="20C8282B" w14:textId="77777777" w:rsidR="00C0646A" w:rsidRDefault="00C0646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B13CCB" w14:textId="7EF6D16C" w:rsidR="00B46543" w:rsidRDefault="0026183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Бизнес-правила и ограничения</w:t>
      </w:r>
    </w:p>
    <w:p w14:paraId="08F22048" w14:textId="05ABDF91" w:rsidR="0031363F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Редкие книги выдаются с установленным залогом и по тарифу 50 руб в день, не более 3х дней</w:t>
      </w:r>
    </w:p>
    <w:p w14:paraId="2E52FFB3" w14:textId="709831D6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Книги, выпущенные раньше 1990 года, в фонд не принимаются</w:t>
      </w:r>
    </w:p>
    <w:p w14:paraId="19BCC82B" w14:textId="52100124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Каждая книга должна быть зарегистрирована с указанием уникального штрих-кода для каждого экземпляра</w:t>
      </w:r>
    </w:p>
    <w:p w14:paraId="5F50380C" w14:textId="3249E607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Книга может издавать только одним издательством</w:t>
      </w:r>
    </w:p>
    <w:p w14:paraId="580A7222" w14:textId="32FEEA1C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История выдачи каждой книги хранится в системе</w:t>
      </w:r>
    </w:p>
    <w:p w14:paraId="78680970" w14:textId="2DAC6637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Особо ценные издания на дом не выдаются, залог за них не нужен</w:t>
      </w:r>
    </w:p>
    <w:p w14:paraId="49DA09B9" w14:textId="3F580C89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Читатели младше 14 лет могут зарегистрироваться только вместе с родителем, читательский билет ребенка привязывается к читательскому билету родителя</w:t>
      </w:r>
    </w:p>
    <w:p w14:paraId="2FE5A8DB" w14:textId="6DF28DC4" w:rsid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197C">
        <w:rPr>
          <w:rFonts w:ascii="Times New Roman" w:hAnsi="Times New Roman" w:cs="Times New Roman"/>
          <w:sz w:val="28"/>
          <w:szCs w:val="28"/>
        </w:rPr>
        <w:t>Возврат книг может происходить по частям, если читатель взял несколько книг</w:t>
      </w:r>
    </w:p>
    <w:p w14:paraId="0D35792A" w14:textId="77777777" w:rsidR="0063197C" w:rsidRPr="0063197C" w:rsidRDefault="0063197C" w:rsidP="0063197C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14:paraId="098DAAE1" w14:textId="6D663A77" w:rsidR="00B46543" w:rsidRDefault="00B4654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Основные объекты предметной области и их отношения</w:t>
      </w:r>
    </w:p>
    <w:p w14:paraId="36576384" w14:textId="0A0BB027" w:rsidR="006E6715" w:rsidRDefault="001E2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читатель </w:t>
      </w:r>
      <w:r>
        <w:rPr>
          <w:rFonts w:ascii="Times New Roman" w:hAnsi="Times New Roman" w:cs="Times New Roman"/>
          <w:sz w:val="28"/>
          <w:szCs w:val="28"/>
        </w:rPr>
        <w:t xml:space="preserve">может иметь только один </w:t>
      </w:r>
      <w:r>
        <w:rPr>
          <w:rFonts w:ascii="Times New Roman" w:hAnsi="Times New Roman" w:cs="Times New Roman"/>
          <w:b/>
          <w:bCs/>
          <w:sz w:val="28"/>
          <w:szCs w:val="28"/>
        </w:rPr>
        <w:t>читательский билет.</w:t>
      </w:r>
    </w:p>
    <w:p w14:paraId="7D718A07" w14:textId="3E0077CF" w:rsidR="001E2F45" w:rsidRDefault="001E2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читательский билет </w:t>
      </w:r>
      <w:r>
        <w:rPr>
          <w:rFonts w:ascii="Times New Roman" w:hAnsi="Times New Roman" w:cs="Times New Roman"/>
          <w:sz w:val="28"/>
          <w:szCs w:val="28"/>
        </w:rPr>
        <w:t xml:space="preserve">должен принадлежать только одному </w:t>
      </w:r>
      <w:r>
        <w:rPr>
          <w:rFonts w:ascii="Times New Roman" w:hAnsi="Times New Roman" w:cs="Times New Roman"/>
          <w:b/>
          <w:bCs/>
          <w:sz w:val="28"/>
          <w:szCs w:val="28"/>
        </w:rPr>
        <w:t>читателю.</w:t>
      </w:r>
    </w:p>
    <w:p w14:paraId="330126A1" w14:textId="4E33AD94" w:rsidR="001E2F45" w:rsidRDefault="001E2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6DE5C" w14:textId="71D48328" w:rsidR="001E2F45" w:rsidRDefault="00492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родитель </w:t>
      </w:r>
      <w:r>
        <w:rPr>
          <w:rFonts w:ascii="Times New Roman" w:hAnsi="Times New Roman" w:cs="Times New Roman"/>
          <w:sz w:val="28"/>
          <w:szCs w:val="28"/>
        </w:rPr>
        <w:t xml:space="preserve">может быть ответственным за одного или более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читателей </w:t>
      </w:r>
      <w:r>
        <w:rPr>
          <w:rFonts w:ascii="Times New Roman" w:hAnsi="Times New Roman" w:cs="Times New Roman"/>
          <w:sz w:val="28"/>
          <w:szCs w:val="28"/>
        </w:rPr>
        <w:t>(если они дети).</w:t>
      </w:r>
    </w:p>
    <w:p w14:paraId="00B879CA" w14:textId="143BD009" w:rsidR="00492970" w:rsidRDefault="00492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b/>
          <w:bCs/>
          <w:sz w:val="28"/>
          <w:szCs w:val="28"/>
        </w:rPr>
        <w:t>читатель</w:t>
      </w:r>
      <w:r>
        <w:rPr>
          <w:rFonts w:ascii="Times New Roman" w:hAnsi="Times New Roman" w:cs="Times New Roman"/>
          <w:sz w:val="28"/>
          <w:szCs w:val="28"/>
        </w:rPr>
        <w:t xml:space="preserve"> может быть связан с числом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родителей </w:t>
      </w:r>
      <w:r>
        <w:rPr>
          <w:rFonts w:ascii="Times New Roman" w:hAnsi="Times New Roman" w:cs="Times New Roman"/>
          <w:sz w:val="28"/>
          <w:szCs w:val="28"/>
        </w:rPr>
        <w:t>от 0 до 1.</w:t>
      </w:r>
    </w:p>
    <w:p w14:paraId="55A8A1D7" w14:textId="41559444" w:rsidR="00492970" w:rsidRDefault="00492970">
      <w:pPr>
        <w:rPr>
          <w:rFonts w:ascii="Times New Roman" w:hAnsi="Times New Roman" w:cs="Times New Roman"/>
          <w:sz w:val="28"/>
          <w:szCs w:val="28"/>
        </w:rPr>
      </w:pPr>
    </w:p>
    <w:p w14:paraId="0B25C268" w14:textId="08AE739B" w:rsidR="00492970" w:rsidRDefault="004929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читательский билет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с любым количеством </w:t>
      </w:r>
      <w:r>
        <w:rPr>
          <w:rFonts w:ascii="Times New Roman" w:hAnsi="Times New Roman" w:cs="Times New Roman"/>
          <w:b/>
          <w:bCs/>
          <w:sz w:val="28"/>
          <w:szCs w:val="28"/>
        </w:rPr>
        <w:t>экземпляров книг.</w:t>
      </w:r>
    </w:p>
    <w:p w14:paraId="2795C6EC" w14:textId="27944C9D" w:rsidR="00492970" w:rsidRDefault="00492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 w:rsidR="000A6685">
        <w:rPr>
          <w:rFonts w:ascii="Times New Roman" w:hAnsi="Times New Roman" w:cs="Times New Roman"/>
          <w:b/>
          <w:bCs/>
          <w:sz w:val="28"/>
          <w:szCs w:val="28"/>
        </w:rPr>
        <w:t xml:space="preserve">экземпляр книги </w:t>
      </w:r>
      <w:r w:rsidR="00E527CA">
        <w:rPr>
          <w:rFonts w:ascii="Times New Roman" w:hAnsi="Times New Roman" w:cs="Times New Roman"/>
          <w:sz w:val="28"/>
          <w:szCs w:val="28"/>
        </w:rPr>
        <w:t>может быть связан с количеством</w:t>
      </w:r>
      <w:r w:rsidR="000A6685">
        <w:rPr>
          <w:rFonts w:ascii="Times New Roman" w:hAnsi="Times New Roman" w:cs="Times New Roman"/>
          <w:sz w:val="28"/>
          <w:szCs w:val="28"/>
        </w:rPr>
        <w:t xml:space="preserve"> </w:t>
      </w:r>
      <w:r w:rsidR="000A6685" w:rsidRPr="000A6685">
        <w:rPr>
          <w:rFonts w:ascii="Times New Roman" w:hAnsi="Times New Roman" w:cs="Times New Roman"/>
          <w:b/>
          <w:bCs/>
          <w:sz w:val="28"/>
          <w:szCs w:val="28"/>
        </w:rPr>
        <w:t>читательски</w:t>
      </w:r>
      <w:r w:rsidR="00E527CA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0A6685" w:rsidRPr="000A6685">
        <w:rPr>
          <w:rFonts w:ascii="Times New Roman" w:hAnsi="Times New Roman" w:cs="Times New Roman"/>
          <w:b/>
          <w:bCs/>
          <w:sz w:val="28"/>
          <w:szCs w:val="28"/>
        </w:rPr>
        <w:t xml:space="preserve"> билето</w:t>
      </w:r>
      <w:r w:rsidR="00E527CA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E527CA">
        <w:rPr>
          <w:rFonts w:ascii="Times New Roman" w:hAnsi="Times New Roman" w:cs="Times New Roman"/>
          <w:sz w:val="28"/>
          <w:szCs w:val="28"/>
        </w:rPr>
        <w:t>от 1 и более</w:t>
      </w:r>
      <w:r w:rsidR="000A6685">
        <w:rPr>
          <w:rFonts w:ascii="Times New Roman" w:hAnsi="Times New Roman" w:cs="Times New Roman"/>
          <w:sz w:val="28"/>
          <w:szCs w:val="28"/>
        </w:rPr>
        <w:t>.</w:t>
      </w:r>
      <w:r w:rsidR="00E527CA">
        <w:rPr>
          <w:rFonts w:ascii="Times New Roman" w:hAnsi="Times New Roman" w:cs="Times New Roman"/>
          <w:sz w:val="28"/>
          <w:szCs w:val="28"/>
        </w:rPr>
        <w:t xml:space="preserve"> (для истории выдачи)</w:t>
      </w:r>
    </w:p>
    <w:p w14:paraId="14C19964" w14:textId="3C1EEAC8" w:rsidR="000A6685" w:rsidRDefault="000A6685">
      <w:pPr>
        <w:rPr>
          <w:rFonts w:ascii="Times New Roman" w:hAnsi="Times New Roman" w:cs="Times New Roman"/>
          <w:sz w:val="28"/>
          <w:szCs w:val="28"/>
        </w:rPr>
      </w:pPr>
    </w:p>
    <w:p w14:paraId="7315EE64" w14:textId="37E047DC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книга </w:t>
      </w:r>
      <w:r>
        <w:rPr>
          <w:rFonts w:ascii="Times New Roman" w:hAnsi="Times New Roman" w:cs="Times New Roman"/>
          <w:sz w:val="28"/>
          <w:szCs w:val="28"/>
        </w:rPr>
        <w:t xml:space="preserve">может иметь одного или более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авторов.</w:t>
      </w:r>
    </w:p>
    <w:p w14:paraId="32318529" w14:textId="77E0D3A4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с одной или более </w:t>
      </w:r>
      <w:r>
        <w:rPr>
          <w:rFonts w:ascii="Times New Roman" w:hAnsi="Times New Roman" w:cs="Times New Roman"/>
          <w:b/>
          <w:bCs/>
          <w:sz w:val="28"/>
          <w:szCs w:val="28"/>
        </w:rPr>
        <w:t>книг.</w:t>
      </w:r>
    </w:p>
    <w:p w14:paraId="072437DD" w14:textId="137FC160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2A3A2C" w14:textId="44B8F557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книга </w:t>
      </w:r>
      <w:r>
        <w:rPr>
          <w:rFonts w:ascii="Times New Roman" w:hAnsi="Times New Roman" w:cs="Times New Roman"/>
          <w:sz w:val="28"/>
          <w:szCs w:val="28"/>
        </w:rPr>
        <w:t xml:space="preserve">может иметь один или более </w:t>
      </w:r>
      <w:r>
        <w:rPr>
          <w:rFonts w:ascii="Times New Roman" w:hAnsi="Times New Roman" w:cs="Times New Roman"/>
          <w:b/>
          <w:bCs/>
          <w:sz w:val="28"/>
          <w:szCs w:val="28"/>
        </w:rPr>
        <w:t>экземпляров книг</w:t>
      </w:r>
      <w:r w:rsidR="00E527CA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3F2F57" w14:textId="44291924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экземпляр книги </w:t>
      </w:r>
      <w:r>
        <w:rPr>
          <w:rFonts w:ascii="Times New Roman" w:hAnsi="Times New Roman" w:cs="Times New Roman"/>
          <w:sz w:val="28"/>
          <w:szCs w:val="28"/>
        </w:rPr>
        <w:t xml:space="preserve">должен принадлежать только одной </w:t>
      </w:r>
      <w:r>
        <w:rPr>
          <w:rFonts w:ascii="Times New Roman" w:hAnsi="Times New Roman" w:cs="Times New Roman"/>
          <w:b/>
          <w:bCs/>
          <w:sz w:val="28"/>
          <w:szCs w:val="28"/>
        </w:rPr>
        <w:t>книге.</w:t>
      </w:r>
    </w:p>
    <w:p w14:paraId="77B64933" w14:textId="2723228A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0C919" w14:textId="4A10131C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экземпляр книги </w:t>
      </w:r>
      <w:r>
        <w:rPr>
          <w:rFonts w:ascii="Times New Roman" w:hAnsi="Times New Roman" w:cs="Times New Roman"/>
          <w:sz w:val="28"/>
          <w:szCs w:val="28"/>
        </w:rPr>
        <w:t>может быть связ</w:t>
      </w:r>
      <w:r w:rsidR="0033761F">
        <w:rPr>
          <w:rFonts w:ascii="Times New Roman" w:hAnsi="Times New Roman" w:cs="Times New Roman"/>
          <w:sz w:val="28"/>
          <w:szCs w:val="28"/>
        </w:rPr>
        <w:t xml:space="preserve">ан с 0 или более </w:t>
      </w:r>
      <w:r w:rsidR="0033761F">
        <w:rPr>
          <w:rFonts w:ascii="Times New Roman" w:hAnsi="Times New Roman" w:cs="Times New Roman"/>
          <w:b/>
          <w:bCs/>
          <w:sz w:val="28"/>
          <w:szCs w:val="28"/>
        </w:rPr>
        <w:t>выдачами экземпляра книги.</w:t>
      </w:r>
    </w:p>
    <w:p w14:paraId="0410C921" w14:textId="018F054E" w:rsidR="0033761F" w:rsidRDefault="003376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выдача экземпляра книги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связана только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экземпляром книги.</w:t>
      </w:r>
    </w:p>
    <w:p w14:paraId="26000F59" w14:textId="06A8DA42" w:rsidR="0033761F" w:rsidRDefault="003376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9CCAD" w14:textId="31F8728B" w:rsidR="00E527CA" w:rsidRDefault="00E52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читательский билет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с любым количеством </w:t>
      </w:r>
      <w:r>
        <w:rPr>
          <w:rFonts w:ascii="Times New Roman" w:hAnsi="Times New Roman" w:cs="Times New Roman"/>
          <w:b/>
          <w:bCs/>
          <w:sz w:val="28"/>
          <w:szCs w:val="28"/>
        </w:rPr>
        <w:t>выдач экземпляров книги.</w:t>
      </w:r>
    </w:p>
    <w:p w14:paraId="234EFEB6" w14:textId="285C6587" w:rsidR="00E527CA" w:rsidRPr="00E527CA" w:rsidRDefault="00E52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выдача экземпляра книги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связана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читательским билетом.</w:t>
      </w:r>
    </w:p>
    <w:p w14:paraId="4B5E2640" w14:textId="77777777" w:rsidR="00E527CA" w:rsidRDefault="00E52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B4E97" w14:textId="0AD6F846" w:rsidR="00273B7B" w:rsidRPr="00A93457" w:rsidRDefault="00337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выдача экземпляра книги </w:t>
      </w:r>
      <w:r>
        <w:rPr>
          <w:rFonts w:ascii="Times New Roman" w:hAnsi="Times New Roman" w:cs="Times New Roman"/>
          <w:sz w:val="28"/>
          <w:szCs w:val="28"/>
        </w:rPr>
        <w:t xml:space="preserve">может сопровождаться нулем или </w:t>
      </w:r>
      <w:r w:rsidR="004928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оплат</w:t>
      </w:r>
      <w:r w:rsidR="0049285E">
        <w:rPr>
          <w:rFonts w:ascii="Times New Roman" w:hAnsi="Times New Roman" w:cs="Times New Roman"/>
          <w:b/>
          <w:bCs/>
          <w:sz w:val="28"/>
          <w:szCs w:val="28"/>
        </w:rPr>
        <w:t>ой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34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457">
        <w:rPr>
          <w:rFonts w:ascii="Times New Roman" w:hAnsi="Times New Roman" w:cs="Times New Roman"/>
          <w:sz w:val="28"/>
          <w:szCs w:val="28"/>
        </w:rPr>
        <w:t xml:space="preserve">(0 – если книга не редкая, </w:t>
      </w:r>
      <w:r w:rsidR="0049285E">
        <w:rPr>
          <w:rFonts w:ascii="Times New Roman" w:hAnsi="Times New Roman" w:cs="Times New Roman"/>
          <w:sz w:val="28"/>
          <w:szCs w:val="28"/>
        </w:rPr>
        <w:t>1 – если книга редкая)</w:t>
      </w:r>
    </w:p>
    <w:p w14:paraId="478C2C8A" w14:textId="7A27C486" w:rsidR="0033761F" w:rsidRDefault="003376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оплата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связана только с одной </w:t>
      </w:r>
      <w:r>
        <w:rPr>
          <w:rFonts w:ascii="Times New Roman" w:hAnsi="Times New Roman" w:cs="Times New Roman"/>
          <w:b/>
          <w:bCs/>
          <w:sz w:val="28"/>
          <w:szCs w:val="28"/>
        </w:rPr>
        <w:t>выдачей экземпляра книги.</w:t>
      </w:r>
    </w:p>
    <w:p w14:paraId="62AB4DAD" w14:textId="60CFCF92" w:rsidR="0033761F" w:rsidRDefault="003376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AF932" w14:textId="54862CB8" w:rsidR="0033761F" w:rsidRDefault="003376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</w:t>
      </w:r>
      <w:r>
        <w:rPr>
          <w:rFonts w:ascii="Times New Roman" w:hAnsi="Times New Roman" w:cs="Times New Roman"/>
          <w:b/>
          <w:bCs/>
          <w:sz w:val="28"/>
          <w:szCs w:val="28"/>
        </w:rPr>
        <w:t>издательство</w:t>
      </w:r>
      <w:r w:rsidR="00A934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457">
        <w:rPr>
          <w:rFonts w:ascii="Times New Roman" w:hAnsi="Times New Roman" w:cs="Times New Roman"/>
          <w:sz w:val="28"/>
          <w:szCs w:val="28"/>
        </w:rPr>
        <w:t xml:space="preserve">может быть связано с любым количеством </w:t>
      </w:r>
      <w:r w:rsidR="00A93457">
        <w:rPr>
          <w:rFonts w:ascii="Times New Roman" w:hAnsi="Times New Roman" w:cs="Times New Roman"/>
          <w:b/>
          <w:bCs/>
          <w:sz w:val="28"/>
          <w:szCs w:val="28"/>
        </w:rPr>
        <w:t>книг</w:t>
      </w:r>
      <w:r w:rsidR="00823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373F">
        <w:rPr>
          <w:rFonts w:ascii="Times New Roman" w:hAnsi="Times New Roman" w:cs="Times New Roman"/>
          <w:sz w:val="28"/>
          <w:szCs w:val="28"/>
        </w:rPr>
        <w:t>от 1 и более</w:t>
      </w:r>
      <w:r w:rsidR="00A9345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5F4F0B" w14:textId="670710E9" w:rsidR="00A93457" w:rsidRDefault="00A93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книга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связана только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издательством.</w:t>
      </w:r>
    </w:p>
    <w:p w14:paraId="1520BAA0" w14:textId="23A448E5" w:rsidR="00A93457" w:rsidRDefault="00A93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3F077" w14:textId="246047F7" w:rsidR="00A93457" w:rsidRDefault="00A93457" w:rsidP="00A93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издательство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связано с любым количеством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экземпляров </w:t>
      </w:r>
      <w:r>
        <w:rPr>
          <w:rFonts w:ascii="Times New Roman" w:hAnsi="Times New Roman" w:cs="Times New Roman"/>
          <w:b/>
          <w:bCs/>
          <w:sz w:val="28"/>
          <w:szCs w:val="28"/>
        </w:rPr>
        <w:t>книг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823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373F">
        <w:rPr>
          <w:rFonts w:ascii="Times New Roman" w:hAnsi="Times New Roman" w:cs="Times New Roman"/>
          <w:sz w:val="28"/>
          <w:szCs w:val="28"/>
        </w:rPr>
        <w:t>от 1 и более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0CCE5D" w14:textId="58DC3FFC" w:rsidR="00A93457" w:rsidRDefault="00A93457" w:rsidP="00A93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ин </w:t>
      </w:r>
      <w:r>
        <w:rPr>
          <w:rFonts w:ascii="Times New Roman" w:hAnsi="Times New Roman" w:cs="Times New Roman"/>
          <w:b/>
          <w:bCs/>
          <w:sz w:val="28"/>
          <w:szCs w:val="28"/>
        </w:rPr>
        <w:t>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книг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</w:t>
      </w:r>
      <w:r>
        <w:rPr>
          <w:rFonts w:ascii="Times New Roman" w:hAnsi="Times New Roman" w:cs="Times New Roman"/>
          <w:sz w:val="28"/>
          <w:szCs w:val="28"/>
        </w:rPr>
        <w:t>жен</w:t>
      </w:r>
      <w:r>
        <w:rPr>
          <w:rFonts w:ascii="Times New Roman" w:hAnsi="Times New Roman" w:cs="Times New Roman"/>
          <w:sz w:val="28"/>
          <w:szCs w:val="28"/>
        </w:rPr>
        <w:t xml:space="preserve"> быть связан только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издательством.</w:t>
      </w:r>
    </w:p>
    <w:p w14:paraId="708D3894" w14:textId="4855840D" w:rsidR="00A93457" w:rsidRPr="00A93457" w:rsidRDefault="00A93457">
      <w:pPr>
        <w:rPr>
          <w:rFonts w:ascii="Times New Roman" w:hAnsi="Times New Roman" w:cs="Times New Roman"/>
          <w:sz w:val="28"/>
          <w:szCs w:val="28"/>
        </w:rPr>
      </w:pPr>
    </w:p>
    <w:p w14:paraId="0EF0241F" w14:textId="7A2B7598" w:rsidR="00273B7B" w:rsidRDefault="00A93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библиотекарь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с любым количеством </w:t>
      </w:r>
      <w:r>
        <w:rPr>
          <w:rFonts w:ascii="Times New Roman" w:hAnsi="Times New Roman" w:cs="Times New Roman"/>
          <w:b/>
          <w:bCs/>
          <w:sz w:val="28"/>
          <w:szCs w:val="28"/>
        </w:rPr>
        <w:t>выдач экземпляр</w:t>
      </w:r>
      <w:r w:rsidR="0082373F">
        <w:rPr>
          <w:rFonts w:ascii="Times New Roman" w:hAnsi="Times New Roman" w:cs="Times New Roman"/>
          <w:b/>
          <w:bCs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книги.</w:t>
      </w:r>
    </w:p>
    <w:p w14:paraId="6999D057" w14:textId="73FF399E" w:rsidR="00A93457" w:rsidRDefault="00A93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выдача экземпляра книги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связана только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библиотекарем.</w:t>
      </w:r>
    </w:p>
    <w:p w14:paraId="21525856" w14:textId="6F13B17B" w:rsidR="0049285E" w:rsidRDefault="004928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CBE82" w14:textId="70971B89" w:rsidR="0049285E" w:rsidRDefault="0049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возврат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с 1 или более </w:t>
      </w:r>
      <w:r>
        <w:rPr>
          <w:rFonts w:ascii="Times New Roman" w:hAnsi="Times New Roman" w:cs="Times New Roman"/>
          <w:b/>
          <w:bCs/>
          <w:sz w:val="28"/>
          <w:szCs w:val="28"/>
        </w:rPr>
        <w:t>экземплярами книги.</w:t>
      </w:r>
    </w:p>
    <w:p w14:paraId="70083819" w14:textId="51A84C81" w:rsidR="0049285E" w:rsidRDefault="0049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экземпляр книги </w:t>
      </w:r>
      <w:r>
        <w:rPr>
          <w:rFonts w:ascii="Times New Roman" w:hAnsi="Times New Roman" w:cs="Times New Roman"/>
          <w:sz w:val="28"/>
          <w:szCs w:val="28"/>
        </w:rPr>
        <w:t xml:space="preserve">должен быть связан только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возвратом </w:t>
      </w:r>
      <w:r>
        <w:rPr>
          <w:rFonts w:ascii="Times New Roman" w:hAnsi="Times New Roman" w:cs="Times New Roman"/>
          <w:sz w:val="28"/>
          <w:szCs w:val="28"/>
        </w:rPr>
        <w:t>в момент возврата.</w:t>
      </w:r>
    </w:p>
    <w:p w14:paraId="408BE454" w14:textId="7A982FA5" w:rsidR="0049285E" w:rsidRDefault="0049285E">
      <w:pPr>
        <w:rPr>
          <w:rFonts w:ascii="Times New Roman" w:hAnsi="Times New Roman" w:cs="Times New Roman"/>
          <w:sz w:val="28"/>
          <w:szCs w:val="28"/>
        </w:rPr>
      </w:pPr>
    </w:p>
    <w:p w14:paraId="3DE65DF3" w14:textId="6FF8F592" w:rsidR="0049285E" w:rsidRDefault="0049285E" w:rsidP="0049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возврат </w:t>
      </w:r>
      <w:r>
        <w:rPr>
          <w:rFonts w:ascii="Times New Roman" w:hAnsi="Times New Roman" w:cs="Times New Roman"/>
          <w:sz w:val="28"/>
          <w:szCs w:val="28"/>
        </w:rPr>
        <w:t>может быть связан с 1 или более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b/>
          <w:bCs/>
          <w:sz w:val="28"/>
          <w:szCs w:val="28"/>
        </w:rPr>
        <w:t>ами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AEFE5B" w14:textId="0E68DD42" w:rsidR="0049285E" w:rsidRDefault="0049285E" w:rsidP="0049285E">
      <w:pPr>
        <w:rPr>
          <w:rFonts w:ascii="Times New Roman" w:hAnsi="Times New Roman" w:cs="Times New Roman"/>
          <w:sz w:val="28"/>
          <w:szCs w:val="28"/>
        </w:rPr>
      </w:pPr>
      <w:r w:rsidRPr="0049285E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49285E">
        <w:rPr>
          <w:rFonts w:ascii="Times New Roman" w:hAnsi="Times New Roman" w:cs="Times New Roman"/>
          <w:b/>
          <w:bCs/>
          <w:sz w:val="28"/>
          <w:szCs w:val="28"/>
        </w:rPr>
        <w:t>книг</w:t>
      </w:r>
      <w:r w:rsidRPr="0049285E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на быть</w:t>
      </w:r>
      <w:r>
        <w:rPr>
          <w:rFonts w:ascii="Times New Roman" w:hAnsi="Times New Roman" w:cs="Times New Roman"/>
          <w:sz w:val="28"/>
          <w:szCs w:val="28"/>
        </w:rPr>
        <w:t xml:space="preserve"> связан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только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возвратом </w:t>
      </w:r>
      <w:r>
        <w:rPr>
          <w:rFonts w:ascii="Times New Roman" w:hAnsi="Times New Roman" w:cs="Times New Roman"/>
          <w:sz w:val="28"/>
          <w:szCs w:val="28"/>
        </w:rPr>
        <w:t>в момент возврата.</w:t>
      </w:r>
    </w:p>
    <w:p w14:paraId="6F8371B6" w14:textId="77777777" w:rsidR="00273B7B" w:rsidRPr="006E6715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8A3656" w14:textId="20AE4D1A" w:rsidR="00B46543" w:rsidRDefault="00B4654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Упрощенная схема бизнес-процессов</w:t>
      </w:r>
    </w:p>
    <w:p w14:paraId="59D0AD32" w14:textId="77777777" w:rsidR="00273B7B" w:rsidRDefault="00273B7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9F90C03" w14:textId="1A69AB7C" w:rsidR="000D662D" w:rsidRPr="00B46543" w:rsidRDefault="008237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82373F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2E46892" wp14:editId="63026435">
            <wp:extent cx="5940425" cy="4472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2D" w:rsidRPr="00B4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3DA"/>
    <w:multiLevelType w:val="multilevel"/>
    <w:tmpl w:val="6450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14B7C"/>
    <w:multiLevelType w:val="hybridMultilevel"/>
    <w:tmpl w:val="45F2E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2C53"/>
    <w:multiLevelType w:val="hybridMultilevel"/>
    <w:tmpl w:val="66F07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0EA7"/>
    <w:multiLevelType w:val="hybridMultilevel"/>
    <w:tmpl w:val="C01219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EA51B5"/>
    <w:multiLevelType w:val="hybridMultilevel"/>
    <w:tmpl w:val="9DD0B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75537"/>
    <w:multiLevelType w:val="hybridMultilevel"/>
    <w:tmpl w:val="B43E2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01C38"/>
    <w:multiLevelType w:val="hybridMultilevel"/>
    <w:tmpl w:val="969C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42A87"/>
    <w:multiLevelType w:val="hybridMultilevel"/>
    <w:tmpl w:val="4FDAA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13807"/>
    <w:multiLevelType w:val="hybridMultilevel"/>
    <w:tmpl w:val="44723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14"/>
    <w:rsid w:val="0004340B"/>
    <w:rsid w:val="000A6685"/>
    <w:rsid w:val="000B0925"/>
    <w:rsid w:val="000D2740"/>
    <w:rsid w:val="000D662D"/>
    <w:rsid w:val="001C031C"/>
    <w:rsid w:val="001E2F45"/>
    <w:rsid w:val="00261839"/>
    <w:rsid w:val="00273B7B"/>
    <w:rsid w:val="002F1EEF"/>
    <w:rsid w:val="0031363F"/>
    <w:rsid w:val="0033761F"/>
    <w:rsid w:val="00380BD4"/>
    <w:rsid w:val="0049285E"/>
    <w:rsid w:val="00492970"/>
    <w:rsid w:val="005E49FF"/>
    <w:rsid w:val="00631041"/>
    <w:rsid w:val="0063197C"/>
    <w:rsid w:val="006414CA"/>
    <w:rsid w:val="006972AC"/>
    <w:rsid w:val="006E6715"/>
    <w:rsid w:val="006F2F82"/>
    <w:rsid w:val="007633F9"/>
    <w:rsid w:val="0082373F"/>
    <w:rsid w:val="00A93457"/>
    <w:rsid w:val="00B46543"/>
    <w:rsid w:val="00C0646A"/>
    <w:rsid w:val="00D67414"/>
    <w:rsid w:val="00D9427B"/>
    <w:rsid w:val="00DA19D2"/>
    <w:rsid w:val="00E527CA"/>
    <w:rsid w:val="00FD63AD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4A8A"/>
  <w15:chartTrackingRefBased/>
  <w15:docId w15:val="{5FD91258-1580-49A2-8B74-8B46B7BA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3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03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6543"/>
    <w:pPr>
      <w:ind w:left="720"/>
      <w:contextualSpacing/>
    </w:pPr>
  </w:style>
  <w:style w:type="table" w:styleId="a6">
    <w:name w:val="Table Grid"/>
    <w:basedOn w:val="a1"/>
    <w:uiPriority w:val="39"/>
    <w:rsid w:val="003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-ido.spbstu.ru/mod/resource/view.php?id=768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B162-581F-45C5-B26E-F9BA8D76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6</cp:revision>
  <dcterms:created xsi:type="dcterms:W3CDTF">2024-10-19T23:31:00Z</dcterms:created>
  <dcterms:modified xsi:type="dcterms:W3CDTF">2024-10-20T16:00:00Z</dcterms:modified>
</cp:coreProperties>
</file>