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50432" w14:textId="77777777" w:rsidR="007927D8" w:rsidRDefault="006D106F" w:rsidP="002D43F1">
      <w:pPr>
        <w:pStyle w:val="Titre"/>
        <w:spacing w:before="120" w:after="120"/>
      </w:pPr>
      <w:r>
        <w:t xml:space="preserve">Numerical modelling of </w:t>
      </w:r>
      <w:r w:rsidRPr="006D106F">
        <w:t xml:space="preserve">excitation of exchange magnons in </w:t>
      </w:r>
      <w:r>
        <w:t>nickel</w:t>
      </w:r>
      <w:r w:rsidRPr="006D106F">
        <w:t xml:space="preserve"> films by picosecond acoustic pulses</w:t>
      </w:r>
    </w:p>
    <w:p w14:paraId="60EED1D9" w14:textId="5DF3C830" w:rsidR="00CB5D32" w:rsidRPr="003D23AD" w:rsidRDefault="009B1B2A" w:rsidP="00CB5D32">
      <w:pPr>
        <w:spacing w:before="60"/>
        <w:jc w:val="center"/>
      </w:pPr>
      <w:r w:rsidRPr="007447A2">
        <w:t>V</w:t>
      </w:r>
      <w:r w:rsidR="00EB0FCF" w:rsidRPr="007447A2">
        <w:t xml:space="preserve">. </w:t>
      </w:r>
      <w:r w:rsidRPr="007447A2">
        <w:t>Besse</w:t>
      </w:r>
      <w:r w:rsidR="00276172" w:rsidRPr="007447A2">
        <w:t>,</w:t>
      </w:r>
      <w:r w:rsidR="00CB5D32" w:rsidRPr="007447A2">
        <w:rPr>
          <w:vertAlign w:val="superscript"/>
        </w:rPr>
        <w:t>1</w:t>
      </w:r>
      <w:r w:rsidR="007927D8">
        <w:t xml:space="preserve"> </w:t>
      </w:r>
      <w:r w:rsidRPr="007447A2">
        <w:rPr>
          <w:u w:val="single"/>
        </w:rPr>
        <w:t>A.V. Golov</w:t>
      </w:r>
      <w:r w:rsidR="00276172" w:rsidRPr="009B1B2A">
        <w:t>,</w:t>
      </w:r>
      <w:r w:rsidR="00CB5D32" w:rsidRPr="00CB5D32">
        <w:rPr>
          <w:vertAlign w:val="superscript"/>
        </w:rPr>
        <w:t>2</w:t>
      </w:r>
      <w:r w:rsidR="007C4D6A" w:rsidRPr="007447A2">
        <w:rPr>
          <w:vertAlign w:val="superscript"/>
        </w:rPr>
        <w:t>*</w:t>
      </w:r>
      <w:r w:rsidR="00CB5D32" w:rsidRPr="00CB5D32">
        <w:t xml:space="preserve"> </w:t>
      </w:r>
      <w:r>
        <w:t>V.S. Vlasov,</w:t>
      </w:r>
      <w:r w:rsidR="007447A2" w:rsidRPr="00CB5D32">
        <w:rPr>
          <w:vertAlign w:val="superscript"/>
        </w:rPr>
        <w:t>2</w:t>
      </w:r>
      <w:r w:rsidR="007447A2" w:rsidRPr="00CB5D32">
        <w:t xml:space="preserve"> </w:t>
      </w:r>
      <w:r w:rsidR="007447A2">
        <w:t>L.N. Kotov,</w:t>
      </w:r>
      <w:r w:rsidRPr="00CB5D32">
        <w:rPr>
          <w:vertAlign w:val="superscript"/>
        </w:rPr>
        <w:t>2</w:t>
      </w:r>
      <w:r>
        <w:t xml:space="preserve"> A. Alekhin,</w:t>
      </w:r>
      <w:r>
        <w:rPr>
          <w:vertAlign w:val="superscript"/>
        </w:rPr>
        <w:t>1</w:t>
      </w:r>
      <w:r>
        <w:t xml:space="preserve"> D.A. Kuzmin,</w:t>
      </w:r>
      <w:r>
        <w:rPr>
          <w:vertAlign w:val="superscript"/>
        </w:rPr>
        <w:t>3,4</w:t>
      </w:r>
      <w:r>
        <w:t xml:space="preserve"> I.V.</w:t>
      </w:r>
      <w:r w:rsidR="0000648D">
        <w:t> </w:t>
      </w:r>
      <w:r>
        <w:t>Bychkov,</w:t>
      </w:r>
      <w:r>
        <w:rPr>
          <w:vertAlign w:val="superscript"/>
        </w:rPr>
        <w:t>3,4</w:t>
      </w:r>
      <w:r>
        <w:t xml:space="preserve"> </w:t>
      </w:r>
      <w:r w:rsidR="00CB5D32" w:rsidRPr="00CB5D32">
        <w:t xml:space="preserve">and </w:t>
      </w:r>
      <w:r>
        <w:t>V.V</w:t>
      </w:r>
      <w:r w:rsidR="00CB5D32">
        <w:t xml:space="preserve">. </w:t>
      </w:r>
      <w:r>
        <w:t>Temnov</w:t>
      </w:r>
      <w:r>
        <w:rPr>
          <w:vertAlign w:val="superscript"/>
        </w:rPr>
        <w:t>1</w:t>
      </w:r>
    </w:p>
    <w:p w14:paraId="44F549F3" w14:textId="77777777" w:rsidR="009B1B2A" w:rsidRPr="006E7D02" w:rsidRDefault="00CB5D32" w:rsidP="008842C7">
      <w:pPr>
        <w:jc w:val="center"/>
        <w:rPr>
          <w:i/>
          <w:sz w:val="22"/>
          <w:szCs w:val="22"/>
          <w:lang w:val="fr-FR"/>
        </w:rPr>
      </w:pPr>
      <w:r w:rsidRPr="006E7D02">
        <w:rPr>
          <w:vertAlign w:val="superscript"/>
          <w:lang w:val="fr-FR"/>
        </w:rPr>
        <w:t>1</w:t>
      </w:r>
      <w:r w:rsidR="00F6736A" w:rsidRPr="006E7D02">
        <w:rPr>
          <w:i/>
          <w:sz w:val="22"/>
          <w:szCs w:val="22"/>
          <w:lang w:val="fr-FR"/>
        </w:rPr>
        <w:t>I</w:t>
      </w:r>
      <w:r w:rsidR="009B1B2A" w:rsidRPr="006E7D02">
        <w:rPr>
          <w:i/>
          <w:sz w:val="22"/>
          <w:szCs w:val="22"/>
          <w:lang w:val="fr-FR"/>
        </w:rPr>
        <w:t xml:space="preserve">MMM UMR CNRS 6283, Le Mans Université, 72085 Le Mans Cedex, France </w:t>
      </w:r>
    </w:p>
    <w:p w14:paraId="1122BA22" w14:textId="77777777" w:rsidR="009B1B2A" w:rsidRDefault="00CB5D32" w:rsidP="008842C7">
      <w:pPr>
        <w:jc w:val="center"/>
        <w:rPr>
          <w:i/>
          <w:sz w:val="22"/>
          <w:szCs w:val="22"/>
        </w:rPr>
      </w:pPr>
      <w:r w:rsidRPr="008842C7">
        <w:rPr>
          <w:vertAlign w:val="superscript"/>
        </w:rPr>
        <w:t>2</w:t>
      </w:r>
      <w:r w:rsidR="009B1B2A">
        <w:rPr>
          <w:i/>
          <w:sz w:val="22"/>
          <w:szCs w:val="22"/>
        </w:rPr>
        <w:t xml:space="preserve">Syktyvkar State University named after Pitirim Sorokin, 167001, Syktyvkar, Russian </w:t>
      </w:r>
      <w:r w:rsidR="009B1B2A" w:rsidRPr="009B1B2A">
        <w:rPr>
          <w:i/>
          <w:sz w:val="22"/>
          <w:szCs w:val="22"/>
        </w:rPr>
        <w:t>Federation</w:t>
      </w:r>
    </w:p>
    <w:p w14:paraId="7C4B6F6F" w14:textId="77777777" w:rsid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3</w:t>
      </w:r>
      <w:r w:rsidRPr="009B1B2A">
        <w:rPr>
          <w:i/>
          <w:sz w:val="22"/>
          <w:szCs w:val="22"/>
        </w:rPr>
        <w:t>Chelyabinsk State University, Department of</w:t>
      </w:r>
      <w:r>
        <w:rPr>
          <w:i/>
          <w:sz w:val="22"/>
          <w:szCs w:val="22"/>
        </w:rPr>
        <w:t xml:space="preserve"> Radio-Physics and Electronics, </w:t>
      </w:r>
      <w:r w:rsidRPr="009B1B2A">
        <w:rPr>
          <w:i/>
          <w:sz w:val="22"/>
          <w:szCs w:val="22"/>
        </w:rPr>
        <w:t>454001 Ch</w:t>
      </w:r>
      <w:r>
        <w:rPr>
          <w:i/>
          <w:sz w:val="22"/>
          <w:szCs w:val="22"/>
        </w:rPr>
        <w:t xml:space="preserve">elyabinsk, </w:t>
      </w:r>
      <w:r w:rsidRPr="009B1B2A">
        <w:rPr>
          <w:i/>
          <w:sz w:val="22"/>
          <w:szCs w:val="22"/>
        </w:rPr>
        <w:t>Russian Federation</w:t>
      </w:r>
    </w:p>
    <w:p w14:paraId="74FEE14B" w14:textId="77777777" w:rsidR="009B1B2A" w:rsidRPr="009B1B2A" w:rsidRDefault="009B1B2A" w:rsidP="009B1B2A">
      <w:pPr>
        <w:jc w:val="center"/>
        <w:rPr>
          <w:i/>
          <w:sz w:val="22"/>
          <w:szCs w:val="22"/>
        </w:rPr>
      </w:pPr>
      <w:r>
        <w:rPr>
          <w:vertAlign w:val="superscript"/>
        </w:rPr>
        <w:t>4</w:t>
      </w:r>
      <w:r w:rsidRPr="009B1B2A">
        <w:rPr>
          <w:i/>
          <w:sz w:val="22"/>
          <w:szCs w:val="22"/>
        </w:rPr>
        <w:t>South Ural State University (National Research University</w:t>
      </w:r>
      <w:r>
        <w:rPr>
          <w:i/>
          <w:sz w:val="22"/>
          <w:szCs w:val="22"/>
        </w:rPr>
        <w:t xml:space="preserve">),454080 </w:t>
      </w:r>
      <w:r w:rsidRPr="009B1B2A">
        <w:rPr>
          <w:i/>
          <w:sz w:val="22"/>
          <w:szCs w:val="22"/>
        </w:rPr>
        <w:t>Chelyabinsk, Russian Federation</w:t>
      </w:r>
    </w:p>
    <w:p w14:paraId="7115F0B4" w14:textId="77777777" w:rsidR="00710292" w:rsidRPr="00710292" w:rsidRDefault="00710292" w:rsidP="008842C7">
      <w:pPr>
        <w:jc w:val="center"/>
        <w:rPr>
          <w:i/>
          <w:sz w:val="22"/>
          <w:szCs w:val="22"/>
        </w:rPr>
      </w:pPr>
      <w:r w:rsidRPr="006B5830">
        <w:rPr>
          <w:sz w:val="22"/>
          <w:szCs w:val="22"/>
          <w:vertAlign w:val="superscript"/>
        </w:rPr>
        <w:t>*</w:t>
      </w:r>
      <w:r w:rsidR="007447A2">
        <w:rPr>
          <w:i/>
          <w:sz w:val="22"/>
          <w:szCs w:val="22"/>
        </w:rPr>
        <w:t>antongolov</w:t>
      </w:r>
      <w:r w:rsidR="009B1B2A">
        <w:rPr>
          <w:i/>
          <w:sz w:val="22"/>
          <w:szCs w:val="22"/>
        </w:rPr>
        <w:t>@</w:t>
      </w:r>
      <w:r w:rsidR="007447A2">
        <w:rPr>
          <w:i/>
          <w:sz w:val="22"/>
          <w:szCs w:val="22"/>
        </w:rPr>
        <w:t>mail.ru</w:t>
      </w:r>
    </w:p>
    <w:p w14:paraId="71C03055" w14:textId="77777777" w:rsidR="007927D8" w:rsidRDefault="007927D8">
      <w:pPr>
        <w:spacing w:after="60"/>
        <w:jc w:val="both"/>
      </w:pPr>
    </w:p>
    <w:p w14:paraId="750B3253" w14:textId="651F5949" w:rsidR="009C1EB6" w:rsidRDefault="00443C6A" w:rsidP="00443C6A">
      <w:pPr>
        <w:spacing w:after="60"/>
        <w:ind w:firstLine="284"/>
        <w:jc w:val="both"/>
      </w:pPr>
      <w:r>
        <w:t xml:space="preserve">Here, we report a numerical study of exchange magnons in </w:t>
      </w:r>
      <w:r w:rsidR="0000648D">
        <w:t>Ni</w:t>
      </w:r>
      <w:r>
        <w:t xml:space="preserve"> thin films</w:t>
      </w:r>
      <w:r w:rsidR="008E7CCF">
        <w:t>,</w:t>
      </w:r>
      <w:r w:rsidR="006E7D02" w:rsidRPr="00B45DF8">
        <w:rPr>
          <w:lang w:val="en-US"/>
        </w:rPr>
        <w:t xml:space="preserve"> </w:t>
      </w:r>
      <w:r>
        <w:t>excited by a series of picosecond acoustic pulses.</w:t>
      </w:r>
      <w:r w:rsidRPr="00443C6A">
        <w:rPr>
          <w:lang w:val="en-US"/>
        </w:rPr>
        <w:t xml:space="preserve"> </w:t>
      </w:r>
      <w:r w:rsidR="008E7CCF">
        <w:rPr>
          <w:lang w:val="en-US"/>
        </w:rPr>
        <w:t xml:space="preserve">Our numerical model is based on the Landau-Lifschitz-Gilbert (LLG) equation. </w:t>
      </w:r>
      <w:r w:rsidR="009C1EB6">
        <w:t>We consider only the phonon-magnon interaction</w:t>
      </w:r>
      <w:r w:rsidR="008E7CCF">
        <w:t xml:space="preserve"> as the excitation mechanism</w:t>
      </w:r>
      <w:r w:rsidR="009C1EB6">
        <w:t xml:space="preserve">. </w:t>
      </w:r>
      <w:r w:rsidR="00335159">
        <w:t>According to this mechanism, a</w:t>
      </w:r>
      <w:r w:rsidR="009C1EB6">
        <w:t>coustic pulses propagate through a ferromagnetic film and alter the direction of the effective magnetic field thereby driving precessional motion of the magnetization.</w:t>
      </w:r>
    </w:p>
    <w:p w14:paraId="49968753" w14:textId="00FDF699" w:rsidR="009C1EB6" w:rsidRPr="006E7D02" w:rsidRDefault="009C1EB6" w:rsidP="00443C6A">
      <w:pPr>
        <w:spacing w:after="60"/>
        <w:ind w:firstLine="284"/>
        <w:jc w:val="both"/>
        <w:rPr>
          <w:lang w:val="en-US"/>
        </w:rPr>
      </w:pPr>
      <w:r>
        <w:t xml:space="preserve">We study </w:t>
      </w:r>
      <w:r w:rsidR="00AE13D7">
        <w:t>how</w:t>
      </w:r>
      <w:r>
        <w:t xml:space="preserve"> acoustic pulses </w:t>
      </w:r>
      <w:r w:rsidR="00AE13D7">
        <w:t>drive and control</w:t>
      </w:r>
      <w:r>
        <w:t xml:space="preserve"> the magnetization precession</w:t>
      </w:r>
      <w:r w:rsidR="004E5501">
        <w:t xml:space="preserve"> and what is the influence of the shape, amplitude and temporal delay between the acoustic pulses on the induced dynamics.</w:t>
      </w:r>
      <w:r>
        <w:t xml:space="preserve"> </w:t>
      </w:r>
      <w:r w:rsidR="008E7CCF">
        <w:t>In our work we consider</w:t>
      </w:r>
      <w:r>
        <w:t xml:space="preserve"> different coupling conditions: phase matching, group matching and frequency matching</w:t>
      </w:r>
      <w:r w:rsidR="008E7CCF">
        <w:t>, which</w:t>
      </w:r>
      <w:r>
        <w:t xml:space="preserve"> can be realized </w:t>
      </w:r>
      <w:r w:rsidR="008E7CCF">
        <w:t xml:space="preserve">applying the external magnetic field with </w:t>
      </w:r>
      <w:r w:rsidR="009575B9">
        <w:t>certain magnitude and direction.</w:t>
      </w:r>
    </w:p>
    <w:p w14:paraId="2ED247A8" w14:textId="5FF8A6AA" w:rsidR="000C2A28" w:rsidRPr="000C2A28" w:rsidRDefault="004E5501" w:rsidP="00443C6A">
      <w:pPr>
        <w:spacing w:after="60"/>
        <w:ind w:firstLine="284"/>
        <w:jc w:val="both"/>
        <w:rPr>
          <w:lang w:val="en-US"/>
        </w:rPr>
      </w:pPr>
      <w:r>
        <w:rPr>
          <w:lang w:val="en-US"/>
        </w:rPr>
        <w:t xml:space="preserve">Changing </w:t>
      </w:r>
      <w:r w:rsidR="000C2A28" w:rsidRPr="000C2A28">
        <w:rPr>
          <w:lang w:val="en-US"/>
        </w:rPr>
        <w:t xml:space="preserve">the number of acoustic pulses and </w:t>
      </w:r>
      <w:r>
        <w:rPr>
          <w:lang w:val="en-US"/>
        </w:rPr>
        <w:t>temporal delay</w:t>
      </w:r>
      <w:r w:rsidR="000C2A28" w:rsidRPr="000C2A28">
        <w:rPr>
          <w:lang w:val="en-US"/>
        </w:rPr>
        <w:t xml:space="preserve"> between them</w:t>
      </w:r>
      <w:r w:rsidR="009575B9">
        <w:rPr>
          <w:lang w:val="en-US"/>
        </w:rPr>
        <w:t>,</w:t>
      </w:r>
      <w:r w:rsidR="000C2A28" w:rsidRPr="000C2A28">
        <w:rPr>
          <w:lang w:val="en-US"/>
        </w:rPr>
        <w:t xml:space="preserve"> </w:t>
      </w:r>
      <w:r>
        <w:rPr>
          <w:lang w:val="en-US"/>
        </w:rPr>
        <w:t>one</w:t>
      </w:r>
      <w:r w:rsidR="000C2A28" w:rsidRPr="000C2A28">
        <w:rPr>
          <w:lang w:val="en-US"/>
        </w:rPr>
        <w:t xml:space="preserve"> can </w:t>
      </w:r>
      <w:r w:rsidR="009575B9">
        <w:rPr>
          <w:lang w:val="en-US"/>
        </w:rPr>
        <w:t>enhance</w:t>
      </w:r>
      <w:r w:rsidR="000C2A28" w:rsidRPr="000C2A28">
        <w:rPr>
          <w:lang w:val="en-US"/>
        </w:rPr>
        <w:t xml:space="preserve"> certain harmonics and </w:t>
      </w:r>
      <w:r w:rsidR="009575B9">
        <w:rPr>
          <w:lang w:val="en-US"/>
        </w:rPr>
        <w:t>suppress</w:t>
      </w:r>
      <w:r w:rsidR="000C2A28" w:rsidRPr="000C2A28">
        <w:rPr>
          <w:lang w:val="en-US"/>
        </w:rPr>
        <w:t xml:space="preserve"> the others</w:t>
      </w:r>
      <w:r>
        <w:rPr>
          <w:lang w:val="en-US"/>
        </w:rPr>
        <w:t>, which is</w:t>
      </w:r>
      <w:r w:rsidR="009575B9">
        <w:rPr>
          <w:lang w:val="en-US"/>
        </w:rPr>
        <w:t xml:space="preserve"> </w:t>
      </w:r>
      <w:r w:rsidR="000C2A28" w:rsidRPr="000C2A28">
        <w:rPr>
          <w:lang w:val="en-US"/>
        </w:rPr>
        <w:t>determined by the spectrum of the acoustic</w:t>
      </w:r>
      <w:r w:rsidR="009575B9">
        <w:rPr>
          <w:lang w:val="en-US"/>
        </w:rPr>
        <w:t xml:space="preserve"> excitation</w:t>
      </w:r>
      <w:r>
        <w:rPr>
          <w:lang w:val="en-US"/>
        </w:rPr>
        <w:t>.</w:t>
      </w:r>
    </w:p>
    <w:p w14:paraId="5413BCF7" w14:textId="31E17607" w:rsidR="00737C31" w:rsidRPr="00737C31" w:rsidRDefault="006E7D02" w:rsidP="007352F6">
      <w:pPr>
        <w:spacing w:after="60"/>
        <w:ind w:firstLine="284"/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6DBFA166" wp14:editId="0B5E2108">
            <wp:extent cx="4896000" cy="2277780"/>
            <wp:effectExtent l="0" t="0" r="0" b="8255"/>
            <wp:docPr id="2" name="Рисунок 2" descr="C:\Users\Антон\Desktop\2018_06_04-10 Spinwaves SPB Abstracts\Fi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тон\Desktop\2018_06_04-10 Spinwaves SPB Abstracts\Fig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2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928"/>
      </w:tblGrid>
      <w:tr w:rsidR="00737C31" w14:paraId="3CF99078" w14:textId="77777777" w:rsidTr="003F3FF3">
        <w:trPr>
          <w:trHeight w:val="620"/>
        </w:trPr>
        <w:tc>
          <w:tcPr>
            <w:tcW w:w="8928" w:type="dxa"/>
          </w:tcPr>
          <w:p w14:paraId="14452DC5" w14:textId="79DE5B99" w:rsidR="00737C31" w:rsidRPr="00CA4EAC" w:rsidRDefault="00737C31" w:rsidP="006E7D02">
            <w:pPr>
              <w:spacing w:after="60"/>
              <w:jc w:val="both"/>
              <w:rPr>
                <w:sz w:val="22"/>
                <w:szCs w:val="22"/>
                <w:lang w:val="en-US"/>
              </w:rPr>
            </w:pPr>
            <w:r w:rsidRPr="00CB5D32">
              <w:rPr>
                <w:sz w:val="22"/>
                <w:szCs w:val="22"/>
              </w:rPr>
              <w:t>Fig.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 </w:t>
            </w:r>
            <w:r w:rsidR="009C1EB6" w:rsidRPr="009C1EB6">
              <w:rPr>
                <w:sz w:val="22"/>
                <w:szCs w:val="22"/>
                <w:lang w:val="en-US"/>
              </w:rPr>
              <w:t xml:space="preserve">Time dependence of a series of </w:t>
            </w:r>
            <w:r w:rsidR="00CE74AB">
              <w:rPr>
                <w:sz w:val="22"/>
                <w:szCs w:val="22"/>
                <w:lang w:val="en-US"/>
              </w:rPr>
              <w:t xml:space="preserve">four bipolar </w:t>
            </w:r>
            <w:r w:rsidR="009C1EB6" w:rsidRPr="009C1EB6">
              <w:rPr>
                <w:sz w:val="22"/>
                <w:szCs w:val="22"/>
                <w:lang w:val="en-US"/>
              </w:rPr>
              <w:t xml:space="preserve">acoustic pulses </w:t>
            </w:r>
            <w:r w:rsidR="00CE74AB" w:rsidRPr="00CE74AB">
              <w:rPr>
                <w:sz w:val="22"/>
                <w:szCs w:val="22"/>
                <w:lang w:val="en-US"/>
              </w:rPr>
              <w:t>propagat</w:t>
            </w:r>
            <w:r w:rsidR="00CE74AB">
              <w:rPr>
                <w:sz w:val="22"/>
                <w:szCs w:val="22"/>
                <w:lang w:val="en-US"/>
              </w:rPr>
              <w:t>ing</w:t>
            </w:r>
            <w:r w:rsidR="00CE74AB" w:rsidRPr="00CE74AB">
              <w:rPr>
                <w:sz w:val="22"/>
                <w:szCs w:val="22"/>
                <w:lang w:val="en-US"/>
              </w:rPr>
              <w:t xml:space="preserve"> through a </w:t>
            </w:r>
            <w:r w:rsidR="009575B9">
              <w:rPr>
                <w:sz w:val="22"/>
                <w:szCs w:val="22"/>
                <w:lang w:val="en-US"/>
              </w:rPr>
              <w:t xml:space="preserve">30-nm </w:t>
            </w:r>
            <w:r w:rsidR="009C1EB6" w:rsidRPr="009C1EB6">
              <w:rPr>
                <w:sz w:val="22"/>
                <w:szCs w:val="22"/>
                <w:lang w:val="en-US"/>
              </w:rPr>
              <w:t>nickel film (</w:t>
            </w:r>
            <w:r w:rsidR="009C1EB6">
              <w:rPr>
                <w:sz w:val="22"/>
                <w:szCs w:val="22"/>
                <w:lang w:val="en-US"/>
              </w:rPr>
              <w:t>left). T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he spectra of </w:t>
            </w:r>
            <w:r w:rsidR="00045882">
              <w:rPr>
                <w:sz w:val="22"/>
                <w:szCs w:val="22"/>
                <w:lang w:val="en-US"/>
              </w:rPr>
              <w:t xml:space="preserve">the 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acoustic </w:t>
            </w:r>
            <w:r w:rsidR="00CE74AB">
              <w:rPr>
                <w:sz w:val="22"/>
                <w:szCs w:val="22"/>
                <w:lang w:val="en-US"/>
              </w:rPr>
              <w:t xml:space="preserve">pulses </w:t>
            </w:r>
            <w:r w:rsidR="00CA4EAC" w:rsidRPr="00CA4EAC">
              <w:rPr>
                <w:sz w:val="22"/>
                <w:szCs w:val="22"/>
                <w:lang w:val="en-US"/>
              </w:rPr>
              <w:t xml:space="preserve">and </w:t>
            </w:r>
            <w:r w:rsidR="009575B9">
              <w:rPr>
                <w:sz w:val="22"/>
                <w:szCs w:val="22"/>
                <w:lang w:val="en-US"/>
              </w:rPr>
              <w:t>excited magnons</w:t>
            </w:r>
            <w:r w:rsidR="00CE74AB">
              <w:rPr>
                <w:sz w:val="22"/>
                <w:szCs w:val="22"/>
                <w:lang w:val="en-US"/>
              </w:rPr>
              <w:t xml:space="preserve"> </w:t>
            </w:r>
            <w:r w:rsidR="00CF5F05">
              <w:rPr>
                <w:sz w:val="22"/>
                <w:szCs w:val="22"/>
                <w:lang w:val="en-US"/>
              </w:rPr>
              <w:t xml:space="preserve">obtained </w:t>
            </w:r>
            <w:r w:rsidR="00045882">
              <w:rPr>
                <w:sz w:val="22"/>
                <w:szCs w:val="22"/>
                <w:lang w:val="en-US"/>
              </w:rPr>
              <w:t>in the external</w:t>
            </w:r>
            <w:r w:rsidR="00CE74AB">
              <w:rPr>
                <w:sz w:val="22"/>
                <w:szCs w:val="22"/>
                <w:lang w:val="en-US"/>
              </w:rPr>
              <w:t xml:space="preserve"> magnetic field </w:t>
            </w:r>
            <w:r w:rsidR="00045882">
              <w:rPr>
                <w:sz w:val="22"/>
                <w:szCs w:val="22"/>
                <w:lang w:val="en-US"/>
              </w:rPr>
              <w:t xml:space="preserve">of </w:t>
            </w:r>
            <w:commentRangeStart w:id="0"/>
            <w:r w:rsidR="00CE74AB">
              <w:rPr>
                <w:sz w:val="22"/>
                <w:szCs w:val="22"/>
                <w:lang w:val="en-US"/>
              </w:rPr>
              <w:t>6.5T (right)</w:t>
            </w:r>
            <w:commentRangeEnd w:id="0"/>
            <w:r w:rsidR="00045882">
              <w:rPr>
                <w:rStyle w:val="Marquedecommentaire"/>
              </w:rPr>
              <w:commentReference w:id="0"/>
            </w:r>
            <w:r w:rsidR="00CE74AB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4D282462" w14:textId="77777777" w:rsidR="00E676A8" w:rsidRPr="00737C31" w:rsidRDefault="00E676A8" w:rsidP="00E676A8">
      <w:pPr>
        <w:spacing w:after="60"/>
        <w:ind w:firstLine="284"/>
        <w:jc w:val="both"/>
        <w:rPr>
          <w:lang w:val="en-US"/>
        </w:rPr>
      </w:pPr>
    </w:p>
    <w:p w14:paraId="1808A6CF" w14:textId="5A46C32E" w:rsidR="000C2A28" w:rsidRPr="00DE010B" w:rsidRDefault="00E676A8" w:rsidP="000C2A28">
      <w:pPr>
        <w:spacing w:after="60"/>
        <w:ind w:firstLine="284"/>
        <w:jc w:val="both"/>
        <w:rPr>
          <w:lang w:val="en-US"/>
        </w:rPr>
      </w:pPr>
      <w:commentRangeStart w:id="1"/>
      <w:r w:rsidRPr="00E676A8">
        <w:t>We gratefully acknowledge the financial support from RFBR (grant</w:t>
      </w:r>
      <w:r w:rsidR="0000648D">
        <w:t xml:space="preserve"> </w:t>
      </w:r>
      <w:r w:rsidRPr="00E676A8">
        <w:t>#</w:t>
      </w:r>
      <w:r w:rsidRPr="00E676A8">
        <w:rPr>
          <w:lang w:val="en-US"/>
        </w:rPr>
        <w:t> </w:t>
      </w:r>
      <w:r w:rsidRPr="00E676A8">
        <w:t>17-02-01138), PRC</w:t>
      </w:r>
      <w:r w:rsidR="0000648D">
        <w:t> </w:t>
      </w:r>
      <w:r w:rsidRPr="00E676A8">
        <w:t>CNRS-RFBR “Acousto-magneto-plasmonics”</w:t>
      </w:r>
      <w:r w:rsidR="0000648D">
        <w:t xml:space="preserve"> </w:t>
      </w:r>
      <w:r w:rsidR="0000648D">
        <w:t xml:space="preserve">(grant </w:t>
      </w:r>
      <w:r w:rsidR="0000648D">
        <w:t>#</w:t>
      </w:r>
      <w:r w:rsidR="0000648D" w:rsidRPr="00E676A8">
        <w:rPr>
          <w:lang w:val="en-US"/>
        </w:rPr>
        <w:t> </w:t>
      </w:r>
      <w:r w:rsidR="0000648D">
        <w:t>17</w:t>
      </w:r>
      <w:r w:rsidR="0000648D">
        <w:t>-</w:t>
      </w:r>
      <w:r w:rsidR="0000648D">
        <w:t>57</w:t>
      </w:r>
      <w:r w:rsidR="0000648D">
        <w:t>-</w:t>
      </w:r>
      <w:r w:rsidR="0000648D">
        <w:t>150001)</w:t>
      </w:r>
      <w:r w:rsidR="0000648D">
        <w:t xml:space="preserve">, </w:t>
      </w:r>
      <w:r w:rsidRPr="00E676A8">
        <w:t>Strat</w:t>
      </w:r>
      <w:r w:rsidR="0000648D">
        <w:t>é</w:t>
      </w:r>
      <w:r w:rsidRPr="00E676A8">
        <w:t>gie</w:t>
      </w:r>
      <w:r w:rsidR="0000648D">
        <w:t> </w:t>
      </w:r>
      <w:r w:rsidRPr="00E676A8">
        <w:t>Internationale NNNTelecom</w:t>
      </w:r>
      <w:r w:rsidRPr="00E676A8">
        <w:rPr>
          <w:lang w:val="en-US"/>
        </w:rPr>
        <w:t xml:space="preserve"> </w:t>
      </w:r>
      <w:r w:rsidRPr="00E676A8">
        <w:t>de la Region Pays de la Loire</w:t>
      </w:r>
      <w:r w:rsidR="0000648D">
        <w:t xml:space="preserve"> and </w:t>
      </w:r>
      <w:r w:rsidR="0000648D">
        <w:t>Alexander</w:t>
      </w:r>
      <w:r w:rsidR="0000648D">
        <w:t> </w:t>
      </w:r>
      <w:r w:rsidR="0000648D">
        <w:t>von</w:t>
      </w:r>
      <w:r w:rsidR="0000648D">
        <w:t> </w:t>
      </w:r>
      <w:r w:rsidR="0000648D">
        <w:t>Humboldt Stiftung, the European Research Council (FP7/2007-2013) / ERC grant agreement no. 306277</w:t>
      </w:r>
      <w:r w:rsidRPr="00E676A8">
        <w:t>.</w:t>
      </w:r>
      <w:commentRangeEnd w:id="1"/>
      <w:r w:rsidR="00CE74AB">
        <w:rPr>
          <w:rStyle w:val="Marquedecommentaire"/>
        </w:rPr>
        <w:commentReference w:id="1"/>
      </w:r>
      <w:bookmarkStart w:id="2" w:name="_GoBack"/>
      <w:bookmarkEnd w:id="2"/>
    </w:p>
    <w:sectPr w:rsidR="000C2A28" w:rsidRPr="00DE010B" w:rsidSect="00302C8F">
      <w:pgSz w:w="11906" w:h="16838"/>
      <w:pgMar w:top="1418" w:right="1418" w:bottom="1797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uteur" w:initials="A">
    <w:p w14:paraId="072879D2" w14:textId="4F0AFD12" w:rsidR="00045882" w:rsidRDefault="00045882">
      <w:pPr>
        <w:pStyle w:val="Commentaire"/>
      </w:pPr>
      <w:r>
        <w:rPr>
          <w:rStyle w:val="Marquedecommentaire"/>
        </w:rPr>
        <w:annotationRef/>
      </w:r>
      <w:r>
        <w:t>Maybe it is worth to show the magnon and acoustic dispersion to explain why you have to choose such strong magnetic field.</w:t>
      </w:r>
    </w:p>
  </w:comment>
  <w:comment w:id="1" w:author="Auteur" w:initials="A">
    <w:p w14:paraId="7EB15DEB" w14:textId="0EB7B55F" w:rsidR="00CE74AB" w:rsidRDefault="00CE74AB" w:rsidP="00CE74AB">
      <w:pPr>
        <w:pStyle w:val="Commentaire"/>
      </w:pPr>
      <w:r>
        <w:rPr>
          <w:rStyle w:val="Marquedecommentaire"/>
        </w:rPr>
        <w:annotationRef/>
      </w:r>
      <w:r>
        <w:t xml:space="preserve">Funding through Nouvelle </w:t>
      </w:r>
      <w:r w:rsidR="007C4D6A">
        <w:t>é</w:t>
      </w:r>
      <w:r>
        <w:t>quipe, nouvelle th</w:t>
      </w:r>
      <w:r w:rsidR="007C4D6A">
        <w:t>é</w:t>
      </w:r>
      <w:r>
        <w:t>matique "Ultrafast acoustics in hybrid</w:t>
      </w:r>
      <w:r w:rsidR="007C4D6A">
        <w:t xml:space="preserve"> </w:t>
      </w:r>
      <w:r>
        <w:t>magnetic nanostructures", Strat</w:t>
      </w:r>
      <w:r w:rsidR="007C4D6A">
        <w:t>é</w:t>
      </w:r>
      <w:r>
        <w:t>gie internationale NNN-Telecom and the Acoustic HUB de</w:t>
      </w:r>
      <w:r w:rsidR="007C4D6A">
        <w:t xml:space="preserve"> </w:t>
      </w:r>
      <w:r>
        <w:t>la R</w:t>
      </w:r>
      <w:r w:rsidR="007C4D6A">
        <w:t>é</w:t>
      </w:r>
      <w:r>
        <w:t xml:space="preserve">gion Pays de La Loire, Alexander von Humboldt Stiftung, the European Research Council (FP7/2007-2013) / ERC grant agreement no. 306277 and PRC CNRS-RFBR "Acousto-magneto-plasmonics" (grant number 1757 150001) is </w:t>
      </w:r>
      <w:r w:rsidR="0000648D">
        <w:t>gratefully</w:t>
      </w:r>
      <w:r>
        <w:t xml:space="preserve"> acknowledged.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2879D2" w15:done="0"/>
  <w15:commentEx w15:paraId="7EB15D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2879D2" w16cid:durableId="1E3EA4CA"/>
  <w16cid:commentId w16cid:paraId="7EB15DEB" w16cid:durableId="1E3E9E5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27CD7" w14:textId="77777777" w:rsidR="008C5343" w:rsidRDefault="008C5343" w:rsidP="002628FC">
      <w:r>
        <w:separator/>
      </w:r>
    </w:p>
  </w:endnote>
  <w:endnote w:type="continuationSeparator" w:id="0">
    <w:p w14:paraId="62541D38" w14:textId="77777777" w:rsidR="008C5343" w:rsidRDefault="008C5343" w:rsidP="0026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6A581" w14:textId="77777777" w:rsidR="008C5343" w:rsidRDefault="008C5343" w:rsidP="002628FC">
      <w:r>
        <w:separator/>
      </w:r>
    </w:p>
  </w:footnote>
  <w:footnote w:type="continuationSeparator" w:id="0">
    <w:p w14:paraId="2B206209" w14:textId="77777777" w:rsidR="008C5343" w:rsidRDefault="008C5343" w:rsidP="0026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A2"/>
    <w:multiLevelType w:val="multilevel"/>
    <w:tmpl w:val="A9C6811A"/>
    <w:lvl w:ilvl="0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1" w15:restartNumberingAfterBreak="0">
    <w:nsid w:val="37A74512"/>
    <w:multiLevelType w:val="hybridMultilevel"/>
    <w:tmpl w:val="1F009F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8736EB"/>
    <w:multiLevelType w:val="hybridMultilevel"/>
    <w:tmpl w:val="79C64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05DE6"/>
    <w:multiLevelType w:val="hybridMultilevel"/>
    <w:tmpl w:val="037C11AC"/>
    <w:lvl w:ilvl="0" w:tplc="0419000F">
      <w:start w:val="1"/>
      <w:numFmt w:val="decimal"/>
      <w:lvlText w:val="%1."/>
      <w:lvlJc w:val="left"/>
      <w:pPr>
        <w:tabs>
          <w:tab w:val="num" w:pos="725"/>
        </w:tabs>
        <w:ind w:left="72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4" w15:restartNumberingAfterBreak="0">
    <w:nsid w:val="62EE08C9"/>
    <w:multiLevelType w:val="hybridMultilevel"/>
    <w:tmpl w:val="A9C6811A"/>
    <w:lvl w:ilvl="0" w:tplc="0419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C"/>
    <w:rsid w:val="0000648D"/>
    <w:rsid w:val="00011767"/>
    <w:rsid w:val="00027BC2"/>
    <w:rsid w:val="000412B3"/>
    <w:rsid w:val="00045882"/>
    <w:rsid w:val="000465AC"/>
    <w:rsid w:val="000C2A28"/>
    <w:rsid w:val="000E3C73"/>
    <w:rsid w:val="002132FD"/>
    <w:rsid w:val="002628FC"/>
    <w:rsid w:val="00276172"/>
    <w:rsid w:val="002D0E0C"/>
    <w:rsid w:val="002D43F1"/>
    <w:rsid w:val="00302C8F"/>
    <w:rsid w:val="0033406B"/>
    <w:rsid w:val="00335159"/>
    <w:rsid w:val="00341E98"/>
    <w:rsid w:val="00353FB5"/>
    <w:rsid w:val="00385F75"/>
    <w:rsid w:val="003A0C20"/>
    <w:rsid w:val="003A1BAB"/>
    <w:rsid w:val="003D23AD"/>
    <w:rsid w:val="003D7824"/>
    <w:rsid w:val="00434A71"/>
    <w:rsid w:val="00443C6A"/>
    <w:rsid w:val="00470525"/>
    <w:rsid w:val="00486CED"/>
    <w:rsid w:val="00490026"/>
    <w:rsid w:val="004E5501"/>
    <w:rsid w:val="00522985"/>
    <w:rsid w:val="00525D56"/>
    <w:rsid w:val="00594C12"/>
    <w:rsid w:val="00596431"/>
    <w:rsid w:val="005E0C05"/>
    <w:rsid w:val="00614A9A"/>
    <w:rsid w:val="00631CA1"/>
    <w:rsid w:val="0063639D"/>
    <w:rsid w:val="00653B37"/>
    <w:rsid w:val="006B47A0"/>
    <w:rsid w:val="006B5830"/>
    <w:rsid w:val="006D106F"/>
    <w:rsid w:val="006E7D02"/>
    <w:rsid w:val="006F5C11"/>
    <w:rsid w:val="00710292"/>
    <w:rsid w:val="00711BE7"/>
    <w:rsid w:val="00715944"/>
    <w:rsid w:val="007350A3"/>
    <w:rsid w:val="007352F6"/>
    <w:rsid w:val="00737C31"/>
    <w:rsid w:val="007447A2"/>
    <w:rsid w:val="00744AA6"/>
    <w:rsid w:val="0078339C"/>
    <w:rsid w:val="007927D8"/>
    <w:rsid w:val="00795F28"/>
    <w:rsid w:val="007A54F2"/>
    <w:rsid w:val="007C4D6A"/>
    <w:rsid w:val="007C55BE"/>
    <w:rsid w:val="008134C0"/>
    <w:rsid w:val="00826558"/>
    <w:rsid w:val="00832558"/>
    <w:rsid w:val="00833FBC"/>
    <w:rsid w:val="00852910"/>
    <w:rsid w:val="00861C27"/>
    <w:rsid w:val="008842C7"/>
    <w:rsid w:val="00885318"/>
    <w:rsid w:val="008B64D0"/>
    <w:rsid w:val="008C5343"/>
    <w:rsid w:val="008E7CCF"/>
    <w:rsid w:val="00932C09"/>
    <w:rsid w:val="00951B0F"/>
    <w:rsid w:val="009575B9"/>
    <w:rsid w:val="00982467"/>
    <w:rsid w:val="009965C1"/>
    <w:rsid w:val="009A532B"/>
    <w:rsid w:val="009B034D"/>
    <w:rsid w:val="009B1B2A"/>
    <w:rsid w:val="009C1EB6"/>
    <w:rsid w:val="00A0451E"/>
    <w:rsid w:val="00A47308"/>
    <w:rsid w:val="00AE13D7"/>
    <w:rsid w:val="00B212D6"/>
    <w:rsid w:val="00B45DF8"/>
    <w:rsid w:val="00B522AE"/>
    <w:rsid w:val="00B56DEB"/>
    <w:rsid w:val="00B72FC5"/>
    <w:rsid w:val="00BA40A0"/>
    <w:rsid w:val="00BB2667"/>
    <w:rsid w:val="00BE11BA"/>
    <w:rsid w:val="00C476EF"/>
    <w:rsid w:val="00C47858"/>
    <w:rsid w:val="00C478E3"/>
    <w:rsid w:val="00C758C9"/>
    <w:rsid w:val="00C94993"/>
    <w:rsid w:val="00CA4EAC"/>
    <w:rsid w:val="00CB5D32"/>
    <w:rsid w:val="00CB653C"/>
    <w:rsid w:val="00CB7ACC"/>
    <w:rsid w:val="00CE74AB"/>
    <w:rsid w:val="00CF5F05"/>
    <w:rsid w:val="00D07D1B"/>
    <w:rsid w:val="00D77D8F"/>
    <w:rsid w:val="00DA5AC6"/>
    <w:rsid w:val="00DD39C1"/>
    <w:rsid w:val="00DE010B"/>
    <w:rsid w:val="00E676A8"/>
    <w:rsid w:val="00EB0FCF"/>
    <w:rsid w:val="00ED26AE"/>
    <w:rsid w:val="00ED452E"/>
    <w:rsid w:val="00EE7FED"/>
    <w:rsid w:val="00F01639"/>
    <w:rsid w:val="00F62D81"/>
    <w:rsid w:val="00F6736A"/>
    <w:rsid w:val="00F876F9"/>
    <w:rsid w:val="00F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C9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28"/>
    </w:rPr>
  </w:style>
  <w:style w:type="paragraph" w:customStyle="1" w:styleId="CORPSTEXTEJEMS">
    <w:name w:val="CORPS TEXTE JEMS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sz w:val="36"/>
      <w:szCs w:val="20"/>
      <w:lang w:val="fr-FR"/>
    </w:rPr>
  </w:style>
  <w:style w:type="paragraph" w:styleId="Corpsdetexte">
    <w:name w:val="Body Text"/>
    <w:basedOn w:val="Normal"/>
    <w:semiHidden/>
    <w:pPr>
      <w:spacing w:after="60"/>
      <w:jc w:val="both"/>
    </w:pPr>
  </w:style>
  <w:style w:type="character" w:styleId="Accentuation">
    <w:name w:val="Emphasis"/>
    <w:qFormat/>
    <w:rsid w:val="003D23AD"/>
    <w:rPr>
      <w:rFonts w:cs="Times New Roman"/>
      <w:b/>
      <w:bCs/>
    </w:rPr>
  </w:style>
  <w:style w:type="character" w:styleId="Lienhypertexte">
    <w:name w:val="Hyperlink"/>
    <w:rsid w:val="00276172"/>
    <w:rPr>
      <w:color w:val="0000FF"/>
      <w:u w:val="single"/>
    </w:rPr>
  </w:style>
  <w:style w:type="paragraph" w:styleId="En-tte">
    <w:name w:val="header"/>
    <w:basedOn w:val="Normal"/>
    <w:link w:val="En-tteCar"/>
    <w:rsid w:val="002628FC"/>
    <w:pPr>
      <w:tabs>
        <w:tab w:val="center" w:pos="4677"/>
        <w:tab w:val="right" w:pos="9355"/>
      </w:tabs>
    </w:pPr>
  </w:style>
  <w:style w:type="character" w:customStyle="1" w:styleId="En-tteCar">
    <w:name w:val="En-tête Car"/>
    <w:link w:val="En-tte"/>
    <w:rsid w:val="002628FC"/>
    <w:rPr>
      <w:sz w:val="24"/>
      <w:szCs w:val="24"/>
      <w:lang w:val="en-GB" w:eastAsia="en-US"/>
    </w:rPr>
  </w:style>
  <w:style w:type="paragraph" w:styleId="Pieddepage">
    <w:name w:val="footer"/>
    <w:basedOn w:val="Normal"/>
    <w:link w:val="PieddepageCar"/>
    <w:rsid w:val="002628FC"/>
    <w:pPr>
      <w:tabs>
        <w:tab w:val="center" w:pos="4677"/>
        <w:tab w:val="right" w:pos="9355"/>
      </w:tabs>
    </w:pPr>
  </w:style>
  <w:style w:type="character" w:customStyle="1" w:styleId="PieddepageCar">
    <w:name w:val="Pied de page Car"/>
    <w:link w:val="Pieddepage"/>
    <w:rsid w:val="002628FC"/>
    <w:rPr>
      <w:sz w:val="24"/>
      <w:szCs w:val="24"/>
      <w:lang w:val="en-GB" w:eastAsia="en-US"/>
    </w:rPr>
  </w:style>
  <w:style w:type="paragraph" w:styleId="Textedebulles">
    <w:name w:val="Balloon Text"/>
    <w:basedOn w:val="Normal"/>
    <w:link w:val="TextedebullesCar"/>
    <w:rsid w:val="00744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47A2"/>
    <w:rPr>
      <w:rFonts w:ascii="Tahoma" w:hAnsi="Tahoma" w:cs="Tahoma"/>
      <w:sz w:val="16"/>
      <w:szCs w:val="16"/>
      <w:lang w:val="en-GB" w:eastAsia="en-US"/>
    </w:rPr>
  </w:style>
  <w:style w:type="character" w:styleId="Marquedecommentaire">
    <w:name w:val="annotation reference"/>
    <w:basedOn w:val="Policepardfaut"/>
    <w:rsid w:val="00443C6A"/>
    <w:rPr>
      <w:sz w:val="16"/>
      <w:szCs w:val="16"/>
    </w:rPr>
  </w:style>
  <w:style w:type="paragraph" w:styleId="Commentaire">
    <w:name w:val="annotation text"/>
    <w:basedOn w:val="Normal"/>
    <w:link w:val="CommentaireCar"/>
    <w:rsid w:val="00443C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443C6A"/>
    <w:rPr>
      <w:lang w:val="en-GB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443C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443C6A"/>
    <w:rPr>
      <w:b/>
      <w:bCs/>
      <w:lang w:val="en-GB" w:eastAsia="en-US"/>
    </w:rPr>
  </w:style>
  <w:style w:type="character" w:customStyle="1" w:styleId="shorttext">
    <w:name w:val="short_text"/>
    <w:basedOn w:val="Policepardfaut"/>
    <w:rsid w:val="009C1EB6"/>
  </w:style>
  <w:style w:type="paragraph" w:styleId="Rvision">
    <w:name w:val="Revision"/>
    <w:hidden/>
    <w:uiPriority w:val="99"/>
    <w:semiHidden/>
    <w:rsid w:val="006E7D0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6C41C-DD72-41D1-9EA5-088E161C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2018-02-27T09:49:00Z</dcterms:created>
  <dcterms:modified xsi:type="dcterms:W3CDTF">2018-02-27T10:02:00Z</dcterms:modified>
</cp:coreProperties>
</file>