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DB" w:rsidRPr="00CF2184" w:rsidRDefault="00930E6C">
      <w:pPr>
        <w:pStyle w:val="Ttulo"/>
        <w:rPr>
          <w:lang w:val="es-ES"/>
        </w:rPr>
      </w:pPr>
      <w:r w:rsidRPr="00CF2184">
        <w:rPr>
          <w:lang w:val="es-ES"/>
        </w:rPr>
        <w:t>Trámites</w:t>
      </w:r>
      <w:r w:rsidR="00243052" w:rsidRPr="00CF2184">
        <w:rPr>
          <w:lang w:val="es-ES"/>
        </w:rPr>
        <w:t xml:space="preserve"> de la oficina</w:t>
      </w:r>
    </w:p>
    <w:bookmarkStart w:id="0" w:name="_Toc84867001"/>
    <w:bookmarkStart w:id="1" w:name="_Toc50181184"/>
    <w:p w:rsidR="00B54114" w:rsidRDefault="00B54114">
      <w:pPr>
        <w:pStyle w:val="TDC1"/>
        <w:tabs>
          <w:tab w:val="right" w:pos="8630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  <w:lang w:val="es-PE" w:eastAsia="es-PE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414564143" w:history="1">
        <w:r w:rsidRPr="00390798">
          <w:rPr>
            <w:rStyle w:val="Hipervnculo"/>
            <w:noProof/>
            <w:lang w:val="es-ES"/>
          </w:rPr>
          <w:t>Administración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2"/>
        <w:tabs>
          <w:tab w:val="right" w:pos="8630"/>
        </w:tabs>
        <w:rPr>
          <w:rFonts w:eastAsiaTheme="minorEastAsia" w:cstheme="minorBidi"/>
          <w:b w:val="0"/>
          <w:bCs w:val="0"/>
          <w:smallCaps w:val="0"/>
          <w:noProof/>
          <w:color w:val="auto"/>
          <w:lang w:val="es-PE" w:eastAsia="es-PE"/>
        </w:rPr>
      </w:pPr>
      <w:hyperlink w:anchor="_Toc414564144" w:history="1">
        <w:r w:rsidRPr="00390798">
          <w:rPr>
            <w:rStyle w:val="Hipervnculo"/>
            <w:noProof/>
          </w:rPr>
          <w:t>Información de contacto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2"/>
        <w:tabs>
          <w:tab w:val="right" w:pos="8630"/>
        </w:tabs>
        <w:rPr>
          <w:rFonts w:eastAsiaTheme="minorEastAsia" w:cstheme="minorBidi"/>
          <w:b w:val="0"/>
          <w:bCs w:val="0"/>
          <w:smallCaps w:val="0"/>
          <w:noProof/>
          <w:color w:val="auto"/>
          <w:lang w:val="es-PE" w:eastAsia="es-PE"/>
        </w:rPr>
      </w:pPr>
      <w:hyperlink w:anchor="_Toc414564145" w:history="1">
        <w:r w:rsidRPr="00390798">
          <w:rPr>
            <w:rStyle w:val="Hipervnculo"/>
            <w:noProof/>
            <w:lang w:val="es-ES"/>
          </w:rPr>
          <w:t>Instalaciones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46" w:history="1">
        <w:r w:rsidRPr="00390798">
          <w:rPr>
            <w:rStyle w:val="Hipervnculo"/>
            <w:noProof/>
            <w:lang w:val="es-ES"/>
          </w:rPr>
          <w:t>Oficina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47" w:history="1">
        <w:r w:rsidRPr="00390798">
          <w:rPr>
            <w:rStyle w:val="Hipervnculo"/>
            <w:noProof/>
            <w:lang w:val="es-ES"/>
          </w:rPr>
          <w:t>Fábrica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48" w:history="1">
        <w:r w:rsidRPr="00390798">
          <w:rPr>
            <w:rStyle w:val="Hipervnculo"/>
            <w:noProof/>
            <w:lang w:val="es-ES"/>
          </w:rPr>
          <w:t>Sistema telefónico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2"/>
        <w:tabs>
          <w:tab w:val="right" w:pos="8630"/>
        </w:tabs>
        <w:rPr>
          <w:rFonts w:eastAsiaTheme="minorEastAsia" w:cstheme="minorBidi"/>
          <w:b w:val="0"/>
          <w:bCs w:val="0"/>
          <w:smallCaps w:val="0"/>
          <w:noProof/>
          <w:color w:val="auto"/>
          <w:lang w:val="es-PE" w:eastAsia="es-PE"/>
        </w:rPr>
      </w:pPr>
      <w:hyperlink w:anchor="_Toc414564149" w:history="1">
        <w:r w:rsidRPr="00390798">
          <w:rPr>
            <w:rStyle w:val="Hipervnculo"/>
            <w:noProof/>
            <w:lang w:val="es-ES"/>
          </w:rPr>
          <w:t>Solicitud de repuestos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50" w:history="1">
        <w:r w:rsidRPr="00390798">
          <w:rPr>
            <w:rStyle w:val="Hipervnculo"/>
            <w:noProof/>
            <w:lang w:val="es-ES"/>
          </w:rPr>
          <w:t>Facturas y recibos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51" w:history="1">
        <w:r w:rsidRPr="00390798">
          <w:rPr>
            <w:rStyle w:val="Hipervnculo"/>
            <w:noProof/>
            <w:lang w:val="es-ES"/>
          </w:rPr>
          <w:t>Repuestos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1"/>
        <w:tabs>
          <w:tab w:val="right" w:pos="8630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  <w:lang w:val="es-PE" w:eastAsia="es-PE"/>
        </w:rPr>
      </w:pPr>
      <w:hyperlink w:anchor="_Toc414564152" w:history="1">
        <w:r w:rsidRPr="00390798">
          <w:rPr>
            <w:rStyle w:val="Hipervnculo"/>
            <w:noProof/>
            <w:lang w:val="es-ES"/>
          </w:rPr>
          <w:t>Envío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2"/>
        <w:tabs>
          <w:tab w:val="right" w:pos="8630"/>
        </w:tabs>
        <w:rPr>
          <w:rFonts w:eastAsiaTheme="minorEastAsia" w:cstheme="minorBidi"/>
          <w:b w:val="0"/>
          <w:bCs w:val="0"/>
          <w:smallCaps w:val="0"/>
          <w:noProof/>
          <w:color w:val="auto"/>
          <w:lang w:val="es-PE" w:eastAsia="es-PE"/>
        </w:rPr>
      </w:pPr>
      <w:hyperlink w:anchor="_Toc414564153" w:history="1">
        <w:r w:rsidRPr="00390798">
          <w:rPr>
            <w:rStyle w:val="Hipervnculo"/>
            <w:noProof/>
            <w:lang w:val="es-ES"/>
          </w:rPr>
          <w:t>Recepción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54" w:history="1">
        <w:r w:rsidRPr="00390798">
          <w:rPr>
            <w:rStyle w:val="Hipervnculo"/>
            <w:noProof/>
            <w:lang w:val="es-ES"/>
          </w:rPr>
          <w:t>Recepción de paquetes para enviar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55" w:history="1">
        <w:r w:rsidRPr="00390798">
          <w:rPr>
            <w:rStyle w:val="Hipervnculo"/>
            <w:noProof/>
            <w:lang w:val="es-ES"/>
          </w:rPr>
          <w:t>Recepción de artículos para empaquetar y enviar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2"/>
        <w:tabs>
          <w:tab w:val="right" w:pos="8630"/>
        </w:tabs>
        <w:rPr>
          <w:rFonts w:eastAsiaTheme="minorEastAsia" w:cstheme="minorBidi"/>
          <w:b w:val="0"/>
          <w:bCs w:val="0"/>
          <w:smallCaps w:val="0"/>
          <w:noProof/>
          <w:color w:val="auto"/>
          <w:lang w:val="es-PE" w:eastAsia="es-PE"/>
        </w:rPr>
      </w:pPr>
      <w:hyperlink w:anchor="_Toc414564156" w:history="1">
        <w:r w:rsidRPr="00390798">
          <w:rPr>
            <w:rStyle w:val="Hipervnculo"/>
            <w:noProof/>
            <w:lang w:val="es-ES"/>
          </w:rPr>
          <w:t>Procesamiento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DC3"/>
        <w:tabs>
          <w:tab w:val="right" w:pos="8630"/>
        </w:tabs>
        <w:rPr>
          <w:rFonts w:eastAsiaTheme="minorEastAsia" w:cstheme="minorBidi"/>
          <w:smallCaps w:val="0"/>
          <w:noProof/>
          <w:color w:val="auto"/>
          <w:lang w:val="es-PE" w:eastAsia="es-PE"/>
        </w:rPr>
      </w:pPr>
      <w:hyperlink w:anchor="_Toc414564157" w:history="1">
        <w:r w:rsidRPr="00390798">
          <w:rPr>
            <w:rStyle w:val="Hipervnculo"/>
            <w:noProof/>
            <w:lang w:val="es-ES"/>
          </w:rPr>
          <w:t>Elaboración de la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_Toc414564157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114" w:rsidRDefault="00B54114">
      <w:pPr>
        <w:pStyle w:val="Ttulo1"/>
        <w:rPr>
          <w:lang w:val="es-ES"/>
        </w:rPr>
      </w:pPr>
      <w:r>
        <w:rPr>
          <w:lang w:val="es-ES"/>
        </w:rPr>
        <w:fldChar w:fldCharType="end"/>
      </w:r>
      <w:bookmarkStart w:id="2" w:name="_GoBack"/>
      <w:bookmarkEnd w:id="2"/>
    </w:p>
    <w:p w:rsidR="00D10ADB" w:rsidRPr="00CF2184" w:rsidRDefault="00243052">
      <w:pPr>
        <w:pStyle w:val="Ttulo1"/>
        <w:rPr>
          <w:lang w:val="es-ES"/>
        </w:rPr>
      </w:pPr>
      <w:bookmarkStart w:id="3" w:name="_Toc414564143"/>
      <w:r w:rsidRPr="00CF2184">
        <w:rPr>
          <w:lang w:val="es-ES"/>
        </w:rPr>
        <w:t>Administració</w:t>
      </w:r>
      <w:r w:rsidR="00C568B1" w:rsidRPr="00CF2184">
        <w:rPr>
          <w:lang w:val="es-ES"/>
        </w:rPr>
        <w:t>n</w:t>
      </w:r>
      <w:bookmarkEnd w:id="0"/>
      <w:r w:rsidRPr="00CF2184">
        <w:rPr>
          <w:lang w:val="es-ES"/>
        </w:rPr>
        <w:t xml:space="preserve"> general</w:t>
      </w:r>
      <w:bookmarkEnd w:id="3"/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Informació</w:t>
      </w:r>
      <w:r w:rsidR="00C568B1" w:rsidRPr="00CF2184">
        <w:rPr>
          <w:lang w:val="es-ES"/>
        </w:rPr>
        <w:t>n</w:t>
      </w:r>
      <w:r w:rsidRPr="00CF2184">
        <w:rPr>
          <w:lang w:val="es-ES"/>
        </w:rPr>
        <w:t xml:space="preserve"> de contacto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Instalaciones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Solicitud de repuestos</w:t>
      </w:r>
    </w:p>
    <w:p w:rsidR="00D10ADB" w:rsidRPr="00CF2184" w:rsidRDefault="006E7E1E">
      <w:pPr>
        <w:spacing w:before="0" w:after="200" w:line="276" w:lineRule="auto"/>
        <w:rPr>
          <w:sz w:val="28"/>
          <w:szCs w:val="28"/>
          <w:lang w:val="es-ES"/>
        </w:rPr>
      </w:pPr>
      <w:bookmarkStart w:id="4" w:name="_Contact_Information"/>
      <w:bookmarkStart w:id="5" w:name="ContactInformation"/>
      <w:bookmarkStart w:id="6" w:name="_Toc50181183"/>
      <w:bookmarkStart w:id="7" w:name="_Toc84867002"/>
      <w:bookmarkEnd w:id="4"/>
      <w:bookmarkEnd w:id="5"/>
      <w:r w:rsidRPr="00CF2184">
        <w:rPr>
          <w:lang w:val="es-ES"/>
        </w:rPr>
        <w:br w:type="page"/>
      </w:r>
    </w:p>
    <w:p w:rsidR="00CF2184" w:rsidRPr="00B54114" w:rsidRDefault="00CF2184" w:rsidP="00CF2184">
      <w:pPr>
        <w:pStyle w:val="Ttulo2"/>
      </w:pPr>
      <w:bookmarkStart w:id="8" w:name="_Toc153393645"/>
      <w:bookmarkStart w:id="9" w:name="_Toc414564144"/>
      <w:bookmarkEnd w:id="1"/>
      <w:bookmarkEnd w:id="6"/>
      <w:bookmarkEnd w:id="7"/>
      <w:proofErr w:type="spellStart"/>
      <w:r w:rsidRPr="00B54114">
        <w:lastRenderedPageBreak/>
        <w:t>Información</w:t>
      </w:r>
      <w:proofErr w:type="spellEnd"/>
      <w:r w:rsidRPr="00B54114">
        <w:t xml:space="preserve"> de </w:t>
      </w:r>
      <w:proofErr w:type="spellStart"/>
      <w:r w:rsidRPr="00B54114">
        <w:t>contacto</w:t>
      </w:r>
      <w:bookmarkEnd w:id="8"/>
      <w:bookmarkEnd w:id="9"/>
      <w:proofErr w:type="spellEnd"/>
    </w:p>
    <w:p w:rsidR="00CF2184" w:rsidRPr="00B54114" w:rsidRDefault="00CF2184" w:rsidP="00CF2184">
      <w:pPr>
        <w:pStyle w:val="Address"/>
        <w:rPr>
          <w:bCs w:val="0"/>
        </w:rPr>
      </w:pPr>
      <w:r w:rsidRPr="00B54114">
        <w:rPr>
          <w:bCs w:val="0"/>
        </w:rPr>
        <w:t>1234 Main Street</w:t>
      </w:r>
      <w:r w:rsidRPr="00B54114">
        <w:rPr>
          <w:bCs w:val="0"/>
        </w:rPr>
        <w:br/>
        <w:t>New York, NY  90012</w:t>
      </w:r>
    </w:p>
    <w:p w:rsidR="00B54114" w:rsidRDefault="00B54114">
      <w:pPr>
        <w:spacing w:before="0" w:after="200" w:line="276" w:lineRule="auto"/>
        <w:rPr>
          <w:sz w:val="28"/>
          <w:szCs w:val="28"/>
          <w:lang w:val="es-ES"/>
        </w:rPr>
      </w:pPr>
      <w:bookmarkStart w:id="10" w:name="_Facilities"/>
      <w:bookmarkStart w:id="11" w:name="Facilities"/>
      <w:bookmarkStart w:id="12" w:name="_Toc153393646"/>
      <w:bookmarkEnd w:id="10"/>
      <w:bookmarkEnd w:id="11"/>
      <w:r>
        <w:rPr>
          <w:lang w:val="es-ES"/>
        </w:rPr>
        <w:br w:type="page"/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13" w:name="_Toc414564145"/>
      <w:r w:rsidRPr="00CF2184">
        <w:rPr>
          <w:lang w:val="es-ES"/>
        </w:rPr>
        <w:lastRenderedPageBreak/>
        <w:t>Instalaciones</w:t>
      </w:r>
      <w:bookmarkEnd w:id="12"/>
      <w:bookmarkEnd w:id="13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Oficina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Fábrica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Sistema telefónico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4" w:name="_Office"/>
      <w:bookmarkStart w:id="15" w:name="Office"/>
      <w:bookmarkStart w:id="16" w:name="_Toc153393647"/>
      <w:bookmarkStart w:id="17" w:name="_Toc414564146"/>
      <w:bookmarkEnd w:id="14"/>
      <w:bookmarkEnd w:id="15"/>
      <w:r w:rsidRPr="00CF2184">
        <w:rPr>
          <w:lang w:val="es-ES"/>
        </w:rPr>
        <w:t>Oficina</w:t>
      </w:r>
      <w:bookmarkEnd w:id="16"/>
      <w:bookmarkEnd w:id="17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oficina se encuentra situada en uno de los mejores lugares comerciales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8" w:name="_Kitchens"/>
      <w:bookmarkStart w:id="19" w:name="Warehouse"/>
      <w:bookmarkStart w:id="20" w:name="_Toc153393648"/>
      <w:bookmarkStart w:id="21" w:name="_Toc414564147"/>
      <w:bookmarkEnd w:id="18"/>
      <w:bookmarkEnd w:id="19"/>
      <w:r w:rsidRPr="00CF2184">
        <w:rPr>
          <w:lang w:val="es-ES"/>
        </w:rPr>
        <w:t>Fábrica</w:t>
      </w:r>
      <w:bookmarkEnd w:id="20"/>
      <w:bookmarkEnd w:id="21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La fábrica se sitúa en una de las zonas industriales más fructíferas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22" w:name="CellularPhone"/>
      <w:bookmarkStart w:id="23" w:name="_Cellular_Phone"/>
      <w:bookmarkStart w:id="24" w:name="_Toc153393649"/>
      <w:bookmarkStart w:id="25" w:name="_Toc414564148"/>
      <w:bookmarkEnd w:id="22"/>
      <w:bookmarkEnd w:id="23"/>
      <w:r w:rsidRPr="00CF2184">
        <w:rPr>
          <w:lang w:val="es-ES"/>
        </w:rPr>
        <w:t>Sistema telefónico</w:t>
      </w:r>
      <w:bookmarkEnd w:id="24"/>
      <w:bookmarkEnd w:id="25"/>
    </w:p>
    <w:p w:rsidR="00CF2184" w:rsidRPr="00CF2184" w:rsidRDefault="00CF2184" w:rsidP="00CF2184">
      <w:pPr>
        <w:spacing w:before="0" w:after="200" w:line="276" w:lineRule="auto"/>
        <w:rPr>
          <w:sz w:val="28"/>
          <w:szCs w:val="28"/>
          <w:lang w:val="es-ES"/>
        </w:rPr>
      </w:pPr>
      <w:bookmarkStart w:id="26" w:name="_Ordering_Supplies"/>
      <w:bookmarkStart w:id="27" w:name="OrderingSupplies"/>
      <w:bookmarkEnd w:id="26"/>
      <w:bookmarkEnd w:id="27"/>
      <w:r w:rsidRPr="00CF2184">
        <w:rPr>
          <w:lang w:val="es-ES"/>
        </w:rPr>
        <w:br/>
        <w:t>Disponemos de un sistema telefónico puntero.</w:t>
      </w:r>
      <w:r w:rsidRPr="00CF2184">
        <w:rPr>
          <w:lang w:val="es-ES"/>
        </w:rPr>
        <w:br w:type="page"/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28" w:name="_Toc153393650"/>
      <w:bookmarkStart w:id="29" w:name="_Toc414564149"/>
      <w:r w:rsidRPr="00CF2184">
        <w:rPr>
          <w:lang w:val="es-ES"/>
        </w:rPr>
        <w:lastRenderedPageBreak/>
        <w:t>Solicitud de repuestos</w:t>
      </w:r>
      <w:bookmarkEnd w:id="28"/>
      <w:bookmarkEnd w:id="29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Facturas y recibos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Repuestos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30" w:name="_Business_Stationery,_Cards,_and_Let"/>
      <w:bookmarkStart w:id="31" w:name="Stationery"/>
      <w:bookmarkStart w:id="32" w:name="_Toc153393651"/>
      <w:bookmarkStart w:id="33" w:name="_Toc414564150"/>
      <w:bookmarkEnd w:id="30"/>
      <w:bookmarkEnd w:id="31"/>
      <w:r w:rsidRPr="00CF2184">
        <w:rPr>
          <w:lang w:val="es-ES"/>
        </w:rPr>
        <w:t>Facturas y recibos</w:t>
      </w:r>
      <w:bookmarkEnd w:id="32"/>
      <w:bookmarkEnd w:id="33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Puede enviar sus factures y recibos a nuestra dirección postal.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34" w:name="_Office_Supplies"/>
      <w:bookmarkStart w:id="35" w:name="OfficeSupplies"/>
      <w:bookmarkStart w:id="36" w:name="_Toc153393652"/>
      <w:bookmarkStart w:id="37" w:name="_Toc414564151"/>
      <w:bookmarkEnd w:id="34"/>
      <w:bookmarkEnd w:id="35"/>
      <w:r w:rsidRPr="00CF2184">
        <w:rPr>
          <w:lang w:val="es-ES"/>
        </w:rPr>
        <w:t>Repuestos</w:t>
      </w:r>
      <w:bookmarkEnd w:id="36"/>
      <w:bookmarkEnd w:id="37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Disponemos de una gran variedad de repuestos.</w:t>
      </w:r>
    </w:p>
    <w:p w:rsidR="00CF2184" w:rsidRPr="00CF2184" w:rsidRDefault="00CF2184" w:rsidP="00CF2184">
      <w:pPr>
        <w:pStyle w:val="Ttulo1"/>
        <w:rPr>
          <w:lang w:val="es-ES"/>
        </w:rPr>
      </w:pPr>
      <w:r w:rsidRPr="00CF2184" w:rsidDel="00315814">
        <w:rPr>
          <w:lang w:val="es-ES"/>
        </w:rPr>
        <w:t xml:space="preserve"> </w:t>
      </w:r>
      <w:bookmarkStart w:id="38" w:name="PostOfficeBox"/>
      <w:bookmarkStart w:id="39" w:name="StorageUnit"/>
      <w:bookmarkStart w:id="40" w:name="PrintingLocallyandRemotely"/>
      <w:bookmarkStart w:id="41" w:name="_Toc153393653"/>
      <w:bookmarkStart w:id="42" w:name="_Toc414564152"/>
      <w:bookmarkEnd w:id="38"/>
      <w:bookmarkEnd w:id="39"/>
      <w:bookmarkEnd w:id="40"/>
      <w:r w:rsidRPr="00CF2184">
        <w:rPr>
          <w:lang w:val="es-ES"/>
        </w:rPr>
        <w:t>Envío</w:t>
      </w:r>
      <w:bookmarkEnd w:id="41"/>
      <w:bookmarkEnd w:id="42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Procesamiento de pedidos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43" w:name="ReceivingOrders"/>
      <w:bookmarkStart w:id="44" w:name="ReceivingShipments"/>
      <w:bookmarkStart w:id="45" w:name="ReceivingPackages"/>
      <w:bookmarkStart w:id="46" w:name="_Toc153393654"/>
      <w:bookmarkStart w:id="47" w:name="_Toc414564153"/>
      <w:bookmarkEnd w:id="43"/>
      <w:bookmarkEnd w:id="44"/>
      <w:bookmarkEnd w:id="45"/>
      <w:r w:rsidRPr="00CF2184">
        <w:rPr>
          <w:lang w:val="es-ES"/>
        </w:rPr>
        <w:t>Recepción de paquetes</w:t>
      </w:r>
      <w:bookmarkEnd w:id="46"/>
      <w:bookmarkEnd w:id="47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recepción de paquetes se lleva a cabo de estas dos formas: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 para enviar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artículos para empaquetar y enviar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48" w:name="ReceivePackagesToShip"/>
      <w:bookmarkStart w:id="49" w:name="_Toc153393655"/>
      <w:bookmarkStart w:id="50" w:name="_Toc50181197"/>
      <w:bookmarkStart w:id="51" w:name="_Toc414564154"/>
      <w:bookmarkEnd w:id="48"/>
      <w:r w:rsidRPr="00CF2184">
        <w:rPr>
          <w:lang w:val="es-ES"/>
        </w:rPr>
        <w:t>Recepción de paquetes para enviar</w:t>
      </w:r>
      <w:bookmarkEnd w:id="49"/>
      <w:bookmarkEnd w:id="51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>
        <w:rPr>
          <w:lang w:val="es-ES"/>
        </w:rPr>
        <w:t>Puede confiarnos sus enví</w:t>
      </w:r>
      <w:r w:rsidRPr="00CF2184">
        <w:rPr>
          <w:lang w:val="es-ES"/>
        </w:rPr>
        <w:t>os. Contará con los mejores profesionales.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52" w:name="FaxedOrders"/>
      <w:bookmarkStart w:id="53" w:name="ReceiveItemsToPackAndShip"/>
      <w:bookmarkStart w:id="54" w:name="_Toc153393656"/>
      <w:bookmarkStart w:id="55" w:name="_Toc414564155"/>
      <w:bookmarkEnd w:id="52"/>
      <w:bookmarkEnd w:id="53"/>
      <w:r w:rsidRPr="00CF2184">
        <w:rPr>
          <w:lang w:val="es-ES"/>
        </w:rPr>
        <w:t>Recepción de artículos para empaquetar y enviar</w:t>
      </w:r>
      <w:bookmarkEnd w:id="54"/>
      <w:bookmarkEnd w:id="55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Siempre con la mayor profesionalidad.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56" w:name="YahooOrders"/>
      <w:bookmarkStart w:id="57" w:name="_Office_Orders"/>
      <w:bookmarkStart w:id="58" w:name="ProcessingOrders"/>
      <w:bookmarkStart w:id="59" w:name="_Processing_Orders"/>
      <w:bookmarkStart w:id="60" w:name="_Toc153393657"/>
      <w:bookmarkStart w:id="61" w:name="_Toc414564156"/>
      <w:bookmarkEnd w:id="50"/>
      <w:bookmarkEnd w:id="56"/>
      <w:bookmarkEnd w:id="57"/>
      <w:bookmarkEnd w:id="58"/>
      <w:bookmarkEnd w:id="59"/>
      <w:r w:rsidRPr="00CF2184">
        <w:rPr>
          <w:lang w:val="es-ES"/>
        </w:rPr>
        <w:t>Procesamiento de pedidos</w:t>
      </w:r>
      <w:bookmarkEnd w:id="60"/>
      <w:bookmarkEnd w:id="61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Cuando se recibe un Nuevo pedido, se siguen estos pasos: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Elaboración de la factura</w:t>
      </w:r>
    </w:p>
    <w:p w:rsidR="00CF2184" w:rsidRPr="00CF2184" w:rsidRDefault="00CF2184" w:rsidP="00CF2184">
      <w:pPr>
        <w:rPr>
          <w:lang w:val="es-ES"/>
        </w:rPr>
      </w:pPr>
      <w:bookmarkStart w:id="62" w:name="AssessingOrder"/>
      <w:bookmarkEnd w:id="62"/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Antes de elaborar la factura necesita saber lo siguiente: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¿Quién es el cliente?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¿El cliente ya dispone de una cuenta?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¿Tiene un descuento?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¿Qué método de pago utilizará?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63" w:name="IsthisaRushOrder"/>
      <w:bookmarkStart w:id="64" w:name="WhoIsthecustomer"/>
      <w:bookmarkStart w:id="65" w:name="_Toc84867026"/>
      <w:bookmarkEnd w:id="63"/>
      <w:bookmarkEnd w:id="64"/>
      <w:r w:rsidRPr="00CF2184">
        <w:rPr>
          <w:lang w:val="es-ES"/>
        </w:rPr>
        <w:lastRenderedPageBreak/>
        <w:t>¿Quién es el cliente?</w:t>
      </w:r>
      <w:bookmarkEnd w:id="65"/>
    </w:p>
    <w:p w:rsidR="00CF2184" w:rsidRPr="00CF2184" w:rsidRDefault="00CF2184" w:rsidP="00CF2184">
      <w:pPr>
        <w:pStyle w:val="Ttulo4"/>
        <w:rPr>
          <w:lang w:val="es-ES"/>
        </w:rPr>
      </w:pPr>
      <w:bookmarkStart w:id="66" w:name="DoesCustomerAlreadyHaveAccount"/>
      <w:bookmarkStart w:id="67" w:name="_Toc84867027"/>
      <w:bookmarkEnd w:id="66"/>
      <w:r w:rsidRPr="00CF2184">
        <w:rPr>
          <w:lang w:val="es-ES"/>
        </w:rPr>
        <w:t>¿El cliente ya dispone de una cuenta?</w:t>
      </w:r>
      <w:bookmarkEnd w:id="67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 el cliente no dispone de una cuenta, habrá que abrirla.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68" w:name="WhatisDiscount"/>
      <w:bookmarkStart w:id="69" w:name="WhatisPaymentMethod"/>
      <w:bookmarkStart w:id="70" w:name="PaymentMethod"/>
      <w:bookmarkStart w:id="71" w:name="_Toc50181185"/>
      <w:bookmarkStart w:id="72" w:name="_Toc84867034"/>
      <w:bookmarkEnd w:id="68"/>
      <w:bookmarkEnd w:id="69"/>
      <w:bookmarkEnd w:id="70"/>
      <w:r>
        <w:rPr>
          <w:lang w:val="es-ES"/>
        </w:rPr>
        <w:t>¿Qué</w:t>
      </w:r>
      <w:r w:rsidRPr="00CF2184">
        <w:rPr>
          <w:lang w:val="es-ES"/>
        </w:rPr>
        <w:t xml:space="preserve"> método de pago utilizará</w:t>
      </w:r>
      <w:bookmarkEnd w:id="71"/>
      <w:r w:rsidRPr="00CF2184">
        <w:rPr>
          <w:lang w:val="es-ES"/>
        </w:rPr>
        <w:t>?</w:t>
      </w:r>
      <w:bookmarkEnd w:id="72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Aceptamos todo tipo de pagos.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73" w:name="WhatProductsOrdered"/>
      <w:bookmarkStart w:id="74" w:name="CreatingInvoices"/>
      <w:bookmarkStart w:id="75" w:name="_Toc153393658"/>
      <w:bookmarkStart w:id="76" w:name="_Toc84867036"/>
      <w:bookmarkStart w:id="77" w:name="_Toc414564157"/>
      <w:bookmarkEnd w:id="73"/>
      <w:bookmarkEnd w:id="74"/>
      <w:r w:rsidRPr="00CF2184">
        <w:rPr>
          <w:lang w:val="es-ES"/>
        </w:rPr>
        <w:t>Elaboración de la factura</w:t>
      </w:r>
      <w:bookmarkEnd w:id="75"/>
      <w:bookmarkEnd w:id="77"/>
    </w:p>
    <w:bookmarkEnd w:id="76"/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Es el primer paso para cobrar un pedido.</w:t>
      </w:r>
    </w:p>
    <w:p w:rsidR="00D10ADB" w:rsidRPr="00CF2184" w:rsidRDefault="00D10ADB" w:rsidP="00CF2184">
      <w:pPr>
        <w:pStyle w:val="Ttulo2"/>
        <w:rPr>
          <w:lang w:val="es-ES"/>
        </w:rPr>
      </w:pPr>
    </w:p>
    <w:sectPr w:rsidR="00D10ADB" w:rsidRPr="00CF2184" w:rsidSect="00B62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9pt;height:8.9pt" o:bullet="t">
        <v:imagedata r:id="rId1" o:title="bullet1"/>
      </v:shape>
    </w:pict>
  </w:numPicBullet>
  <w:numPicBullet w:numPicBulletId="1">
    <w:pict>
      <v:shape id="_x0000_i1045" type="#_x0000_t75" style="width:8.9pt;height:8.9pt" o:bullet="t">
        <v:imagedata r:id="rId2" o:title="bullet2"/>
      </v:shape>
    </w:pict>
  </w:numPicBullet>
  <w:numPicBullet w:numPicBulletId="2">
    <w:pict>
      <v:shape id="_x0000_i1046" type="#_x0000_t75" style="width:8.9pt;height:8.9pt" o:bullet="t">
        <v:imagedata r:id="rId3" o:title="bullet3"/>
      </v:shape>
    </w:pict>
  </w:numPicBullet>
  <w:abstractNum w:abstractNumId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7A346716"/>
    <w:multiLevelType w:val="hybridMultilevel"/>
    <w:tmpl w:val="D3F4F1A8"/>
    <w:lvl w:ilvl="0" w:tplc="30EC5CE4">
      <w:start w:val="1"/>
      <w:numFmt w:val="decimal"/>
      <w:pStyle w:val="Num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1"/>
    <w:rsid w:val="000B4C0D"/>
    <w:rsid w:val="000D192A"/>
    <w:rsid w:val="000E0940"/>
    <w:rsid w:val="001924A2"/>
    <w:rsid w:val="001A6D5E"/>
    <w:rsid w:val="001D337A"/>
    <w:rsid w:val="002426AF"/>
    <w:rsid w:val="00243052"/>
    <w:rsid w:val="0028293F"/>
    <w:rsid w:val="00300EFB"/>
    <w:rsid w:val="0047073E"/>
    <w:rsid w:val="004A0D27"/>
    <w:rsid w:val="004E2CE3"/>
    <w:rsid w:val="00521861"/>
    <w:rsid w:val="0054152A"/>
    <w:rsid w:val="005950FB"/>
    <w:rsid w:val="005A0149"/>
    <w:rsid w:val="005C4312"/>
    <w:rsid w:val="005E74FA"/>
    <w:rsid w:val="006726AF"/>
    <w:rsid w:val="006E7E1E"/>
    <w:rsid w:val="007938FD"/>
    <w:rsid w:val="009067FD"/>
    <w:rsid w:val="0092150B"/>
    <w:rsid w:val="00930E6C"/>
    <w:rsid w:val="00A06B5F"/>
    <w:rsid w:val="00A741B7"/>
    <w:rsid w:val="00A94224"/>
    <w:rsid w:val="00B54114"/>
    <w:rsid w:val="00B658C5"/>
    <w:rsid w:val="00B75571"/>
    <w:rsid w:val="00C568B1"/>
    <w:rsid w:val="00CF1BCF"/>
    <w:rsid w:val="00CF2184"/>
    <w:rsid w:val="00D10ADB"/>
    <w:rsid w:val="00D334AD"/>
    <w:rsid w:val="00EB3BDF"/>
    <w:rsid w:val="00F1640F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4751D1-2A64-4876-BFA2-ED012BD1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B1"/>
    <w:pPr>
      <w:spacing w:before="120"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568B1"/>
    <w:pPr>
      <w:keepNext/>
      <w:spacing w:before="240"/>
      <w:outlineLvl w:val="0"/>
    </w:pPr>
    <w:rPr>
      <w:b/>
      <w:bCs/>
      <w:smallCap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568B1"/>
    <w:pPr>
      <w:keepNext/>
      <w:spacing w:before="24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8B1"/>
    <w:pPr>
      <w:keepNext/>
      <w:spacing w:before="24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8B1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C568B1"/>
    <w:pPr>
      <w:spacing w:before="240" w:after="60"/>
      <w:outlineLvl w:val="4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68B1"/>
    <w:rPr>
      <w:rFonts w:ascii="Georgia" w:eastAsia="Times New Roman" w:hAnsi="Georgia" w:cs="Times New Roman"/>
      <w:b/>
      <w:bCs/>
      <w:smallCap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styleId="Hipervnculo">
    <w:name w:val="Hyperlink"/>
    <w:basedOn w:val="Fuentedeprrafopredeter"/>
    <w:uiPriority w:val="99"/>
    <w:rsid w:val="00C568B1"/>
    <w:rPr>
      <w:color w:val="330099"/>
      <w:u w:val="single"/>
    </w:rPr>
  </w:style>
  <w:style w:type="paragraph" w:customStyle="1" w:styleId="TableHeading">
    <w:name w:val="Table Heading"/>
    <w:autoRedefine/>
    <w:rsid w:val="00C568B1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C568B1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568B1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"/>
    <w:rsid w:val="00C568B1"/>
  </w:style>
  <w:style w:type="paragraph" w:customStyle="1" w:styleId="NumList1">
    <w:name w:val="NumList1"/>
    <w:basedOn w:val="Normal"/>
    <w:rsid w:val="00C568B1"/>
    <w:pPr>
      <w:numPr>
        <w:numId w:val="7"/>
      </w:numPr>
    </w:pPr>
  </w:style>
  <w:style w:type="paragraph" w:customStyle="1" w:styleId="BulletList1">
    <w:name w:val="BulletList1"/>
    <w:basedOn w:val="Normal"/>
    <w:link w:val="BulletList1Char"/>
    <w:rsid w:val="00C568B1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C568B1"/>
    <w:rPr>
      <w:rFonts w:ascii="Georgia" w:eastAsia="Times New Roman" w:hAnsi="Georgia" w:cs="Times New Roman"/>
      <w:color w:val="000000"/>
      <w:sz w:val="24"/>
      <w:szCs w:val="20"/>
    </w:rPr>
  </w:style>
  <w:style w:type="paragraph" w:customStyle="1" w:styleId="Address">
    <w:name w:val="Address"/>
    <w:basedOn w:val="Normal"/>
    <w:link w:val="AddressChar"/>
    <w:rsid w:val="00C568B1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C568B1"/>
    <w:rPr>
      <w:rFonts w:ascii="Georgia" w:eastAsia="Times New Roman" w:hAnsi="Georgia" w:cs="Times New Roman"/>
      <w:bCs/>
      <w:color w:val="000000"/>
      <w:sz w:val="24"/>
      <w:szCs w:val="20"/>
    </w:rPr>
  </w:style>
  <w:style w:type="table" w:styleId="Tablaconcuadrcula">
    <w:name w:val="Table Grid"/>
    <w:basedOn w:val="Tablanormal"/>
    <w:rsid w:val="00C568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Normal"/>
    <w:rsid w:val="00C568B1"/>
  </w:style>
  <w:style w:type="paragraph" w:customStyle="1" w:styleId="Proch1">
    <w:name w:val="Proch1"/>
    <w:next w:val="Normal"/>
    <w:rsid w:val="00C568B1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C568B1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C568B1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customStyle="1" w:styleId="TOCHeading1">
    <w:name w:val="TOC Heading 1"/>
    <w:basedOn w:val="Ttulo1"/>
    <w:next w:val="Normal"/>
    <w:rsid w:val="002426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45A8A" w:themeColor="accent1" w:themeShade="B5"/>
      <w:sz w:val="28"/>
      <w:szCs w:val="28"/>
      <w:lang w:eastAsia="zh-TW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b/>
      <w:bCs/>
      <w:smallCap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426AF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mallCap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A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AF"/>
    <w:rPr>
      <w:rFonts w:ascii="Tahoma" w:eastAsia="Times New Roman" w:hAnsi="Tahoma" w:cs="Tahoma"/>
      <w:color w:val="000000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2426AF"/>
    <w:pPr>
      <w:spacing w:before="0"/>
    </w:pPr>
    <w:rPr>
      <w:rFonts w:asciiTheme="minorHAnsi" w:hAnsiTheme="minorHAns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1D33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0F32F52B-3777-4678-8090-F3187745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Training Solutions, Inc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Handz Valentín</cp:lastModifiedBy>
  <cp:revision>3</cp:revision>
  <dcterms:created xsi:type="dcterms:W3CDTF">2015-03-20T05:23:00Z</dcterms:created>
  <dcterms:modified xsi:type="dcterms:W3CDTF">2015-03-20T05:23:00Z</dcterms:modified>
</cp:coreProperties>
</file>