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CEE2" w14:textId="20807B4F" w:rsidR="00E40A46" w:rsidRPr="006E4E90" w:rsidRDefault="00E40A46" w:rsidP="00E40A46">
      <w:pPr>
        <w:jc w:val="center"/>
        <w:rPr>
          <w:rFonts w:ascii="Times New Roman" w:hAnsi="Times New Roman" w:cs="Times New Roman"/>
          <w:sz w:val="36"/>
          <w:szCs w:val="36"/>
        </w:rPr>
      </w:pPr>
      <w:r w:rsidRPr="006E4E90">
        <w:rPr>
          <w:rFonts w:ascii="Times New Roman" w:hAnsi="Times New Roman" w:cs="Times New Roman"/>
          <w:sz w:val="36"/>
          <w:szCs w:val="36"/>
        </w:rPr>
        <w:t>Tema08</w:t>
      </w:r>
    </w:p>
    <w:p w14:paraId="55A87DBD" w14:textId="33D97D8D" w:rsidR="00E40A46" w:rsidRPr="006E4E90" w:rsidRDefault="00E40A46" w:rsidP="00E40A46">
      <w:pPr>
        <w:jc w:val="center"/>
        <w:rPr>
          <w:rFonts w:ascii="Times New Roman" w:hAnsi="Times New Roman" w:cs="Times New Roman"/>
          <w:sz w:val="36"/>
          <w:szCs w:val="36"/>
        </w:rPr>
      </w:pPr>
      <w:r w:rsidRPr="006E4E90">
        <w:rPr>
          <w:rFonts w:ascii="Times New Roman" w:hAnsi="Times New Roman" w:cs="Times New Roman"/>
          <w:sz w:val="36"/>
          <w:szCs w:val="36"/>
        </w:rPr>
        <w:t>Dascaliuc Valentin, grupa 3131a</w:t>
      </w:r>
    </w:p>
    <w:p w14:paraId="48FB7E54" w14:textId="77777777" w:rsidR="00E40A46" w:rsidRPr="006E4E90" w:rsidRDefault="00E40A46" w:rsidP="00E40A46">
      <w:pPr>
        <w:rPr>
          <w:rFonts w:ascii="Times New Roman" w:hAnsi="Times New Roman" w:cs="Times New Roman"/>
        </w:rPr>
      </w:pPr>
    </w:p>
    <w:p w14:paraId="3D9BA43D" w14:textId="1C9987CD" w:rsidR="00E40A46" w:rsidRPr="006E4E90" w:rsidRDefault="00E40A46" w:rsidP="00E40A46">
      <w:pPr>
        <w:rPr>
          <w:rFonts w:ascii="Times New Roman" w:hAnsi="Times New Roman" w:cs="Times New Roman"/>
        </w:rPr>
      </w:pPr>
      <w:r w:rsidRPr="006E4E90">
        <w:rPr>
          <w:rFonts w:ascii="Times New Roman" w:hAnsi="Times New Roman" w:cs="Times New Roman"/>
        </w:rPr>
        <w:t>Răspundeți la următoarele întrebări:</w:t>
      </w:r>
    </w:p>
    <w:p w14:paraId="5A368DF6" w14:textId="77777777" w:rsidR="00E40A46" w:rsidRPr="006E4E90" w:rsidRDefault="00E40A46" w:rsidP="00E40A46">
      <w:pPr>
        <w:rPr>
          <w:rFonts w:ascii="Times New Roman" w:hAnsi="Times New Roman" w:cs="Times New Roman"/>
        </w:rPr>
      </w:pPr>
    </w:p>
    <w:p w14:paraId="092D38B5" w14:textId="77777777" w:rsidR="00E40A46" w:rsidRPr="006E4E90" w:rsidRDefault="00E40A46" w:rsidP="00E40A46">
      <w:pPr>
        <w:rPr>
          <w:rFonts w:ascii="Times New Roman" w:hAnsi="Times New Roman" w:cs="Times New Roman"/>
          <w:b/>
          <w:bCs/>
        </w:rPr>
      </w:pPr>
      <w:r w:rsidRPr="00E40A46">
        <w:rPr>
          <w:rFonts w:ascii="Times New Roman" w:hAnsi="Times New Roman" w:cs="Times New Roman"/>
          <w:b/>
          <w:bCs/>
        </w:rPr>
        <w:t xml:space="preserve">1. </w:t>
      </w:r>
      <w:r w:rsidRPr="006E4E90">
        <w:rPr>
          <w:rFonts w:ascii="Times New Roman" w:hAnsi="Times New Roman" w:cs="Times New Roman"/>
          <w:b/>
          <w:bCs/>
        </w:rPr>
        <w:t>Descrieți diferențele dintre iluminarea așa cum funcționează în lumea</w:t>
      </w:r>
    </w:p>
    <w:p w14:paraId="68E19000" w14:textId="77777777" w:rsidR="00E40A46" w:rsidRPr="006E4E90" w:rsidRDefault="00E40A46" w:rsidP="00E40A46">
      <w:pPr>
        <w:rPr>
          <w:rFonts w:ascii="Times New Roman" w:hAnsi="Times New Roman" w:cs="Times New Roman"/>
          <w:b/>
          <w:bCs/>
        </w:rPr>
      </w:pPr>
      <w:r w:rsidRPr="006E4E90">
        <w:rPr>
          <w:rFonts w:ascii="Times New Roman" w:hAnsi="Times New Roman" w:cs="Times New Roman"/>
          <w:b/>
          <w:bCs/>
        </w:rPr>
        <w:t>reală și modelul de iluminare utilizat de OpenGL.</w:t>
      </w:r>
      <w:r w:rsidRPr="006E4E90">
        <w:rPr>
          <w:rFonts w:ascii="Times New Roman" w:hAnsi="Times New Roman" w:cs="Times New Roman"/>
          <w:b/>
          <w:bCs/>
        </w:rPr>
        <w:t xml:space="preserve"> </w:t>
      </w:r>
    </w:p>
    <w:p w14:paraId="06FD8EAB" w14:textId="2F44A0E1" w:rsidR="00E40A46" w:rsidRPr="006E4E90" w:rsidRDefault="00E40A46" w:rsidP="00E40A46">
      <w:pPr>
        <w:rPr>
          <w:rFonts w:ascii="Times New Roman" w:hAnsi="Times New Roman" w:cs="Times New Roman"/>
        </w:rPr>
      </w:pPr>
      <w:r w:rsidRPr="006E4E90">
        <w:rPr>
          <w:rFonts w:ascii="Times New Roman" w:hAnsi="Times New Roman" w:cs="Times New Roman"/>
        </w:rPr>
        <w:t>Iluminare în lumea reală</w:t>
      </w:r>
    </w:p>
    <w:p w14:paraId="39C37557" w14:textId="664B113F" w:rsidR="00E40A46" w:rsidRPr="006E4E90" w:rsidRDefault="00E40A46" w:rsidP="00E40A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E4E90">
        <w:rPr>
          <w:rFonts w:ascii="Times New Roman" w:hAnsi="Times New Roman" w:cs="Times New Roman"/>
        </w:rPr>
        <w:t>Lumina se propagă prin unde electromagnetice.</w:t>
      </w:r>
    </w:p>
    <w:p w14:paraId="1A7951B7" w14:textId="77777777" w:rsidR="00E40A46" w:rsidRPr="00E40A46" w:rsidRDefault="00E40A46" w:rsidP="00E40A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Se reflectă difuz, specular, refractă, absoarbe, dispersează etc.</w:t>
      </w:r>
    </w:p>
    <w:p w14:paraId="3B409B6B" w14:textId="77777777" w:rsidR="00E40A46" w:rsidRPr="00E40A46" w:rsidRDefault="00E40A46" w:rsidP="00E40A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Lumina interacționează complex cu suprafețele (fenomene fizice reale).</w:t>
      </w:r>
    </w:p>
    <w:p w14:paraId="38972BB7" w14:textId="2B40E3AD" w:rsidR="00E40A46" w:rsidRPr="00E40A46" w:rsidRDefault="00E40A46" w:rsidP="00E40A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Există umbre reale, reflexii dinamice, iluminare globală.</w:t>
      </w:r>
    </w:p>
    <w:p w14:paraId="1A74EF23" w14:textId="77777777" w:rsidR="00E40A46" w:rsidRPr="00E40A46" w:rsidRDefault="00E40A46" w:rsidP="00E40A4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Intensitatea scade cu distanța și poate fi obstrucționată de obiecte.</w:t>
      </w:r>
    </w:p>
    <w:p w14:paraId="1306DB86" w14:textId="736B2123" w:rsidR="00E40A46" w:rsidRPr="00E40A46" w:rsidRDefault="00E40A46" w:rsidP="00E40A46">
      <w:p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 xml:space="preserve">Iluminare în OpenGL </w:t>
      </w:r>
    </w:p>
    <w:p w14:paraId="092053F0" w14:textId="77777777" w:rsidR="00E40A46" w:rsidRPr="00E40A46" w:rsidRDefault="00E40A46" w:rsidP="00E40A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Este un model matematic simplificat.</w:t>
      </w:r>
    </w:p>
    <w:p w14:paraId="3840D0C4" w14:textId="77777777" w:rsidR="00E40A46" w:rsidRPr="00E40A46" w:rsidRDefault="00E40A46" w:rsidP="00E40A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Nu simulează fizic fotonii, ci doar calculează lumina pentru fiecare fragment/vertex.</w:t>
      </w:r>
    </w:p>
    <w:p w14:paraId="2995B9FC" w14:textId="77777777" w:rsidR="00E40A46" w:rsidRPr="00E40A46" w:rsidRDefault="00E40A46" w:rsidP="00E40A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Nu simulează iluminare globală, doar iluminare locală.</w:t>
      </w:r>
    </w:p>
    <w:p w14:paraId="700CB6A9" w14:textId="77777777" w:rsidR="00E40A46" w:rsidRPr="00E40A46" w:rsidRDefault="00E40A46" w:rsidP="00E40A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Lumina nu „sare” dintr-un obiect în altul.</w:t>
      </w:r>
    </w:p>
    <w:p w14:paraId="32C8617D" w14:textId="77777777" w:rsidR="00E40A46" w:rsidRPr="00E40A46" w:rsidRDefault="00E40A46" w:rsidP="00E40A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Umbrele nu apar automat.</w:t>
      </w:r>
    </w:p>
    <w:p w14:paraId="4C50C80F" w14:textId="77777777" w:rsidR="00E40A46" w:rsidRPr="00E40A46" w:rsidRDefault="00E40A46" w:rsidP="00E40A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Reflectă lumina prin 3 componente simple:</w:t>
      </w:r>
    </w:p>
    <w:p w14:paraId="5217C482" w14:textId="77777777" w:rsidR="00E40A46" w:rsidRPr="00E40A46" w:rsidRDefault="00E40A46" w:rsidP="00E40A4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Ambientă</w:t>
      </w:r>
    </w:p>
    <w:p w14:paraId="74DA9FFE" w14:textId="77777777" w:rsidR="00E40A46" w:rsidRPr="00E40A46" w:rsidRDefault="00E40A46" w:rsidP="00E40A4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Difuză</w:t>
      </w:r>
    </w:p>
    <w:p w14:paraId="0238BB47" w14:textId="77777777" w:rsidR="00E40A46" w:rsidRPr="00E40A46" w:rsidRDefault="00E40A46" w:rsidP="00E40A4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Speculară</w:t>
      </w:r>
    </w:p>
    <w:p w14:paraId="55754AC3" w14:textId="77777777" w:rsidR="00E40A46" w:rsidRPr="00E40A46" w:rsidRDefault="00E40A46" w:rsidP="00E40A4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Este aproximativă și ne-fizică, dar rapidă și eficientă.</w:t>
      </w:r>
    </w:p>
    <w:p w14:paraId="0FC20EFC" w14:textId="77777777" w:rsidR="00E40A46" w:rsidRPr="00E40A46" w:rsidRDefault="00E40A46" w:rsidP="00E40A46">
      <w:p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Concluzie:</w:t>
      </w:r>
    </w:p>
    <w:p w14:paraId="22C5927F" w14:textId="77777777" w:rsidR="00E40A46" w:rsidRPr="00E40A46" w:rsidRDefault="00E40A46" w:rsidP="006E4E90">
      <w:pPr>
        <w:ind w:firstLine="708"/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În lumea reală iluminarea este fizică și complexă, iar în OpenGL este un model local aproximativ bazat pe calcule simplificate.</w:t>
      </w:r>
    </w:p>
    <w:p w14:paraId="1091C76A" w14:textId="4975082C" w:rsidR="00E40A46" w:rsidRDefault="00E40A46" w:rsidP="00E40A46">
      <w:pPr>
        <w:rPr>
          <w:rFonts w:ascii="Times New Roman" w:hAnsi="Times New Roman" w:cs="Times New Roman"/>
        </w:rPr>
      </w:pPr>
    </w:p>
    <w:p w14:paraId="1035526B" w14:textId="77777777" w:rsidR="006E4E90" w:rsidRPr="00E40A46" w:rsidRDefault="006E4E90" w:rsidP="00E40A46">
      <w:pPr>
        <w:rPr>
          <w:rFonts w:ascii="Times New Roman" w:hAnsi="Times New Roman" w:cs="Times New Roman"/>
        </w:rPr>
      </w:pPr>
    </w:p>
    <w:p w14:paraId="76C3838E" w14:textId="0D31DF38" w:rsidR="00E40A46" w:rsidRPr="006E4E90" w:rsidRDefault="00E40A46" w:rsidP="00E40A46">
      <w:pPr>
        <w:rPr>
          <w:rFonts w:ascii="Times New Roman" w:hAnsi="Times New Roman" w:cs="Times New Roman"/>
          <w:b/>
          <w:bCs/>
        </w:rPr>
      </w:pPr>
      <w:r w:rsidRPr="00E40A46">
        <w:rPr>
          <w:rFonts w:ascii="Times New Roman" w:hAnsi="Times New Roman" w:cs="Times New Roman"/>
          <w:b/>
          <w:bCs/>
        </w:rPr>
        <w:lastRenderedPageBreak/>
        <w:t>2.</w:t>
      </w:r>
      <w:r w:rsidRPr="006E4E90">
        <w:rPr>
          <w:rFonts w:ascii="Times New Roman" w:hAnsi="Times New Roman" w:cs="Times New Roman"/>
          <w:b/>
          <w:bCs/>
        </w:rPr>
        <w:t xml:space="preserve"> </w:t>
      </w:r>
      <w:r w:rsidRPr="006E4E90">
        <w:rPr>
          <w:rFonts w:ascii="Times New Roman" w:hAnsi="Times New Roman" w:cs="Times New Roman"/>
          <w:b/>
          <w:bCs/>
        </w:rPr>
        <w:t>Câte surse de lumină sunt suportate în implementarea curentă a</w:t>
      </w:r>
    </w:p>
    <w:p w14:paraId="439BE69A" w14:textId="459AE71B" w:rsidR="00E40A46" w:rsidRPr="00E40A46" w:rsidRDefault="00E40A46" w:rsidP="00E40A46">
      <w:pPr>
        <w:rPr>
          <w:rFonts w:ascii="Times New Roman" w:hAnsi="Times New Roman" w:cs="Times New Roman"/>
          <w:b/>
          <w:bCs/>
        </w:rPr>
      </w:pPr>
      <w:r w:rsidRPr="006E4E90">
        <w:rPr>
          <w:rFonts w:ascii="Times New Roman" w:hAnsi="Times New Roman" w:cs="Times New Roman"/>
          <w:b/>
          <w:bCs/>
        </w:rPr>
        <w:t>OpenGL cu ajutorul framework-ului OpenTK?</w:t>
      </w:r>
    </w:p>
    <w:p w14:paraId="4EEA8B85" w14:textId="21BD1F74" w:rsidR="00E40A46" w:rsidRPr="00E40A46" w:rsidRDefault="00E40A46" w:rsidP="00E40A46">
      <w:p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OpenGL suportă maxim 8 surse de lumină, denumite:</w:t>
      </w:r>
    </w:p>
    <w:p w14:paraId="16F74489" w14:textId="77777777" w:rsidR="00E40A46" w:rsidRPr="00E40A46" w:rsidRDefault="00E40A46" w:rsidP="006E4E90">
      <w:pPr>
        <w:ind w:firstLine="708"/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GL_LIGHT0</w:t>
      </w:r>
    </w:p>
    <w:p w14:paraId="270CFFBB" w14:textId="77777777" w:rsidR="00E40A46" w:rsidRPr="00E40A46" w:rsidRDefault="00E40A46" w:rsidP="006E4E90">
      <w:pPr>
        <w:ind w:firstLine="708"/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GL_LIGHT1</w:t>
      </w:r>
    </w:p>
    <w:p w14:paraId="38BB791C" w14:textId="77777777" w:rsidR="00E40A46" w:rsidRPr="00E40A46" w:rsidRDefault="00E40A46" w:rsidP="006E4E90">
      <w:pPr>
        <w:ind w:firstLine="708"/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...</w:t>
      </w:r>
    </w:p>
    <w:p w14:paraId="0B21E84A" w14:textId="77777777" w:rsidR="00E40A46" w:rsidRPr="00E40A46" w:rsidRDefault="00E40A46" w:rsidP="006E4E90">
      <w:pPr>
        <w:ind w:firstLine="708"/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GL_LIGHT7</w:t>
      </w:r>
    </w:p>
    <w:p w14:paraId="2ED90C71" w14:textId="7BB5190C" w:rsidR="00E40A46" w:rsidRPr="00E40A46" w:rsidRDefault="00E40A46" w:rsidP="00E40A46">
      <w:p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OpenTK doar face un wrapper</w:t>
      </w:r>
      <w:r w:rsidRPr="006E4E90">
        <w:rPr>
          <w:rFonts w:ascii="Times New Roman" w:hAnsi="Times New Roman" w:cs="Times New Roman"/>
        </w:rPr>
        <w:t xml:space="preserve">, un fel de carcasă </w:t>
      </w:r>
      <w:r w:rsidRPr="00E40A46">
        <w:rPr>
          <w:rFonts w:ascii="Times New Roman" w:hAnsi="Times New Roman" w:cs="Times New Roman"/>
        </w:rPr>
        <w:t>peste OpenGL, deci tot 8 lumini sunt suportate.</w:t>
      </w:r>
    </w:p>
    <w:p w14:paraId="57BF0F4F" w14:textId="29C75A6D" w:rsidR="00E40A46" w:rsidRPr="00E40A46" w:rsidRDefault="00E40A46" w:rsidP="00E40A46">
      <w:pPr>
        <w:rPr>
          <w:rFonts w:ascii="Times New Roman" w:hAnsi="Times New Roman" w:cs="Times New Roman"/>
        </w:rPr>
      </w:pPr>
    </w:p>
    <w:p w14:paraId="4796D9AF" w14:textId="4A17CF63" w:rsidR="00E40A46" w:rsidRPr="006E4E90" w:rsidRDefault="00E40A46" w:rsidP="00E40A46">
      <w:pPr>
        <w:rPr>
          <w:rFonts w:ascii="Times New Roman" w:hAnsi="Times New Roman" w:cs="Times New Roman"/>
          <w:b/>
          <w:bCs/>
        </w:rPr>
      </w:pPr>
      <w:r w:rsidRPr="00E40A46">
        <w:rPr>
          <w:rFonts w:ascii="Times New Roman" w:hAnsi="Times New Roman" w:cs="Times New Roman"/>
          <w:b/>
          <w:bCs/>
        </w:rPr>
        <w:t xml:space="preserve"> 3. </w:t>
      </w:r>
      <w:r w:rsidRPr="006E4E90">
        <w:rPr>
          <w:rFonts w:ascii="Times New Roman" w:hAnsi="Times New Roman" w:cs="Times New Roman"/>
          <w:b/>
          <w:bCs/>
        </w:rPr>
        <w:t>Definiți iluminarea de material și specificați unde și când este</w:t>
      </w:r>
    </w:p>
    <w:p w14:paraId="565DEAA3" w14:textId="77777777" w:rsidR="00E40A46" w:rsidRPr="006E4E90" w:rsidRDefault="00E40A46" w:rsidP="00E40A46">
      <w:pPr>
        <w:rPr>
          <w:rFonts w:ascii="Times New Roman" w:hAnsi="Times New Roman" w:cs="Times New Roman"/>
          <w:b/>
          <w:bCs/>
        </w:rPr>
      </w:pPr>
      <w:r w:rsidRPr="006E4E90">
        <w:rPr>
          <w:rFonts w:ascii="Times New Roman" w:hAnsi="Times New Roman" w:cs="Times New Roman"/>
          <w:b/>
          <w:bCs/>
        </w:rPr>
        <w:t>utilizată aceasta.</w:t>
      </w:r>
    </w:p>
    <w:p w14:paraId="43CCD9A8" w14:textId="41C5A529" w:rsidR="00E40A46" w:rsidRPr="00E40A46" w:rsidRDefault="00E40A46" w:rsidP="006E4E90">
      <w:pPr>
        <w:ind w:firstLine="708"/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Reprezintă proprietățile optice ale unui obiect, adică modul în care suprafața sa interacționează cu lumina.</w:t>
      </w:r>
    </w:p>
    <w:p w14:paraId="24C6DE92" w14:textId="77777777" w:rsidR="00E40A46" w:rsidRPr="00E40A46" w:rsidRDefault="00E40A46" w:rsidP="00E40A46">
      <w:p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Un material are componente precum:</w:t>
      </w:r>
    </w:p>
    <w:p w14:paraId="7C554706" w14:textId="77777777" w:rsidR="00E40A46" w:rsidRPr="00E40A46" w:rsidRDefault="00E40A46" w:rsidP="00E40A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Ambient – culoarea reflectată când lumina ambientală atinge obiectul</w:t>
      </w:r>
    </w:p>
    <w:p w14:paraId="6E92B606" w14:textId="77777777" w:rsidR="00E40A46" w:rsidRPr="00E40A46" w:rsidRDefault="00E40A46" w:rsidP="00E40A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Difuz – culoarea reflectată în funcție de unghiul dintre lumină și suprafață</w:t>
      </w:r>
    </w:p>
    <w:p w14:paraId="0D5E0655" w14:textId="77777777" w:rsidR="00E40A46" w:rsidRPr="00E40A46" w:rsidRDefault="00E40A46" w:rsidP="00E40A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Specular – cât de „lucioasă” este suprafața</w:t>
      </w:r>
    </w:p>
    <w:p w14:paraId="6B25B1FC" w14:textId="77777777" w:rsidR="00E40A46" w:rsidRPr="00E40A46" w:rsidRDefault="00E40A46" w:rsidP="00E40A4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Shininess – cât de concentrată este pata speculară</w:t>
      </w:r>
    </w:p>
    <w:p w14:paraId="2029F8D9" w14:textId="77777777" w:rsidR="00E40A46" w:rsidRPr="00E40A46" w:rsidRDefault="00E40A46" w:rsidP="00E40A46">
      <w:p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În OpenGL acestea se setează cu:</w:t>
      </w:r>
    </w:p>
    <w:p w14:paraId="053C70AE" w14:textId="77777777" w:rsidR="00E40A46" w:rsidRPr="00E40A46" w:rsidRDefault="00E40A46" w:rsidP="006E4E90">
      <w:pPr>
        <w:ind w:firstLine="708"/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glMaterialfv(GL_FRONT, GL_AMBIENT, ...)</w:t>
      </w:r>
    </w:p>
    <w:p w14:paraId="7ABB8080" w14:textId="77777777" w:rsidR="00E40A46" w:rsidRPr="00E40A46" w:rsidRDefault="00E40A46" w:rsidP="006E4E90">
      <w:pPr>
        <w:ind w:firstLine="708"/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glMaterialfv(GL_FRONT, GL_DIFFUSE, ...)</w:t>
      </w:r>
    </w:p>
    <w:p w14:paraId="063D9EAC" w14:textId="77777777" w:rsidR="00E40A46" w:rsidRPr="00E40A46" w:rsidRDefault="00E40A46" w:rsidP="006E4E90">
      <w:pPr>
        <w:ind w:firstLine="708"/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glMaterialfv(GL_FRONT, GL_SPECULAR, ...)</w:t>
      </w:r>
    </w:p>
    <w:p w14:paraId="04FCDCD1" w14:textId="77777777" w:rsidR="00E40A46" w:rsidRPr="00E40A46" w:rsidRDefault="00E40A46" w:rsidP="006E4E90">
      <w:pPr>
        <w:ind w:firstLine="708"/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glMaterialf(GL_FRONT, GL_SHININESS, ...)</w:t>
      </w:r>
    </w:p>
    <w:p w14:paraId="73AFF778" w14:textId="77777777" w:rsidR="00E40A46" w:rsidRPr="00E40A46" w:rsidRDefault="00E40A46" w:rsidP="00E40A46">
      <w:p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Unde se folosește?</w:t>
      </w:r>
    </w:p>
    <w:p w14:paraId="40B5A39D" w14:textId="77777777" w:rsidR="00E40A46" w:rsidRPr="00E40A46" w:rsidRDefault="00E40A46" w:rsidP="00E40A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La orice obiect 3D pentru a determina textura, culoarea și luciul său.</w:t>
      </w:r>
    </w:p>
    <w:p w14:paraId="6442AAE8" w14:textId="77777777" w:rsidR="00E40A46" w:rsidRPr="00E40A46" w:rsidRDefault="00E40A46" w:rsidP="00E40A4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Utilizată pentru a diferenția materiale: metal, plastic, lemn, apă etc.</w:t>
      </w:r>
    </w:p>
    <w:p w14:paraId="6CA36391" w14:textId="5FE4C44A" w:rsidR="00E40A46" w:rsidRPr="00E40A46" w:rsidRDefault="00E40A46" w:rsidP="00E40A46">
      <w:pPr>
        <w:rPr>
          <w:rFonts w:ascii="Times New Roman" w:hAnsi="Times New Roman" w:cs="Times New Roman"/>
        </w:rPr>
      </w:pPr>
    </w:p>
    <w:p w14:paraId="45BEF708" w14:textId="77777777" w:rsidR="00E40A46" w:rsidRDefault="00E40A46" w:rsidP="00E40A46">
      <w:pPr>
        <w:rPr>
          <w:rFonts w:ascii="Times New Roman" w:hAnsi="Times New Roman" w:cs="Times New Roman"/>
        </w:rPr>
      </w:pPr>
    </w:p>
    <w:p w14:paraId="6E4C5E75" w14:textId="77777777" w:rsidR="006E4E90" w:rsidRPr="006E4E90" w:rsidRDefault="006E4E90" w:rsidP="00E40A46">
      <w:pPr>
        <w:rPr>
          <w:rFonts w:ascii="Times New Roman" w:hAnsi="Times New Roman" w:cs="Times New Roman"/>
        </w:rPr>
      </w:pPr>
    </w:p>
    <w:p w14:paraId="73564D3A" w14:textId="264BD1DE" w:rsidR="00E40A46" w:rsidRPr="006E4E90" w:rsidRDefault="00E40A46" w:rsidP="00E40A46">
      <w:pPr>
        <w:rPr>
          <w:rFonts w:ascii="Times New Roman" w:hAnsi="Times New Roman" w:cs="Times New Roman"/>
          <w:b/>
          <w:bCs/>
        </w:rPr>
      </w:pPr>
      <w:r w:rsidRPr="00E40A46">
        <w:rPr>
          <w:rFonts w:ascii="Times New Roman" w:hAnsi="Times New Roman" w:cs="Times New Roman"/>
          <w:b/>
          <w:bCs/>
        </w:rPr>
        <w:lastRenderedPageBreak/>
        <w:t xml:space="preserve"> 4. </w:t>
      </w:r>
      <w:r w:rsidRPr="006E4E90">
        <w:rPr>
          <w:rFonts w:ascii="Times New Roman" w:hAnsi="Times New Roman" w:cs="Times New Roman"/>
          <w:b/>
          <w:bCs/>
        </w:rPr>
        <w:t>Care este efectul asupra diverselor obiecte la activarea unei surse de</w:t>
      </w:r>
    </w:p>
    <w:p w14:paraId="50DDA03B" w14:textId="77777777" w:rsidR="00E40A46" w:rsidRPr="006E4E90" w:rsidRDefault="00E40A46" w:rsidP="00E40A46">
      <w:pPr>
        <w:rPr>
          <w:rFonts w:ascii="Times New Roman" w:hAnsi="Times New Roman" w:cs="Times New Roman"/>
          <w:b/>
          <w:bCs/>
        </w:rPr>
      </w:pPr>
      <w:r w:rsidRPr="006E4E90">
        <w:rPr>
          <w:rFonts w:ascii="Times New Roman" w:hAnsi="Times New Roman" w:cs="Times New Roman"/>
          <w:b/>
          <w:bCs/>
        </w:rPr>
        <w:t>lumină secundare (per pct. 3), comparativ cu utilizarea unei singure</w:t>
      </w:r>
    </w:p>
    <w:p w14:paraId="6B8EADAF" w14:textId="77777777" w:rsidR="00E40A46" w:rsidRPr="006E4E90" w:rsidRDefault="00E40A46" w:rsidP="00E40A46">
      <w:pPr>
        <w:rPr>
          <w:rFonts w:ascii="Times New Roman" w:hAnsi="Times New Roman" w:cs="Times New Roman"/>
          <w:b/>
          <w:bCs/>
        </w:rPr>
      </w:pPr>
      <w:r w:rsidRPr="006E4E90">
        <w:rPr>
          <w:rFonts w:ascii="Times New Roman" w:hAnsi="Times New Roman" w:cs="Times New Roman"/>
          <w:b/>
          <w:bCs/>
        </w:rPr>
        <w:t>surse de lumină?</w:t>
      </w:r>
    </w:p>
    <w:p w14:paraId="5DB9BD88" w14:textId="664B29AA" w:rsidR="00E40A46" w:rsidRPr="00E40A46" w:rsidRDefault="00E40A46" w:rsidP="00E40A46">
      <w:p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Efecte vizuale:</w:t>
      </w:r>
    </w:p>
    <w:p w14:paraId="39A8F3FB" w14:textId="77777777" w:rsidR="00E40A46" w:rsidRPr="00E40A46" w:rsidRDefault="00E40A46" w:rsidP="00E40A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Obiectele devin mai bine iluminate din mai multe direcții.</w:t>
      </w:r>
    </w:p>
    <w:p w14:paraId="21A4BB67" w14:textId="77777777" w:rsidR="00E40A46" w:rsidRPr="00E40A46" w:rsidRDefault="00E40A46" w:rsidP="00E40A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Se reduc zonele prea întunecate.</w:t>
      </w:r>
    </w:p>
    <w:p w14:paraId="47B62261" w14:textId="77777777" w:rsidR="00E40A46" w:rsidRPr="00E40A46" w:rsidRDefault="00E40A46" w:rsidP="00E40A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Apar mai multe highlight-uri speculare.</w:t>
      </w:r>
    </w:p>
    <w:p w14:paraId="3151B36A" w14:textId="77777777" w:rsidR="00E40A46" w:rsidRPr="00E40A46" w:rsidRDefault="00E40A46" w:rsidP="00E40A4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Obiectele capătă un aspect mai realist, deoarece lumina nu vine dintr-o singură direcție.</w:t>
      </w:r>
    </w:p>
    <w:p w14:paraId="265CAA9F" w14:textId="474679FD" w:rsidR="00E40A46" w:rsidRPr="006E4E90" w:rsidRDefault="00E40A46" w:rsidP="00E40A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E4E90">
        <w:rPr>
          <w:rFonts w:ascii="Times New Roman" w:hAnsi="Times New Roman" w:cs="Times New Roman"/>
        </w:rPr>
        <w:t>Cu o singură sursă de lumină:</w:t>
      </w:r>
    </w:p>
    <w:p w14:paraId="4C0A69AE" w14:textId="77777777" w:rsidR="00E40A46" w:rsidRPr="00E40A46" w:rsidRDefault="00E40A46" w:rsidP="00E40A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Obiectele au umbre puternice și un iluminat neuniform.</w:t>
      </w:r>
    </w:p>
    <w:p w14:paraId="468522D5" w14:textId="77777777" w:rsidR="00E40A46" w:rsidRPr="00E40A46" w:rsidRDefault="00E40A46" w:rsidP="00E40A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Părțile îndreptate spre sursă sunt luminoase, iar restul foarte întunecate.</w:t>
      </w:r>
    </w:p>
    <w:p w14:paraId="7C96316C" w14:textId="77777777" w:rsidR="00E40A46" w:rsidRPr="00E40A46" w:rsidRDefault="00E40A46" w:rsidP="00E40A4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Aspectul este mai artificial și flat.</w:t>
      </w:r>
    </w:p>
    <w:p w14:paraId="28F2F997" w14:textId="28BB94EB" w:rsidR="00E40A46" w:rsidRPr="006E4E90" w:rsidRDefault="00E40A46" w:rsidP="00E40A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E4E90">
        <w:rPr>
          <w:rFonts w:ascii="Times New Roman" w:hAnsi="Times New Roman" w:cs="Times New Roman"/>
        </w:rPr>
        <w:t>Cu două surse:</w:t>
      </w:r>
    </w:p>
    <w:p w14:paraId="0C5DEB5A" w14:textId="77777777" w:rsidR="00E40A46" w:rsidRPr="00E40A46" w:rsidRDefault="00E40A46" w:rsidP="00E40A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Lumina secundară compensează umbrele.</w:t>
      </w:r>
    </w:p>
    <w:p w14:paraId="0A1A98D7" w14:textId="77777777" w:rsidR="00E40A46" w:rsidRPr="00E40A46" w:rsidRDefault="00E40A46" w:rsidP="00E40A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Adaugă detalii și volum suprafețelor.</w:t>
      </w:r>
    </w:p>
    <w:p w14:paraId="39662BF9" w14:textId="77777777" w:rsidR="00E40A46" w:rsidRPr="00E40A46" w:rsidRDefault="00E40A46" w:rsidP="00E40A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0A46">
        <w:rPr>
          <w:rFonts w:ascii="Times New Roman" w:hAnsi="Times New Roman" w:cs="Times New Roman"/>
        </w:rPr>
        <w:t>Creează un efect vizual mai plăcut și cinematic.</w:t>
      </w:r>
    </w:p>
    <w:p w14:paraId="2C74AEAE" w14:textId="77777777" w:rsidR="00776AA8" w:rsidRPr="006E4E90" w:rsidRDefault="00776AA8">
      <w:pPr>
        <w:rPr>
          <w:rFonts w:ascii="Times New Roman" w:hAnsi="Times New Roman" w:cs="Times New Roman"/>
        </w:rPr>
      </w:pPr>
    </w:p>
    <w:sectPr w:rsidR="00776AA8" w:rsidRPr="006E4E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122"/>
    <w:multiLevelType w:val="hybridMultilevel"/>
    <w:tmpl w:val="D4C07B28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2A5045"/>
    <w:multiLevelType w:val="hybridMultilevel"/>
    <w:tmpl w:val="F2CADDBC"/>
    <w:lvl w:ilvl="0" w:tplc="6046C11C">
      <w:start w:val="1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3B555F9C"/>
    <w:multiLevelType w:val="multilevel"/>
    <w:tmpl w:val="4E7A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33C25"/>
    <w:multiLevelType w:val="multilevel"/>
    <w:tmpl w:val="2E84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852D3"/>
    <w:multiLevelType w:val="hybridMultilevel"/>
    <w:tmpl w:val="4CDCFF0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7609C"/>
    <w:multiLevelType w:val="multilevel"/>
    <w:tmpl w:val="FB2A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F2EC9"/>
    <w:multiLevelType w:val="multilevel"/>
    <w:tmpl w:val="185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15D7B"/>
    <w:multiLevelType w:val="multilevel"/>
    <w:tmpl w:val="109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C0C4D"/>
    <w:multiLevelType w:val="multilevel"/>
    <w:tmpl w:val="353C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D1D8C"/>
    <w:multiLevelType w:val="multilevel"/>
    <w:tmpl w:val="95C2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118811">
    <w:abstractNumId w:val="8"/>
  </w:num>
  <w:num w:numId="2" w16cid:durableId="1170871725">
    <w:abstractNumId w:val="5"/>
  </w:num>
  <w:num w:numId="3" w16cid:durableId="56630118">
    <w:abstractNumId w:val="3"/>
  </w:num>
  <w:num w:numId="4" w16cid:durableId="2089839905">
    <w:abstractNumId w:val="2"/>
  </w:num>
  <w:num w:numId="5" w16cid:durableId="1252080056">
    <w:abstractNumId w:val="7"/>
  </w:num>
  <w:num w:numId="6" w16cid:durableId="635985244">
    <w:abstractNumId w:val="9"/>
  </w:num>
  <w:num w:numId="7" w16cid:durableId="368192634">
    <w:abstractNumId w:val="6"/>
  </w:num>
  <w:num w:numId="8" w16cid:durableId="337345674">
    <w:abstractNumId w:val="0"/>
  </w:num>
  <w:num w:numId="9" w16cid:durableId="2128700057">
    <w:abstractNumId w:val="4"/>
  </w:num>
  <w:num w:numId="10" w16cid:durableId="1226987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46"/>
    <w:rsid w:val="006E4E90"/>
    <w:rsid w:val="00776AA8"/>
    <w:rsid w:val="008506B6"/>
    <w:rsid w:val="00E40A46"/>
    <w:rsid w:val="00F3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A993C"/>
  <w15:chartTrackingRefBased/>
  <w15:docId w15:val="{E305243E-7EFF-43C8-826E-727C7648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431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Dascaliuc L. Valentin</dc:creator>
  <cp:keywords/>
  <dc:description/>
  <cp:lastModifiedBy>Dascaliuc L. Valentin</cp:lastModifiedBy>
  <cp:revision>1</cp:revision>
  <dcterms:created xsi:type="dcterms:W3CDTF">2025-11-20T17:57:00Z</dcterms:created>
  <dcterms:modified xsi:type="dcterms:W3CDTF">2025-11-20T18:10:00Z</dcterms:modified>
</cp:coreProperties>
</file>