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Leitfrage 225, Backup von Programmen? → Besprochen an Vorbesprechung (nicht nötig)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Leitfrage 193: Kann bei Fehleingaben zurücknavigieren?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Leitfrage 236: Hart-Kodiert? → Wurde abgeändert.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Leitfrage 119: Brauchbarkeit (1:1) wie bestimmen?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Aufgabenstellung original und analyse ok?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Leitfrage 1: Anwendung der Projektmanagement-Methode ist in IPA-Doku erstichtlich?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