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9675"/>
        <w:tblGridChange w:id="0">
          <w:tblGrid>
            <w:gridCol w:w="585"/>
            <w:gridCol w:w="9675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383935"/>
                <w:sz w:val="21"/>
                <w:szCs w:val="21"/>
                <w:highlight w:val="white"/>
                <w:rtl w:val="0"/>
              </w:rPr>
              <w:t xml:space="preserve">Versionsverwaltung mit Verwaltungs-SW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Wie ist sichergestellt, dass während der Facharbeit keine wichtigen Versionen von Daten, Programmen und Dokumenten verloren gehen?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[Achtung: dieses Kriterium fordert deutlich mehr als "Organisation des eigenen Arbeitsplatzes"]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Gütestufen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1. Es wird ein Versionsverwaltungssystem für Daten, Programme und Dokumente v.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2. Das System erlaubt Aussagen zum Zustand jeder Version.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3. Es wird ein Backupsystem für Daten, Programme und Dokumente verwendet.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4. Ein Restore aller relevanten Versionen inkl. passenden Testdaten während der ganzen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    Facharbeit ist jederzeit möglich.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5. Der Backup ist mindestens tagesaktuell.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Vier Aspekte sind erfüllt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Drei Aspekte sind erfüllt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Weniger als drei Aspekte sind erfüllt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9630"/>
        <w:tblGridChange w:id="0">
          <w:tblGrid>
            <w:gridCol w:w="600"/>
            <w:gridCol w:w="963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383935"/>
                <w:sz w:val="21"/>
                <w:szCs w:val="21"/>
                <w:highlight w:val="white"/>
                <w:rtl w:val="0"/>
              </w:rPr>
              <w:t xml:space="preserve">Einhalten von</w:t>
            </w: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 (Firmen-)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383935"/>
                <w:sz w:val="21"/>
                <w:szCs w:val="21"/>
                <w:highlight w:val="white"/>
                <w:rtl w:val="0"/>
              </w:rPr>
              <w:t xml:space="preserve">Standards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Elemente des https://webstyleguide.baloise.com/ werden angewendet. Es wird keine Pixelperfekte uns vollständige Umsetzung erwartet, da dies den Rahmen der IPA sprengt. Es soll jedoch erkenntlich sein, dass das Thema exemplarisch umgesetzt wurde.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Gütestufen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Folgende Elemente wurden Umgesetzt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- Farben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- Logos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- Schriftarten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- Mindestens 1 Formularelement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3 der Elementen der Gütestufe 3 wurden umgesetzt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2 der Elementen der Gütestufe 3 wurden umgesetzt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Weniger als 2 der Elementen der Gütestufe 3 wurden umgesetzt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ind w:right="-731.456692913384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731.456692913384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731.456692913384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731.456692913384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731.456692913384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731.4566929133849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9660"/>
        <w:tblGridChange w:id="0">
          <w:tblGrid>
            <w:gridCol w:w="570"/>
            <w:gridCol w:w="966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383935"/>
                <w:sz w:val="21"/>
                <w:szCs w:val="21"/>
                <w:highlight w:val="white"/>
                <w:rtl w:val="0"/>
              </w:rPr>
              <w:t xml:space="preserve">GUI Design</w:t>
            </w: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 (Fokus: Benutzerfreundlichkeit über die ganze Applikation)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Ist die Applikation als Ganzes benutzerfreundlich?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1. Masken in der richtigen Reihenfolge (Applikation bildet den Prozess/Workflow ab).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2. Ist das Design durchgängig (gleiche Elemente am gleichen Platz)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3. Kann der Benutzer bei Fehleingaben zurück navigieren (oder ist für den Benutzer transparent dargestellt warum dies nicht möglich ist)?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Gütestufen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Alle 3 Punkte sind erfüllt.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2 Punkte erfüllt.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1 Punkt erfüllt.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Kein Punkt ist erfüllt.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9570"/>
        <w:tblGridChange w:id="0">
          <w:tblGrid>
            <w:gridCol w:w="600"/>
            <w:gridCol w:w="957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383935"/>
                <w:sz w:val="21"/>
                <w:szCs w:val="21"/>
                <w:highlight w:val="white"/>
                <w:rtl w:val="0"/>
              </w:rPr>
              <w:t xml:space="preserve">Brauchbarkeit </w:t>
            </w: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(Applikation)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Kann die Facharbeit im Unternehmen produktiv verwendet werden?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Gütestufen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Die Applikation wird 1 zu 1 (wirklich unverändert) in die Produktion übernommen. Dabei werden keine Konzessionen gemacht. Alle Forderungen sind lückenlos erfüllt.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Grosse Teile können übernommen werden. Die Basisfunktionalität ist gewährleistet.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Einzelne Teile/Ansätze können übernommen werden. Ohne Nachbesserung nicht einsatzfähig.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Applikation wird verworfen.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1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9525"/>
        <w:tblGridChange w:id="0">
          <w:tblGrid>
            <w:gridCol w:w="600"/>
            <w:gridCol w:w="9525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383935"/>
                <w:sz w:val="21"/>
                <w:szCs w:val="21"/>
                <w:highlight w:val="white"/>
                <w:rtl w:val="0"/>
              </w:rPr>
              <w:t xml:space="preserve">Implementierung von Lösungen</w:t>
            </w: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 (Programmieren)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Ist der Kandidat in der Lage die vorgeschlagenen Lösungen zu implementieren?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Gütestufen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Der Code entspricht den Erwartungen und kann bedenkenlos verwendet werden. Die Sprachmittel wurden richtig eingesetzt.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Der Code weist einzelne Mängel auf. Das Resultat muss vor dem Einsatz überarbeitet werden. Die Sprachmittel sind nicht immer richtig gewählt.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Der Code weist klare Mängel auf. Das Resultat muss vor dem Einsatz gründlich überarbeitet werden. Die Sprachmittel sind nicht richtig gewählt. Oder: der Kandidat versteht den Zweck der Sprachelemente nicht.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Der Code ist deutlich unter den Erwartungen und kann nicht wirklich gebraucht werden.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9480"/>
        <w:tblGridChange w:id="0">
          <w:tblGrid>
            <w:gridCol w:w="600"/>
            <w:gridCol w:w="948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383935"/>
                <w:sz w:val="21"/>
                <w:szCs w:val="21"/>
                <w:highlight w:val="white"/>
                <w:rtl w:val="0"/>
              </w:rPr>
              <w:t xml:space="preserve">Mehrsprachigkeit </w:t>
            </w: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(Web-Applikation)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Ist die Web-Applikation konsequent mehrsprachig ausgelegt?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Gütestufen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- Die Web-Applikation ist mehrsprachig konzipiert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- Die Informationen sind vollständig in einer Sprache implementiert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- Eine weitere Sprache ist exemplarisch implementiert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- Die GUI-Sprache kann umgeschaltet werden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- Sonderzeichen können verwendet werden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- Eine Sprache ist vollständig implementiert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- Mindestens drei weitere Punkte der Gütestufe 3 sind erfüllt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- Eine Sprache ist vollständig implementiert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- Mindestens zwei weitere Punkte der Gütestufe 3 sind erfüllt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Gütestufe 1 wird nicht erreicht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0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9465"/>
        <w:tblGridChange w:id="0">
          <w:tblGrid>
            <w:gridCol w:w="600"/>
            <w:gridCol w:w="9465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383935"/>
                <w:sz w:val="21"/>
                <w:szCs w:val="21"/>
                <w:highlight w:val="white"/>
                <w:rtl w:val="0"/>
              </w:rPr>
              <w:t xml:space="preserve">Sicherheitsanalyse </w:t>
            </w: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(Web-Applikation)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Die Web-Applikation muss sicherstellen, dass sie beliebten Angriffsmethoden wie JavaScript-Injection und SQL-Injection widersteht.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Gütestufen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Es wurde eine gründliche Sicherheitsanalyse durchgeführt. Die notwendigen Massnahmen wurden ergriffen und entsprechen dem 'state of the art'. Mindestens drei verschiedene, typische Injectionsversuche werden erfolgreich abgewehrt und sind dokumentiert.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Ein Aspekt ist mangelhaft erfüllt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Zwei Aspekte sind mangelhaft erfüllt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color w:val="383935"/>
                <w:sz w:val="21"/>
                <w:szCs w:val="21"/>
                <w:highlight w:val="white"/>
                <w:rtl w:val="0"/>
              </w:rPr>
              <w:t xml:space="preserve">Mehr als zwei Aspekte sind mangelhaft erfüllt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267.51968503937064" w:top="850.3937007874016" w:left="850.3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rPr/>
    </w:pPr>
    <w:r w:rsidDel="00000000" w:rsidR="00000000" w:rsidRPr="00000000">
      <w:rPr>
        <w:rtl w:val="0"/>
      </w:rPr>
      <w:t xml:space="preserve">Individuelle Kriterien IPA</w:t>
      <w:tab/>
      <w:tab/>
      <w:tab/>
      <w:tab/>
      <w:tab/>
      <w:tab/>
      <w:tab/>
      <w:tab/>
      <w:t xml:space="preserve">  Seite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von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