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4A38" w14:textId="22B74802" w:rsidR="00E8396C" w:rsidRDefault="00B17DF3">
      <w:pPr>
        <w:rPr>
          <w:sz w:val="24"/>
          <w:szCs w:val="24"/>
        </w:rPr>
      </w:pPr>
      <w:r>
        <w:rPr>
          <w:sz w:val="24"/>
          <w:szCs w:val="24"/>
        </w:rPr>
        <w:t>L’applicazione è divisa in due macrosistemi che sono indipendenti l’uno dall’altro:</w:t>
      </w:r>
    </w:p>
    <w:p w14:paraId="2B079496" w14:textId="56155CFC" w:rsidR="00B17DF3" w:rsidRDefault="00B17DF3" w:rsidP="00B17DF3">
      <w:pPr>
        <w:pStyle w:val="Paragrafoelenco"/>
        <w:numPr>
          <w:ilvl w:val="0"/>
          <w:numId w:val="1"/>
        </w:numPr>
        <w:rPr>
          <w:sz w:val="24"/>
          <w:szCs w:val="24"/>
        </w:rPr>
      </w:pPr>
      <w:r>
        <w:rPr>
          <w:sz w:val="24"/>
          <w:szCs w:val="24"/>
        </w:rPr>
        <w:t>Backend: parte del sistema che agisce sul server ed è controllata utilizzando il framework Django, scritta in linguaggio Python</w:t>
      </w:r>
    </w:p>
    <w:p w14:paraId="1A10511A" w14:textId="50F281E3" w:rsidR="00B17DF3" w:rsidRDefault="00B17DF3" w:rsidP="00B17DF3">
      <w:pPr>
        <w:pStyle w:val="Paragrafoelenco"/>
        <w:numPr>
          <w:ilvl w:val="0"/>
          <w:numId w:val="1"/>
        </w:numPr>
        <w:rPr>
          <w:sz w:val="24"/>
          <w:szCs w:val="24"/>
        </w:rPr>
      </w:pPr>
      <w:r>
        <w:rPr>
          <w:sz w:val="24"/>
          <w:szCs w:val="24"/>
        </w:rPr>
        <w:t>Frontend: parte che viene presentata all’utente, ossia l’applicazione web vera e propria con cui egli interagisce, realizzata</w:t>
      </w:r>
      <w:r w:rsidR="00B12F5C">
        <w:rPr>
          <w:sz w:val="24"/>
          <w:szCs w:val="24"/>
        </w:rPr>
        <w:t xml:space="preserve"> principalmente</w:t>
      </w:r>
      <w:r>
        <w:rPr>
          <w:sz w:val="24"/>
          <w:szCs w:val="24"/>
        </w:rPr>
        <w:t xml:space="preserve"> tramite la libreria React.js e scritta in Javascript (nella forma JSX)</w:t>
      </w:r>
    </w:p>
    <w:p w14:paraId="46E56EF0" w14:textId="0EB13A4D" w:rsidR="00B12F5C" w:rsidRDefault="00B12F5C" w:rsidP="00B12F5C">
      <w:pPr>
        <w:rPr>
          <w:sz w:val="24"/>
          <w:szCs w:val="24"/>
        </w:rPr>
      </w:pPr>
      <w:r>
        <w:rPr>
          <w:sz w:val="24"/>
          <w:szCs w:val="24"/>
        </w:rPr>
        <w:t>Questi due sistemi, che rappresentano rispettivamente il server e il client, interagiscono tra di loro tramite chiamate asincrone ai metodi più comuni del protocollo http (GET, POST, PUT, DELETE) da parte del client verso il server, in un modello architetturale chiamato REST (REpresentational State Transfer)</w:t>
      </w:r>
      <w:r w:rsidR="00351743">
        <w:rPr>
          <w:sz w:val="24"/>
          <w:szCs w:val="24"/>
        </w:rPr>
        <w:t xml:space="preserve"> e tramite un interfaccia definita come API (Application Programming Interface)</w:t>
      </w:r>
    </w:p>
    <w:p w14:paraId="3AC9C6C6" w14:textId="039DB2AA" w:rsidR="00B12F5C" w:rsidRDefault="001A19AC" w:rsidP="001A19AC">
      <w:pPr>
        <w:jc w:val="center"/>
        <w:rPr>
          <w:sz w:val="24"/>
          <w:szCs w:val="24"/>
        </w:rPr>
      </w:pPr>
      <w:r>
        <w:rPr>
          <w:noProof/>
          <w:sz w:val="24"/>
          <w:szCs w:val="24"/>
        </w:rPr>
        <w:drawing>
          <wp:inline distT="0" distB="0" distL="0" distR="0" wp14:anchorId="53DBDEA7" wp14:editId="65022DF7">
            <wp:extent cx="4549140" cy="2761202"/>
            <wp:effectExtent l="0" t="0" r="3810" b="1270"/>
            <wp:docPr id="5313382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38224" name="Immagine 5313382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4296" cy="2764331"/>
                    </a:xfrm>
                    <a:prstGeom prst="rect">
                      <a:avLst/>
                    </a:prstGeom>
                  </pic:spPr>
                </pic:pic>
              </a:graphicData>
            </a:graphic>
          </wp:inline>
        </w:drawing>
      </w:r>
    </w:p>
    <w:p w14:paraId="6426C0BB" w14:textId="2B009ABB" w:rsidR="001A19AC" w:rsidRDefault="00B56C74" w:rsidP="001A19AC">
      <w:pPr>
        <w:rPr>
          <w:sz w:val="24"/>
          <w:szCs w:val="24"/>
        </w:rPr>
      </w:pPr>
      <w:r>
        <w:rPr>
          <w:sz w:val="24"/>
          <w:szCs w:val="24"/>
        </w:rPr>
        <w:t>Questo tipo di architettura permette di avere un’applicazione che può presentarsi in modo diverso all’utente a seconda del dispositivo utilizzato e di avere anche client completamente diversi dalle tipiche pagine web che possono usufruire delle risorse messe a disposizione dal server, purché concordino sull’interfaccia.</w:t>
      </w:r>
    </w:p>
    <w:p w14:paraId="24D84FA6" w14:textId="3B097500" w:rsidR="00B56C74" w:rsidRDefault="00B56C74" w:rsidP="001A19AC">
      <w:pPr>
        <w:rPr>
          <w:sz w:val="24"/>
          <w:szCs w:val="24"/>
        </w:rPr>
      </w:pPr>
      <w:r>
        <w:rPr>
          <w:sz w:val="24"/>
          <w:szCs w:val="24"/>
        </w:rPr>
        <w:t xml:space="preserve">Le applicazioni REST interagiscono tramite metodi del protocollo HTTP </w:t>
      </w:r>
      <w:r w:rsidR="004E1BA9">
        <w:rPr>
          <w:sz w:val="24"/>
          <w:szCs w:val="24"/>
        </w:rPr>
        <w:t xml:space="preserve">tipicamente </w:t>
      </w:r>
      <w:r>
        <w:rPr>
          <w:sz w:val="24"/>
          <w:szCs w:val="24"/>
        </w:rPr>
        <w:t>con questa convenzione</w:t>
      </w:r>
      <w:r w:rsidR="004E1BA9">
        <w:rPr>
          <w:sz w:val="24"/>
          <w:szCs w:val="24"/>
        </w:rPr>
        <w:t xml:space="preserve"> (nel nostro caso risorsa e collezione sono equivalenti)</w:t>
      </w:r>
      <w:r>
        <w:rPr>
          <w:sz w:val="24"/>
          <w:szCs w:val="24"/>
        </w:rPr>
        <w:t>:</w:t>
      </w:r>
    </w:p>
    <w:tbl>
      <w:tblPr>
        <w:tblStyle w:val="Grigliatabella"/>
        <w:tblW w:w="0" w:type="auto"/>
        <w:tblLook w:val="04A0" w:firstRow="1" w:lastRow="0" w:firstColumn="1" w:lastColumn="0" w:noHBand="0" w:noVBand="1"/>
      </w:tblPr>
      <w:tblGrid>
        <w:gridCol w:w="3116"/>
        <w:gridCol w:w="1708"/>
        <w:gridCol w:w="1612"/>
        <w:gridCol w:w="1596"/>
        <w:gridCol w:w="1596"/>
      </w:tblGrid>
      <w:tr w:rsidR="004E1BA9" w14:paraId="568262BD" w14:textId="77777777" w:rsidTr="004E1BA9">
        <w:tc>
          <w:tcPr>
            <w:tcW w:w="1925" w:type="dxa"/>
            <w:vMerge w:val="restart"/>
            <w:vAlign w:val="center"/>
          </w:tcPr>
          <w:p w14:paraId="35E1BB33" w14:textId="1630A401" w:rsidR="004E1BA9" w:rsidRDefault="004E1BA9" w:rsidP="004E1BA9">
            <w:pPr>
              <w:jc w:val="center"/>
              <w:rPr>
                <w:sz w:val="24"/>
                <w:szCs w:val="24"/>
              </w:rPr>
            </w:pPr>
            <w:r>
              <w:rPr>
                <w:sz w:val="24"/>
                <w:szCs w:val="24"/>
              </w:rPr>
              <w:t>URL</w:t>
            </w:r>
          </w:p>
        </w:tc>
        <w:tc>
          <w:tcPr>
            <w:tcW w:w="7703" w:type="dxa"/>
            <w:gridSpan w:val="4"/>
          </w:tcPr>
          <w:p w14:paraId="46E190F2" w14:textId="72E067B3" w:rsidR="004E1BA9" w:rsidRDefault="004E1BA9" w:rsidP="004E1BA9">
            <w:pPr>
              <w:jc w:val="center"/>
              <w:rPr>
                <w:sz w:val="24"/>
                <w:szCs w:val="24"/>
              </w:rPr>
            </w:pPr>
            <w:r>
              <w:rPr>
                <w:sz w:val="24"/>
                <w:szCs w:val="24"/>
              </w:rPr>
              <w:t>Metodi</w:t>
            </w:r>
          </w:p>
        </w:tc>
      </w:tr>
      <w:tr w:rsidR="004E1BA9" w14:paraId="30DE12BD" w14:textId="77777777" w:rsidTr="00B56C74">
        <w:tc>
          <w:tcPr>
            <w:tcW w:w="1925" w:type="dxa"/>
            <w:vMerge/>
          </w:tcPr>
          <w:p w14:paraId="7A606CF5" w14:textId="1C9834DC" w:rsidR="004E1BA9" w:rsidRDefault="004E1BA9" w:rsidP="001A19AC">
            <w:pPr>
              <w:rPr>
                <w:sz w:val="24"/>
                <w:szCs w:val="24"/>
              </w:rPr>
            </w:pPr>
          </w:p>
        </w:tc>
        <w:tc>
          <w:tcPr>
            <w:tcW w:w="1925" w:type="dxa"/>
          </w:tcPr>
          <w:p w14:paraId="6040F899" w14:textId="499DC805" w:rsidR="004E1BA9" w:rsidRDefault="004E1BA9" w:rsidP="001A19AC">
            <w:pPr>
              <w:rPr>
                <w:sz w:val="24"/>
                <w:szCs w:val="24"/>
              </w:rPr>
            </w:pPr>
            <w:r>
              <w:rPr>
                <w:sz w:val="24"/>
                <w:szCs w:val="24"/>
              </w:rPr>
              <w:t>GET</w:t>
            </w:r>
          </w:p>
        </w:tc>
        <w:tc>
          <w:tcPr>
            <w:tcW w:w="1926" w:type="dxa"/>
          </w:tcPr>
          <w:p w14:paraId="378E00B1" w14:textId="721A9076" w:rsidR="004E1BA9" w:rsidRDefault="004E1BA9" w:rsidP="001A19AC">
            <w:pPr>
              <w:rPr>
                <w:sz w:val="24"/>
                <w:szCs w:val="24"/>
              </w:rPr>
            </w:pPr>
            <w:r>
              <w:rPr>
                <w:sz w:val="24"/>
                <w:szCs w:val="24"/>
              </w:rPr>
              <w:t>PUT</w:t>
            </w:r>
          </w:p>
        </w:tc>
        <w:tc>
          <w:tcPr>
            <w:tcW w:w="1926" w:type="dxa"/>
          </w:tcPr>
          <w:p w14:paraId="5DBD4A7C" w14:textId="521A076A" w:rsidR="004E1BA9" w:rsidRDefault="004E1BA9" w:rsidP="001A19AC">
            <w:pPr>
              <w:rPr>
                <w:sz w:val="24"/>
                <w:szCs w:val="24"/>
              </w:rPr>
            </w:pPr>
            <w:r>
              <w:rPr>
                <w:sz w:val="24"/>
                <w:szCs w:val="24"/>
              </w:rPr>
              <w:t>POST</w:t>
            </w:r>
          </w:p>
        </w:tc>
        <w:tc>
          <w:tcPr>
            <w:tcW w:w="1926" w:type="dxa"/>
          </w:tcPr>
          <w:p w14:paraId="41DF5C20" w14:textId="56256909" w:rsidR="004E1BA9" w:rsidRDefault="004E1BA9" w:rsidP="001A19AC">
            <w:pPr>
              <w:rPr>
                <w:sz w:val="24"/>
                <w:szCs w:val="24"/>
              </w:rPr>
            </w:pPr>
            <w:r>
              <w:rPr>
                <w:sz w:val="24"/>
                <w:szCs w:val="24"/>
              </w:rPr>
              <w:t>DELETE</w:t>
            </w:r>
          </w:p>
        </w:tc>
      </w:tr>
      <w:tr w:rsidR="00351743" w14:paraId="72E72F7D" w14:textId="77777777" w:rsidTr="00351743">
        <w:tc>
          <w:tcPr>
            <w:tcW w:w="1925" w:type="dxa"/>
          </w:tcPr>
          <w:p w14:paraId="5281B1B4" w14:textId="777C0063" w:rsidR="00B56C74" w:rsidRDefault="004E1BA9" w:rsidP="001A19AC">
            <w:pPr>
              <w:rPr>
                <w:sz w:val="24"/>
                <w:szCs w:val="24"/>
              </w:rPr>
            </w:pPr>
            <w:r>
              <w:rPr>
                <w:sz w:val="24"/>
                <w:szCs w:val="24"/>
              </w:rPr>
              <w:t>http://fitcourse/api/risorsa</w:t>
            </w:r>
          </w:p>
        </w:tc>
        <w:tc>
          <w:tcPr>
            <w:tcW w:w="1925" w:type="dxa"/>
          </w:tcPr>
          <w:p w14:paraId="548B2673" w14:textId="594DA0C1" w:rsidR="00B56C74" w:rsidRDefault="004E1BA9" w:rsidP="001A19AC">
            <w:pPr>
              <w:rPr>
                <w:sz w:val="24"/>
                <w:szCs w:val="24"/>
              </w:rPr>
            </w:pPr>
            <w:r w:rsidRPr="004E1BA9">
              <w:rPr>
                <w:b/>
                <w:bCs/>
                <w:sz w:val="24"/>
                <w:szCs w:val="24"/>
              </w:rPr>
              <w:t>Restituisce</w:t>
            </w:r>
            <w:r>
              <w:rPr>
                <w:sz w:val="24"/>
                <w:szCs w:val="24"/>
              </w:rPr>
              <w:t xml:space="preserve"> una collezione di elementi</w:t>
            </w:r>
          </w:p>
        </w:tc>
        <w:tc>
          <w:tcPr>
            <w:tcW w:w="1926" w:type="dxa"/>
            <w:shd w:val="clear" w:color="auto" w:fill="FFD5D5"/>
          </w:tcPr>
          <w:p w14:paraId="794EDE5E" w14:textId="21362CC5" w:rsidR="00B56C74" w:rsidRDefault="004E1BA9" w:rsidP="001A19AC">
            <w:pPr>
              <w:rPr>
                <w:sz w:val="24"/>
                <w:szCs w:val="24"/>
              </w:rPr>
            </w:pPr>
            <w:r w:rsidRPr="004E1BA9">
              <w:rPr>
                <w:b/>
                <w:bCs/>
                <w:sz w:val="24"/>
                <w:szCs w:val="24"/>
              </w:rPr>
              <w:t>Sostituisce</w:t>
            </w:r>
            <w:r>
              <w:rPr>
                <w:sz w:val="24"/>
                <w:szCs w:val="24"/>
              </w:rPr>
              <w:t xml:space="preserve"> un’intera collezione con un’altra</w:t>
            </w:r>
          </w:p>
        </w:tc>
        <w:tc>
          <w:tcPr>
            <w:tcW w:w="1926" w:type="dxa"/>
          </w:tcPr>
          <w:p w14:paraId="61B5BF1F" w14:textId="3FB3B0AA" w:rsidR="00B56C74" w:rsidRDefault="004E1BA9" w:rsidP="001A19AC">
            <w:pPr>
              <w:rPr>
                <w:sz w:val="24"/>
                <w:szCs w:val="24"/>
              </w:rPr>
            </w:pPr>
            <w:r w:rsidRPr="004E1BA9">
              <w:rPr>
                <w:b/>
                <w:bCs/>
                <w:sz w:val="24"/>
                <w:szCs w:val="24"/>
              </w:rPr>
              <w:t>Crea</w:t>
            </w:r>
            <w:r>
              <w:rPr>
                <w:sz w:val="24"/>
                <w:szCs w:val="24"/>
              </w:rPr>
              <w:t xml:space="preserve"> un nuovo elemento nella collezione</w:t>
            </w:r>
          </w:p>
        </w:tc>
        <w:tc>
          <w:tcPr>
            <w:tcW w:w="1926" w:type="dxa"/>
            <w:shd w:val="clear" w:color="auto" w:fill="FFD5D5"/>
          </w:tcPr>
          <w:p w14:paraId="1471F596" w14:textId="4F644D7E" w:rsidR="00B56C74" w:rsidRDefault="004E1BA9" w:rsidP="001A19AC">
            <w:pPr>
              <w:rPr>
                <w:sz w:val="24"/>
                <w:szCs w:val="24"/>
              </w:rPr>
            </w:pPr>
            <w:r w:rsidRPr="004E1BA9">
              <w:rPr>
                <w:b/>
                <w:bCs/>
                <w:sz w:val="24"/>
                <w:szCs w:val="24"/>
              </w:rPr>
              <w:t>Elimina</w:t>
            </w:r>
            <w:r>
              <w:rPr>
                <w:sz w:val="24"/>
                <w:szCs w:val="24"/>
              </w:rPr>
              <w:t xml:space="preserve"> l’intera collezione</w:t>
            </w:r>
          </w:p>
        </w:tc>
      </w:tr>
      <w:tr w:rsidR="00351743" w14:paraId="259A36EB" w14:textId="77777777" w:rsidTr="00351743">
        <w:tc>
          <w:tcPr>
            <w:tcW w:w="1925" w:type="dxa"/>
          </w:tcPr>
          <w:p w14:paraId="2A15D0DD" w14:textId="16A1A3A6" w:rsidR="00B56C74" w:rsidRDefault="004E1BA9" w:rsidP="001A19AC">
            <w:pPr>
              <w:rPr>
                <w:sz w:val="24"/>
                <w:szCs w:val="24"/>
              </w:rPr>
            </w:pPr>
            <w:r>
              <w:rPr>
                <w:sz w:val="24"/>
                <w:szCs w:val="24"/>
              </w:rPr>
              <w:t>http://fitcourse/api/risorsa</w:t>
            </w:r>
            <w:r>
              <w:rPr>
                <w:sz w:val="24"/>
                <w:szCs w:val="24"/>
              </w:rPr>
              <w:t>/id</w:t>
            </w:r>
          </w:p>
        </w:tc>
        <w:tc>
          <w:tcPr>
            <w:tcW w:w="1925" w:type="dxa"/>
          </w:tcPr>
          <w:p w14:paraId="21FA6AE8" w14:textId="2A530389" w:rsidR="00B56C74" w:rsidRDefault="004E1BA9" w:rsidP="001A19AC">
            <w:pPr>
              <w:rPr>
                <w:sz w:val="24"/>
                <w:szCs w:val="24"/>
              </w:rPr>
            </w:pPr>
            <w:r>
              <w:rPr>
                <w:sz w:val="24"/>
                <w:szCs w:val="24"/>
              </w:rPr>
              <w:t>Restituisce l’elemento della collezione tramite identificativo</w:t>
            </w:r>
          </w:p>
        </w:tc>
        <w:tc>
          <w:tcPr>
            <w:tcW w:w="1926" w:type="dxa"/>
          </w:tcPr>
          <w:p w14:paraId="1EE3F7BC" w14:textId="67979ED2" w:rsidR="00B56C74" w:rsidRDefault="004E1BA9" w:rsidP="001A19AC">
            <w:pPr>
              <w:rPr>
                <w:sz w:val="24"/>
                <w:szCs w:val="24"/>
              </w:rPr>
            </w:pPr>
            <w:r>
              <w:rPr>
                <w:sz w:val="24"/>
                <w:szCs w:val="24"/>
              </w:rPr>
              <w:t>Sostituisce (o aggiorna) l’elemento indirizzato</w:t>
            </w:r>
          </w:p>
        </w:tc>
        <w:tc>
          <w:tcPr>
            <w:tcW w:w="1926" w:type="dxa"/>
            <w:shd w:val="clear" w:color="auto" w:fill="FFD5D5"/>
          </w:tcPr>
          <w:p w14:paraId="2AA3BCA4" w14:textId="7FAD2C44" w:rsidR="00B56C74" w:rsidRDefault="004E1BA9" w:rsidP="001A19AC">
            <w:pPr>
              <w:rPr>
                <w:sz w:val="24"/>
                <w:szCs w:val="24"/>
              </w:rPr>
            </w:pPr>
            <w:r>
              <w:rPr>
                <w:sz w:val="24"/>
                <w:szCs w:val="24"/>
              </w:rPr>
              <w:t>Tratta l’elemento come una collezione e crea un elemento</w:t>
            </w:r>
          </w:p>
        </w:tc>
        <w:tc>
          <w:tcPr>
            <w:tcW w:w="1926" w:type="dxa"/>
          </w:tcPr>
          <w:p w14:paraId="6688B525" w14:textId="2E23B874" w:rsidR="00B56C74" w:rsidRDefault="00351743" w:rsidP="001A19AC">
            <w:pPr>
              <w:rPr>
                <w:sz w:val="24"/>
                <w:szCs w:val="24"/>
              </w:rPr>
            </w:pPr>
            <w:r>
              <w:rPr>
                <w:sz w:val="24"/>
                <w:szCs w:val="24"/>
              </w:rPr>
              <w:t>Elimina l’elemento indirizzato dalla collezione</w:t>
            </w:r>
          </w:p>
        </w:tc>
      </w:tr>
    </w:tbl>
    <w:p w14:paraId="541CC2D4" w14:textId="4B5DC156" w:rsidR="00B56C74" w:rsidRPr="00B12F5C" w:rsidRDefault="00351743" w:rsidP="001A19AC">
      <w:pPr>
        <w:rPr>
          <w:sz w:val="24"/>
          <w:szCs w:val="24"/>
        </w:rPr>
      </w:pPr>
      <w:r>
        <w:rPr>
          <w:sz w:val="24"/>
          <w:szCs w:val="24"/>
        </w:rPr>
        <w:lastRenderedPageBreak/>
        <w:t>Nel nostro caso le possibilità con sfondo rosso nella tabella non sono state utilizzate (e tipicamente non vengono utilizzate).</w:t>
      </w:r>
    </w:p>
    <w:sectPr w:rsidR="00B56C74" w:rsidRPr="00B12F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0379"/>
    <w:multiLevelType w:val="hybridMultilevel"/>
    <w:tmpl w:val="E578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6181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F3"/>
    <w:rsid w:val="001A19AC"/>
    <w:rsid w:val="00351743"/>
    <w:rsid w:val="004C4F4A"/>
    <w:rsid w:val="004E1BA9"/>
    <w:rsid w:val="009E6A0F"/>
    <w:rsid w:val="00B12F5C"/>
    <w:rsid w:val="00B17DF3"/>
    <w:rsid w:val="00B56C74"/>
    <w:rsid w:val="00E8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9AC0"/>
  <w15:chartTrackingRefBased/>
  <w15:docId w15:val="{F34BBF72-76FC-4D1E-95CE-92A5A8DD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17DF3"/>
    <w:pPr>
      <w:ind w:left="720"/>
      <w:contextualSpacing/>
    </w:pPr>
  </w:style>
  <w:style w:type="table" w:styleId="Grigliatabella">
    <w:name w:val="Table Grid"/>
    <w:basedOn w:val="Tabellanormale"/>
    <w:uiPriority w:val="39"/>
    <w:rsid w:val="00B5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282</Words>
  <Characters>1611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Valentyn Blaha</dc:creator>
  <cp:keywords/>
  <dc:description/>
  <cp:lastModifiedBy>Valentyn Blaha</cp:lastModifiedBy>
  <cp:revision>1</cp:revision>
  <dcterms:created xsi:type="dcterms:W3CDTF">2023-08-23T16:15:00Z</dcterms:created>
  <dcterms:modified xsi:type="dcterms:W3CDTF">2023-08-23T17:11:00Z</dcterms:modified>
</cp:coreProperties>
</file>