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rFonts w:ascii="Trebuchet MS" w:cs="Trebuchet MS" w:eastAsia="Trebuchet MS" w:hAnsi="Trebuchet MS"/>
          <w:color w:val="000000"/>
          <w:sz w:val="26"/>
          <w:szCs w:val="26"/>
        </w:rPr>
      </w:pPr>
      <w:bookmarkStart w:colFirst="0" w:colLast="0" w:name="_y6clpwrqnuki" w:id="0"/>
      <w:bookmarkEnd w:id="0"/>
      <w:r w:rsidDel="00000000" w:rsidR="00000000" w:rsidRPr="00000000">
        <w:rPr>
          <w:rFonts w:ascii="Trebuchet MS" w:cs="Trebuchet MS" w:eastAsia="Trebuchet MS" w:hAnsi="Trebuchet MS"/>
          <w:color w:val="000000"/>
          <w:sz w:val="26"/>
          <w:szCs w:val="26"/>
          <w:rtl w:val="0"/>
        </w:rPr>
        <w:t xml:space="preserve">Licenciatura en Sistemas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center"/>
        <w:rPr>
          <w:rFonts w:ascii="Trebuchet MS" w:cs="Trebuchet MS" w:eastAsia="Trebuchet MS" w:hAnsi="Trebuchet MS"/>
          <w:sz w:val="52"/>
          <w:szCs w:val="52"/>
        </w:rPr>
      </w:pPr>
      <w:bookmarkStart w:colFirst="0" w:colLast="0" w:name="_4n32xf4ksvc6" w:id="1"/>
      <w:bookmarkEnd w:id="1"/>
      <w:r w:rsidDel="00000000" w:rsidR="00000000" w:rsidRPr="00000000">
        <w:rPr>
          <w:rFonts w:ascii="Trebuchet MS" w:cs="Trebuchet MS" w:eastAsia="Trebuchet MS" w:hAnsi="Trebuchet MS"/>
          <w:sz w:val="52"/>
          <w:szCs w:val="52"/>
          <w:rtl w:val="0"/>
        </w:rPr>
        <w:t xml:space="preserve">Trabajos Práctico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rebuchet MS" w:cs="Trebuchet MS" w:eastAsia="Trebuchet MS" w:hAnsi="Trebuchet MS"/>
          <w:sz w:val="52"/>
          <w:szCs w:val="52"/>
        </w:rPr>
      </w:pPr>
      <w:r w:rsidDel="00000000" w:rsidR="00000000" w:rsidRPr="00000000">
        <w:rPr>
          <w:rFonts w:ascii="Trebuchet MS" w:cs="Trebuchet MS" w:eastAsia="Trebuchet MS" w:hAnsi="Trebuchet MS"/>
          <w:sz w:val="52"/>
          <w:szCs w:val="52"/>
          <w:rtl w:val="0"/>
        </w:rPr>
        <w:t xml:space="preserve">Nombre del TP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center"/>
        <w:rPr>
          <w:rFonts w:ascii="Trebuchet MS" w:cs="Trebuchet MS" w:eastAsia="Trebuchet MS" w:hAnsi="Trebuchet MS"/>
          <w:color w:val="000000"/>
          <w:sz w:val="26"/>
          <w:szCs w:val="26"/>
        </w:rPr>
      </w:pPr>
      <w:bookmarkStart w:colFirst="0" w:colLast="0" w:name="_vyrzac6ggfwr" w:id="2"/>
      <w:bookmarkEnd w:id="2"/>
      <w:r w:rsidDel="00000000" w:rsidR="00000000" w:rsidRPr="00000000">
        <w:rPr>
          <w:rFonts w:ascii="Trebuchet MS" w:cs="Trebuchet MS" w:eastAsia="Trebuchet MS" w:hAnsi="Trebuchet MS"/>
          <w:color w:val="000000"/>
          <w:sz w:val="26"/>
          <w:szCs w:val="26"/>
          <w:rtl w:val="0"/>
        </w:rPr>
        <w:t xml:space="preserve">Introducción a la Programación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(2do Semestre, año 2025)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u w:val="single"/>
          <w:rtl w:val="0"/>
        </w:rPr>
        <w:t xml:space="preserve">Integrantes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:   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Gonzalo Ledezma(alias Gonza) 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rFonts w:ascii="Trebuchet MS" w:cs="Trebuchet MS" w:eastAsia="Trebuchet MS" w:hAnsi="Trebuchet MS"/>
          <w:sz w:val="28"/>
          <w:szCs w:val="28"/>
        </w:rPr>
      </w:pPr>
      <w:hyperlink r:id="rId6">
        <w:r w:rsidDel="00000000" w:rsidR="00000000" w:rsidRPr="00000000">
          <w:rPr>
            <w:rFonts w:ascii="Trebuchet MS" w:cs="Trebuchet MS" w:eastAsia="Trebuchet MS" w:hAnsi="Trebuchet MS"/>
            <w:color w:val="1155cc"/>
            <w:sz w:val="28"/>
            <w:szCs w:val="28"/>
            <w:u w:val="single"/>
            <w:rtl w:val="0"/>
          </w:rPr>
          <w:t xml:space="preserve">gonzalede34@gmail.com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Valentin Villagra(alias valen)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Trebuchet MS" w:cs="Trebuchet MS" w:eastAsia="Trebuchet MS" w:hAnsi="Trebuchet MS"/>
          <w:sz w:val="28"/>
          <w:szCs w:val="28"/>
        </w:rPr>
      </w:pPr>
      <w:hyperlink r:id="rId7">
        <w:r w:rsidDel="00000000" w:rsidR="00000000" w:rsidRPr="00000000">
          <w:rPr>
            <w:rFonts w:ascii="Trebuchet MS" w:cs="Trebuchet MS" w:eastAsia="Trebuchet MS" w:hAnsi="Trebuchet MS"/>
            <w:color w:val="1155cc"/>
            <w:sz w:val="28"/>
            <w:szCs w:val="28"/>
            <w:u w:val="single"/>
            <w:rtl w:val="0"/>
          </w:rPr>
          <w:t xml:space="preserve">valentinvillagra2006@gmail.com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Luciano Zalazar(alias Lucho) 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Trebuchet MS" w:cs="Trebuchet MS" w:eastAsia="Trebuchet MS" w:hAnsi="Trebuchet MS"/>
          <w:sz w:val="28"/>
          <w:szCs w:val="28"/>
        </w:rPr>
      </w:pPr>
      <w:hyperlink r:id="rId8">
        <w:r w:rsidDel="00000000" w:rsidR="00000000" w:rsidRPr="00000000">
          <w:rPr>
            <w:rFonts w:ascii="Trebuchet MS" w:cs="Trebuchet MS" w:eastAsia="Trebuchet MS" w:hAnsi="Trebuchet MS"/>
            <w:color w:val="1155cc"/>
            <w:sz w:val="28"/>
            <w:szCs w:val="28"/>
            <w:u w:val="single"/>
            <w:rtl w:val="0"/>
          </w:rPr>
          <w:t xml:space="preserve">zalazarluciano165@gmail.com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jc w:val="center"/>
        <w:rPr>
          <w:rFonts w:ascii="Trebuchet MS" w:cs="Trebuchet MS" w:eastAsia="Trebuchet MS" w:hAnsi="Trebuchet MS"/>
          <w:sz w:val="36"/>
          <w:szCs w:val="36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sz w:val="36"/>
          <w:szCs w:val="36"/>
          <w:u w:val="single"/>
          <w:rtl w:val="0"/>
        </w:rPr>
        <w:t xml:space="preserve">Introducción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jc w:val="center"/>
        <w:rPr>
          <w:rFonts w:ascii="Trebuchet MS" w:cs="Trebuchet MS" w:eastAsia="Trebuchet MS" w:hAnsi="Trebuchet MS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Los algoritmos de ordenamiento se utilizan en programación para organizar un conjunto de datos de manera ordenada, ya sea de menor a mayor o al revés. Son fundamentales porque permiten trabajar con la información de forma más rápida y eficiente. En este trabajo se analizan distintos métodos de ordenamiento, explicando cómo funciona cada uno paso a paso, a continuación, se explicarán los 3 principales: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jc w:val="center"/>
        <w:rPr>
          <w:rFonts w:ascii="Trebuchet MS" w:cs="Trebuchet MS" w:eastAsia="Trebuchet MS" w:hAnsi="Trebuchet MS"/>
          <w:sz w:val="36"/>
          <w:szCs w:val="36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sz w:val="36"/>
          <w:szCs w:val="36"/>
          <w:u w:val="single"/>
          <w:rtl w:val="0"/>
        </w:rPr>
        <w:t xml:space="preserve">Desarrollo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jc w:val="center"/>
        <w:rPr>
          <w:rFonts w:ascii="Trebuchet MS" w:cs="Trebuchet MS" w:eastAsia="Trebuchet MS" w:hAnsi="Trebuchet MS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jc w:val="center"/>
        <w:rPr>
          <w:rFonts w:ascii="Trebuchet MS" w:cs="Trebuchet MS" w:eastAsia="Trebuchet MS" w:hAnsi="Trebuchet MS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En el proyecto, el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8"/>
          <w:szCs w:val="28"/>
          <w:rtl w:val="0"/>
        </w:rPr>
        <w:t xml:space="preserve">Bubble Sort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funciona por medio de las funciones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init(vals)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step()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init(vals)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recibe la lista de números y la prepara para empezar a ordenar.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step()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ejecuta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8"/>
          <w:szCs w:val="28"/>
          <w:rtl w:val="0"/>
        </w:rPr>
        <w:t xml:space="preserve">un solo paso del ordenamiento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por vez.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El Bubble Sort compara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8"/>
          <w:szCs w:val="28"/>
          <w:rtl w:val="0"/>
        </w:rPr>
        <w:t xml:space="preserve">dos elementos vecinos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, señalados por: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"a"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posición del primer número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"b"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posición del segundo número</w:t>
        <w:br w:type="textWrapping"/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"swap"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es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, significa que esos dos números se intercambiaron porque estaban desordenados.</w:t>
        <w:br w:type="textWrapping"/>
        <w:t xml:space="preserve"> Este proceso se repite paso a paso hasta que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"done"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pasa a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, lo que indica que el arreglo ya quedó ordenado.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34"/>
          <w:szCs w:val="34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u w:val="single"/>
          <w:rtl w:val="0"/>
        </w:rPr>
        <w:t xml:space="preserve">Conclusión del Bubble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: el Bubble Sort va comparando de a dos y va empujando los números más grandes hacia el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El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8"/>
          <w:szCs w:val="28"/>
          <w:rtl w:val="0"/>
        </w:rPr>
        <w:t xml:space="preserve">Insertion Sort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también usa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init(vals)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para cargar los valores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step()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para avanzar paso a paso.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En este método: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Se toma un número y se lo compara con los anteriores.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Mientras sea más chico, se lo va moviendo hacia la izquierda usando intercambios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swap = True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Las posiciones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"a"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"b"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muestran qué elementos se están comparando.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Este proceso se repite hasta que cada número quede bien ubicado.</w:t>
        <w:br w:type="textWrapping"/>
        <w:t xml:space="preserve"> Cuando ya no quedan más números por insertar,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"done"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pasa a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u w:val="single"/>
          <w:rtl w:val="0"/>
        </w:rPr>
        <w:t xml:space="preserve">Conclusión del Insert Sort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: el Insertion Sort va insertando cada número en su lugar correcto dentro de la parte ya ordenada.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4"/>
          <w:szCs w:val="34"/>
        </w:rPr>
      </w:pPr>
      <w:bookmarkStart w:colFirst="0" w:colLast="0" w:name="_6d5bl5gr1m3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En el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8"/>
          <w:szCs w:val="28"/>
          <w:rtl w:val="0"/>
        </w:rPr>
        <w:t xml:space="preserve">Selection Sort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, usando también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init()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step()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En cada vuelta se busca el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8"/>
          <w:szCs w:val="28"/>
          <w:rtl w:val="0"/>
        </w:rPr>
        <w:t xml:space="preserve">número más chico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de toda la parte desordenada.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Cuando se encuentra, se intercambia con el número de la posición actual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swap = True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"a"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"b"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indican qué posiciones se comparan o intercambian.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Este procedimiento se repite avanzando de a una posición hasta que toda la lista queda ordenada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"done"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pasa a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u w:val="single"/>
          <w:rtl w:val="0"/>
        </w:rPr>
        <w:t xml:space="preserve">Conclusión del Selection Sort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: el Selection Sort busca el más chico y lo pone en su lugar, uno por uno.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jc w:val="center"/>
        <w:rPr>
          <w:rFonts w:ascii="Trebuchet MS" w:cs="Trebuchet MS" w:eastAsia="Trebuchet MS" w:hAnsi="Trebuchet MS"/>
          <w:b w:val="1"/>
          <w:bCs w:val="1"/>
          <w:color w:val="000000"/>
          <w:sz w:val="36"/>
          <w:szCs w:val="36"/>
          <w:u w:val="single"/>
        </w:rPr>
      </w:pPr>
      <w:bookmarkStart w:colFirst="0" w:colLast="0" w:name="_bqdf52sac1aw" w:id="4"/>
      <w:bookmarkEnd w:id="4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36"/>
          <w:szCs w:val="36"/>
          <w:u w:val="single"/>
          <w:rtl w:val="0"/>
        </w:rPr>
        <w:t xml:space="preserve">Conclusión Final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A lo largo de este trabajo se pudo comprender el funcionamiento de distintos algoritmos de ordenamiento, como el Bubble Sort, el Insertion Sort y el Selection Sort. Cada uno utiliza una estrategia diferente para organizar los datos, pero todos comparten el mismo objetivo: ordenar una lista de forma correcta y eficiente.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Gracias al uso de las funciones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init()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step()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, los algoritmos del proyecto permiten observar el proceso de ordenamiento paso a paso, facilitando su comprensión. Esto resulta muy útil para el aprendizaje, ya que se puede ver claramente cada comparación e intercambio que realiza el programa.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En conclusión, este trabajo permitió fortalecer los conocimientos sobre ordenamiento y entender mejor cómo funcionan estos métodos dentro de la programación.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rFonts w:ascii="Trebuchet MS" w:cs="Trebuchet MS" w:eastAsia="Trebuchet MS" w:hAnsi="Trebuchet MS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gonzalede34@gmail.com" TargetMode="External"/><Relationship Id="rId7" Type="http://schemas.openxmlformats.org/officeDocument/2006/relationships/hyperlink" Target="mailto:valentinvillagra2006@gmail.com" TargetMode="External"/><Relationship Id="rId8" Type="http://schemas.openxmlformats.org/officeDocument/2006/relationships/hyperlink" Target="mailto:zalazarluciano165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