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nsPlusDocList"/>
        <w:tabs>
          <w:tab w:val="clear" w:pos="706"/>
          <w:tab w:val="left" w:pos="0" w:leader="none"/>
        </w:tabs>
        <w:spacing w:lineRule="auto" w:line="240" w:before="0" w:after="0"/>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ДОГОВОР</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холодного водоснабжения</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lang w:val="ru-RU"/>
        </w:rPr>
        <w:t>ст. Брюховецкая, Краснодарского края</w:t>
      </w:r>
      <w:r>
        <w:rPr>
          <w:rFonts w:eastAsia="Courier New" w:cs="Courier New" w:ascii="Times New Roman" w:hAnsi="Times New Roman"/>
          <w:b w:val="false"/>
          <w:bCs w:val="false"/>
          <w:i w:val="false"/>
          <w:iCs w:val="false"/>
          <w:position w:val="0"/>
          <w:sz w:val="20"/>
          <w:sz w:val="20"/>
          <w:szCs w:val="20"/>
          <w:u w:val="none"/>
          <w:vertAlign w:val="baseline"/>
        </w:rPr>
        <w:t xml:space="preserve">                                                                           "____" ___________ 20__ г.</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Общество с ограниченной ответственностью «Брюховецкое водопроводное хозяйство», </w:t>
      </w:r>
      <w:r>
        <w:rPr>
          <w:rFonts w:eastAsia="Courier New" w:cs="Courier New" w:ascii="Times New Roman" w:hAnsi="Times New Roman"/>
          <w:b w:val="false"/>
          <w:bCs w:val="false"/>
          <w:i w:val="false"/>
          <w:iCs w:val="false"/>
          <w:position w:val="0"/>
          <w:sz w:val="20"/>
          <w:sz w:val="20"/>
          <w:szCs w:val="20"/>
          <w:u w:val="none"/>
          <w:vertAlign w:val="baseline"/>
        </w:rPr>
        <w:t xml:space="preserve">именуемое    в    дальнейшем   </w:t>
      </w:r>
      <w:r>
        <w:rPr>
          <w:rFonts w:eastAsia="Courier New" w:cs="Courier New" w:ascii="Times New Roman" w:hAnsi="Times New Roman"/>
          <w:b w:val="false"/>
          <w:bCs w:val="false"/>
          <w:i w:val="false"/>
          <w:iCs w:val="false"/>
          <w:position w:val="0"/>
          <w:sz w:val="20"/>
          <w:sz w:val="20"/>
          <w:szCs w:val="20"/>
          <w:u w:val="none"/>
          <w:vertAlign w:val="baseline"/>
          <w:lang w:val="ru-RU"/>
        </w:rPr>
        <w:t>О</w:t>
      </w:r>
      <w:r>
        <w:rPr>
          <w:rFonts w:eastAsia="Courier New" w:cs="Courier New" w:ascii="Times New Roman" w:hAnsi="Times New Roman"/>
          <w:b w:val="false"/>
          <w:bCs w:val="false"/>
          <w:i w:val="false"/>
          <w:iCs w:val="false"/>
          <w:position w:val="0"/>
          <w:sz w:val="20"/>
          <w:sz w:val="20"/>
          <w:szCs w:val="20"/>
          <w:u w:val="none"/>
          <w:vertAlign w:val="baseline"/>
        </w:rPr>
        <w:t xml:space="preserve">рганизацией   водопроводного хозяйства, в лице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директора Ляшенко Александра Николаевича, </w:t>
      </w:r>
      <w:r>
        <w:rPr>
          <w:rFonts w:eastAsia="Courier New" w:cs="Courier New" w:ascii="Times New Roman" w:hAnsi="Times New Roman"/>
          <w:b w:val="false"/>
          <w:bCs w:val="false"/>
          <w:i w:val="false"/>
          <w:iCs w:val="false"/>
          <w:position w:val="0"/>
          <w:sz w:val="20"/>
          <w:sz w:val="20"/>
          <w:szCs w:val="20"/>
          <w:u w:val="none"/>
          <w:vertAlign w:val="baseline"/>
        </w:rPr>
        <w:t xml:space="preserve">действующего на основании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Устава, </w:t>
      </w:r>
      <w:r>
        <w:rPr>
          <w:rFonts w:eastAsia="Courier New" w:cs="Courier New" w:ascii="Times New Roman" w:hAnsi="Times New Roman"/>
          <w:b w:val="false"/>
          <w:bCs w:val="false"/>
          <w:i w:val="false"/>
          <w:iCs w:val="false"/>
          <w:position w:val="0"/>
          <w:sz w:val="20"/>
          <w:sz w:val="20"/>
          <w:szCs w:val="20"/>
          <w:u w:val="none"/>
          <w:vertAlign w:val="baseline"/>
        </w:rPr>
        <w:t>с одной стороны, и _______________________________________________________________________________________________</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_______________________________________________________________________________________________,</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w:t>
      </w:r>
      <w:r>
        <w:rPr>
          <w:rFonts w:eastAsia="Courier New" w:cs="Courier New" w:ascii="Times New Roman" w:hAnsi="Times New Roman"/>
          <w:b w:val="false"/>
          <w:bCs w:val="false"/>
          <w:i w:val="false"/>
          <w:iCs w:val="false"/>
          <w:position w:val="0"/>
          <w:sz w:val="20"/>
          <w:sz w:val="20"/>
          <w:szCs w:val="20"/>
          <w:u w:val="none"/>
          <w:vertAlign w:val="baseline"/>
          <w:lang w:val="ru-RU"/>
        </w:rPr>
        <w:t>ф.и.о., паспортные данные абонента, дата рождения, контактный телефон</w:t>
      </w:r>
      <w:r>
        <w:rPr>
          <w:rFonts w:eastAsia="Courier New" w:cs="Courier New" w:ascii="Times New Roman" w:hAnsi="Times New Roman"/>
          <w:b w:val="false"/>
          <w:bCs w:val="false"/>
          <w:i w:val="false"/>
          <w:iCs w:val="false"/>
          <w:position w:val="0"/>
          <w:sz w:val="20"/>
          <w:sz w:val="20"/>
          <w:szCs w:val="20"/>
          <w:u w:val="none"/>
          <w:vertAlign w:val="baseline"/>
        </w:rPr>
        <w:t>)</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именуем</w:t>
      </w:r>
      <w:r>
        <w:rPr>
          <w:rFonts w:eastAsia="Courier New" w:cs="Courier New" w:ascii="Times New Roman" w:hAnsi="Times New Roman"/>
          <w:b w:val="false"/>
          <w:bCs w:val="false"/>
          <w:i w:val="false"/>
          <w:iCs w:val="false"/>
          <w:position w:val="0"/>
          <w:sz w:val="20"/>
          <w:sz w:val="20"/>
          <w:szCs w:val="20"/>
          <w:u w:val="none"/>
          <w:vertAlign w:val="baseline"/>
          <w:lang w:val="ru-RU"/>
        </w:rPr>
        <w:t>ый (ая)</w:t>
      </w:r>
      <w:r>
        <w:rPr>
          <w:rFonts w:eastAsia="Courier New" w:cs="Courier New" w:ascii="Times New Roman" w:hAnsi="Times New Roman"/>
          <w:b w:val="false"/>
          <w:bCs w:val="false"/>
          <w:i w:val="false"/>
          <w:iCs w:val="false"/>
          <w:position w:val="0"/>
          <w:sz w:val="20"/>
          <w:sz w:val="20"/>
          <w:szCs w:val="20"/>
          <w:u w:val="none"/>
          <w:vertAlign w:val="baseline"/>
        </w:rPr>
        <w:t xml:space="preserve"> в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дальнейшем Абонентом, </w:t>
      </w:r>
      <w:r>
        <w:rPr>
          <w:rFonts w:eastAsia="Courier New" w:cs="Courier New" w:ascii="Times New Roman" w:hAnsi="Times New Roman"/>
          <w:b w:val="false"/>
          <w:bCs w:val="false"/>
          <w:i w:val="false"/>
          <w:iCs w:val="false"/>
          <w:position w:val="0"/>
          <w:sz w:val="20"/>
          <w:sz w:val="20"/>
          <w:szCs w:val="20"/>
          <w:u w:val="none"/>
          <w:vertAlign w:val="baseline"/>
        </w:rPr>
        <w:t>с другой стороны,  именуемые  в  дальнейшем  сторонами, заключили настоящий договор о нижеследующем:</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I. Предмет договора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 xml:space="preserve">1. По настоящему договору организация </w:t>
      </w:r>
      <w:r>
        <w:rPr>
          <w:rFonts w:eastAsia="Arial" w:cs="Arial" w:ascii="Times New Roman" w:hAnsi="Times New Roman"/>
          <w:b w:val="false"/>
          <w:bCs w:val="false"/>
          <w:i w:val="false"/>
          <w:iCs w:val="false"/>
          <w:position w:val="0"/>
          <w:sz w:val="20"/>
          <w:sz w:val="20"/>
          <w:szCs w:val="20"/>
          <w:u w:val="none"/>
          <w:vertAlign w:val="baseline"/>
          <w:lang w:val="ru-RU"/>
        </w:rPr>
        <w:t>водопроводного</w:t>
      </w:r>
      <w:r>
        <w:rPr>
          <w:rFonts w:eastAsia="Arial" w:cs="Arial" w:ascii="Times New Roman" w:hAnsi="Times New Roman"/>
          <w:b w:val="false"/>
          <w:bCs w:val="false"/>
          <w:i w:val="false"/>
          <w:iCs w:val="false"/>
          <w:position w:val="0"/>
          <w:sz w:val="20"/>
          <w:sz w:val="20"/>
          <w:szCs w:val="20"/>
          <w:u w:val="none"/>
          <w:vertAlign w:val="baseline"/>
        </w:rPr>
        <w:t xml:space="preserve"> хозяйства, осуществляющая холодное водоснабжение, обязуется подавать абоненту через присоединенную водопроводную сеть из централизованных систем холодного водоснабжения</w:t>
      </w:r>
      <w:r>
        <w:rPr>
          <w:rFonts w:eastAsia="Courier New" w:cs="Courier New" w:ascii="Times New Roman" w:hAnsi="Times New Roman"/>
          <w:b w:val="false"/>
          <w:bCs w:val="false"/>
          <w:i w:val="false"/>
          <w:iCs w:val="false"/>
          <w:position w:val="0"/>
          <w:sz w:val="20"/>
          <w:sz w:val="20"/>
          <w:szCs w:val="20"/>
          <w:u w:val="none"/>
          <w:vertAlign w:val="baseline"/>
        </w:rPr>
        <w:t xml:space="preserve">  холодную (питьевую) воду.</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Arial" w:cs="Arial" w:ascii="Times New Roman" w:hAnsi="Times New Roman"/>
          <w:b w:val="false"/>
          <w:bCs w:val="false"/>
          <w:i w:val="false"/>
          <w:iCs w:val="false"/>
          <w:position w:val="0"/>
          <w:sz w:val="20"/>
          <w:sz w:val="20"/>
          <w:szCs w:val="20"/>
          <w:u w:val="none"/>
          <w:vertAlign w:val="baseline"/>
        </w:rPr>
        <w:t>Абонент обязуется оплачивать принятую холодную (питьевую) воду, (далее - холодная вода) установленного качества в объеме, определенном настоящим договором, и соблюдать предусмотренный настоящим договором режим ее потребления, обеспечивать безопасность эксплуатации находящихся в его ведении водопроводных сетей и исправность используемых им приборов учета.</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2. Граница балансовой принадлежности водопроводных сетей абонента и организации водопроводного хозяйства определяется в акте о разграничении балансовой принадлежности согласно </w:t>
      </w:r>
      <w:hyperlink w:anchor="Par284">
        <w:r>
          <w:rPr>
            <w:rStyle w:val="Style18"/>
            <w:rFonts w:eastAsia="Arial" w:cs="Arial" w:ascii="Times New Roman" w:hAnsi="Times New Roman"/>
            <w:b w:val="false"/>
            <w:bCs w:val="false"/>
            <w:i w:val="false"/>
            <w:iCs w:val="false"/>
            <w:color w:val="0000FF"/>
            <w:position w:val="0"/>
            <w:sz w:val="20"/>
            <w:sz w:val="20"/>
            <w:szCs w:val="20"/>
            <w:u w:val="none"/>
            <w:vertAlign w:val="baseline"/>
          </w:rPr>
          <w:t>приложению N 1</w:t>
        </w:r>
      </w:hyperlink>
      <w:r>
        <w:rPr>
          <w:rFonts w:eastAsia="Arial" w:cs="Arial" w:ascii="Times New Roman" w:hAnsi="Times New Roman"/>
          <w:b w:val="false"/>
          <w:bCs w:val="false"/>
          <w:i w:val="false"/>
          <w:iCs w:val="false"/>
          <w:position w:val="0"/>
          <w:sz w:val="20"/>
          <w:sz w:val="20"/>
          <w:szCs w:val="20"/>
          <w:u w:val="none"/>
          <w:vertAlign w:val="baseline"/>
        </w:rPr>
        <w:t>.</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3. Граница эксплуатационной ответственности по водопроводным сетям абонента и организации водопроводного хозяйства определяется в акте о разграничении эксплуатационной ответственности согласно </w:t>
      </w:r>
      <w:hyperlink w:anchor="Par326">
        <w:r>
          <w:rPr>
            <w:rStyle w:val="Style18"/>
            <w:rFonts w:eastAsia="Arial" w:cs="Arial" w:ascii="Times New Roman" w:hAnsi="Times New Roman"/>
            <w:b w:val="false"/>
            <w:bCs w:val="false"/>
            <w:i w:val="false"/>
            <w:iCs w:val="false"/>
            <w:color w:val="0000FF"/>
            <w:position w:val="0"/>
            <w:sz w:val="20"/>
            <w:sz w:val="20"/>
            <w:szCs w:val="20"/>
            <w:u w:val="none"/>
            <w:vertAlign w:val="baseline"/>
          </w:rPr>
          <w:t>приложению N 2</w:t>
        </w:r>
      </w:hyperlink>
      <w:r>
        <w:rPr>
          <w:rFonts w:eastAsia="Arial" w:cs="Arial" w:ascii="Times New Roman" w:hAnsi="Times New Roman"/>
          <w:b w:val="false"/>
          <w:bCs w:val="false"/>
          <w:i w:val="false"/>
          <w:iCs w:val="false"/>
          <w:position w:val="0"/>
          <w:sz w:val="20"/>
          <w:sz w:val="20"/>
          <w:szCs w:val="20"/>
          <w:u w:val="none"/>
          <w:vertAlign w:val="baseline"/>
        </w:rPr>
        <w:t>.</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 xml:space="preserve">Местом   исполнения   обязательств   по  настоящему  договору  является </w:t>
      </w:r>
      <w:r>
        <w:rPr>
          <w:rFonts w:eastAsia="Courier New" w:cs="Courier New" w:ascii="Times New Roman" w:hAnsi="Times New Roman"/>
          <w:b w:val="false"/>
          <w:bCs w:val="false"/>
          <w:i w:val="false"/>
          <w:iCs w:val="false"/>
          <w:position w:val="0"/>
          <w:sz w:val="20"/>
          <w:sz w:val="20"/>
          <w:szCs w:val="20"/>
          <w:u w:val="none"/>
          <w:vertAlign w:val="baseline"/>
          <w:lang w:val="ru-RU"/>
        </w:rPr>
        <w:t>точка, расположенная на границе эксплуатационной ответственности абонента и организации водопроводного хозяйства</w:t>
      </w:r>
      <w:r>
        <w:rPr>
          <w:rFonts w:eastAsia="Courier New" w:cs="Courier New" w:ascii="Times New Roman" w:hAnsi="Times New Roman"/>
          <w:b w:val="false"/>
          <w:bCs w:val="false"/>
          <w:i w:val="false"/>
          <w:iCs w:val="false"/>
          <w:position w:val="0"/>
          <w:sz w:val="20"/>
          <w:sz w:val="20"/>
          <w:szCs w:val="20"/>
          <w:u w:val="none"/>
          <w:vertAlign w:val="baseline"/>
        </w:rPr>
        <w:t>.</w:t>
      </w:r>
    </w:p>
    <w:p>
      <w:pPr>
        <w:pStyle w:val="ConsPlusNonformat"/>
        <w:jc w:val="center"/>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Arial" w:cs="Arial" w:ascii="Times New Roman" w:hAnsi="Times New Roman"/>
          <w:b/>
          <w:bCs/>
          <w:i w:val="false"/>
          <w:iCs w:val="false"/>
          <w:position w:val="0"/>
          <w:sz w:val="20"/>
          <w:sz w:val="20"/>
          <w:szCs w:val="20"/>
          <w:u w:val="none"/>
          <w:vertAlign w:val="baseline"/>
        </w:rPr>
        <w:t>II. Сроки и режим подачи (потребления) холодной воды</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 Датой начала подачи (потребления) холодной воды является "__" _________ 20__ г.</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5. Режим подачи (потребления) холодной воды (гарантированный объем подачи воды (в том числе на нужды пожаротушения), гарантированный уровень давления холодной воды в централизованной системе водоснабжения в месте присоединения) определяется согласно </w:t>
      </w:r>
      <w:hyperlink w:anchor="Par369">
        <w:r>
          <w:rPr>
            <w:rStyle w:val="Style18"/>
            <w:rFonts w:eastAsia="Arial" w:cs="Arial" w:ascii="Times New Roman" w:hAnsi="Times New Roman"/>
            <w:b w:val="false"/>
            <w:bCs w:val="false"/>
            <w:i w:val="false"/>
            <w:iCs w:val="false"/>
            <w:color w:val="0000FF"/>
            <w:position w:val="0"/>
            <w:sz w:val="20"/>
            <w:sz w:val="20"/>
            <w:szCs w:val="20"/>
            <w:u w:val="none"/>
            <w:vertAlign w:val="baseline"/>
          </w:rPr>
          <w:t>приложению N 3</w:t>
        </w:r>
      </w:hyperlink>
      <w:r>
        <w:rPr>
          <w:rFonts w:eastAsia="Arial" w:cs="Arial" w:ascii="Times New Roman" w:hAnsi="Times New Roman"/>
          <w:b w:val="false"/>
          <w:bCs w:val="false"/>
          <w:i w:val="false"/>
          <w:iCs w:val="false"/>
          <w:position w:val="0"/>
          <w:sz w:val="20"/>
          <w:sz w:val="20"/>
          <w:szCs w:val="20"/>
          <w:u w:val="none"/>
          <w:vertAlign w:val="baseline"/>
        </w:rPr>
        <w:t xml:space="preserve"> в соответствии с условиями подключения (технологического присоединения) к централизованной системе холодного водоснабжения.</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III. Сроки и порядок оплаты по договору</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6. Оплата по настоящему договору осуществляется абонентом по тарифам на питьевую воду (питьевое водоснабжение) устанавливаемым в порядке, определенном законодательством Российской Федерации о государственном регулировании цен (тарифов). При установлении организации водопроводного хозяйства двухставочных тарифов указывается размер подключенной нагрузки, в отношении которой применяется ставка тарифа за содержание централизованной системы водоснабжения.</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Тариф на холодную (питьевую) воду, установленный на дату заключения настоящего договора, составляет 17,16  руб./куб. м.</w:t>
      </w:r>
    </w:p>
    <w:p>
      <w:pPr>
        <w:pStyle w:val="ConsPlusDocList"/>
        <w:ind w:left="0" w:right="0" w:firstLine="540"/>
        <w:jc w:val="both"/>
        <w:rPr>
          <w:sz w:val="20"/>
          <w:szCs w:val="20"/>
        </w:rPr>
      </w:pPr>
      <w:r>
        <w:rPr>
          <w:rFonts w:eastAsia="Arial" w:cs="Arial" w:ascii="Times New Roman" w:hAnsi="Times New Roman"/>
          <w:b w:val="false"/>
          <w:bCs w:val="false"/>
          <w:i w:val="false"/>
          <w:iCs w:val="false"/>
          <w:position w:val="0"/>
          <w:sz w:val="20"/>
          <w:sz w:val="20"/>
          <w:szCs w:val="20"/>
          <w:u w:val="none"/>
          <w:vertAlign w:val="baseline"/>
        </w:rPr>
        <w:t xml:space="preserve">7. Расчетный период, установленный настоящим договором, равен одному календарному месяцу. </w:t>
      </w:r>
      <w:r>
        <w:rPr>
          <w:rFonts w:eastAsia="Arial" w:cs="Arial"/>
          <w:b w:val="false"/>
          <w:bCs w:val="false"/>
          <w:i w:val="false"/>
          <w:iCs w:val="false"/>
          <w:position w:val="0"/>
          <w:sz w:val="20"/>
          <w:sz w:val="20"/>
          <w:szCs w:val="20"/>
          <w:u w:val="none"/>
          <w:vertAlign w:val="baseline"/>
        </w:rPr>
        <w:t xml:space="preserve"> </w:t>
      </w:r>
      <w:r>
        <w:rPr>
          <w:rFonts w:eastAsia="Arial" w:cs="Arial" w:ascii="Times New Roman" w:hAnsi="Times New Roman"/>
          <w:b w:val="false"/>
          <w:bCs w:val="false"/>
          <w:i w:val="false"/>
          <w:iCs w:val="false"/>
          <w:position w:val="0"/>
          <w:sz w:val="20"/>
          <w:sz w:val="20"/>
          <w:szCs w:val="20"/>
          <w:u w:val="none"/>
          <w:vertAlign w:val="baseline"/>
        </w:rPr>
        <w:t xml:space="preserve">Абонент оплачивает полученную холодную воду в объеме потребленной холодной воды до 10-го числа месяца, следующего за расчетным месяцем, на основании счетов, выставляемых к оплате организацией </w:t>
      </w:r>
      <w:r>
        <w:rPr>
          <w:rFonts w:eastAsia="Arial" w:cs="Arial" w:ascii="Times New Roman" w:hAnsi="Times New Roman"/>
          <w:b w:val="false"/>
          <w:bCs w:val="false"/>
          <w:i w:val="false"/>
          <w:iCs w:val="false"/>
          <w:position w:val="0"/>
          <w:sz w:val="20"/>
          <w:sz w:val="20"/>
          <w:szCs w:val="20"/>
          <w:u w:val="none"/>
          <w:vertAlign w:val="baseline"/>
          <w:lang w:val="ru-RU"/>
        </w:rPr>
        <w:t>водопроводного хозяйства</w:t>
      </w:r>
      <w:r>
        <w:rPr>
          <w:rFonts w:eastAsia="Arial" w:cs="Arial" w:ascii="Times New Roman" w:hAnsi="Times New Roman"/>
          <w:b w:val="false"/>
          <w:bCs w:val="false"/>
          <w:i w:val="false"/>
          <w:iCs w:val="false"/>
          <w:position w:val="0"/>
          <w:sz w:val="20"/>
          <w:sz w:val="20"/>
          <w:szCs w:val="20"/>
          <w:u w:val="none"/>
          <w:vertAlign w:val="baseline"/>
        </w:rPr>
        <w:t xml:space="preserve"> в срок не позднее 5-го числа месяца, следующего за расчетным. Датой оплаты считается дата поступления денежных средств на расчетный счет организации водопроводно</w:t>
      </w:r>
      <w:r>
        <w:rPr>
          <w:rFonts w:eastAsia="Arial" w:cs="Arial" w:ascii="Times New Roman" w:hAnsi="Times New Roman"/>
          <w:b w:val="false"/>
          <w:bCs w:val="false"/>
          <w:i w:val="false"/>
          <w:iCs w:val="false"/>
          <w:position w:val="0"/>
          <w:sz w:val="20"/>
          <w:sz w:val="20"/>
          <w:szCs w:val="20"/>
          <w:u w:val="none"/>
          <w:vertAlign w:val="baseline"/>
          <w:lang w:val="ru-RU"/>
        </w:rPr>
        <w:t>го</w:t>
      </w:r>
      <w:r>
        <w:rPr>
          <w:rFonts w:eastAsia="Arial" w:cs="Arial" w:ascii="Times New Roman" w:hAnsi="Times New Roman"/>
          <w:b w:val="false"/>
          <w:bCs w:val="false"/>
          <w:i w:val="false"/>
          <w:iCs w:val="false"/>
          <w:position w:val="0"/>
          <w:sz w:val="20"/>
          <w:sz w:val="20"/>
          <w:szCs w:val="20"/>
          <w:u w:val="none"/>
          <w:vertAlign w:val="baseline"/>
        </w:rPr>
        <w:t xml:space="preserve"> хозяйства.</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8. При размещении узла учета и приборов учета не на границе эксплуатационной ответственности величина потерь холодной воды, возникающих на участке сети от границы эксплуатационной ответственности до места установки прибора учета, составляет _________________. Указанный объем подлежит оплате в порядке, предусмотренном </w:t>
      </w:r>
      <w:hyperlink w:anchor="Par85">
        <w:r>
          <w:rPr>
            <w:rStyle w:val="Style18"/>
            <w:rFonts w:eastAsia="Arial" w:cs="Arial" w:ascii="Times New Roman" w:hAnsi="Times New Roman"/>
            <w:b w:val="false"/>
            <w:bCs w:val="false"/>
            <w:i w:val="false"/>
            <w:iCs w:val="false"/>
            <w:color w:val="0000FF"/>
            <w:position w:val="0"/>
            <w:sz w:val="20"/>
            <w:sz w:val="20"/>
            <w:szCs w:val="20"/>
            <w:u w:val="none"/>
            <w:vertAlign w:val="baseline"/>
          </w:rPr>
          <w:t>пунктом 7</w:t>
        </w:r>
      </w:hyperlink>
      <w:r>
        <w:rPr>
          <w:rFonts w:eastAsia="Arial" w:cs="Arial" w:ascii="Times New Roman" w:hAnsi="Times New Roman"/>
          <w:b w:val="false"/>
          <w:bCs w:val="false"/>
          <w:i w:val="false"/>
          <w:iCs w:val="false"/>
          <w:position w:val="0"/>
          <w:sz w:val="20"/>
          <w:sz w:val="20"/>
          <w:szCs w:val="20"/>
          <w:u w:val="none"/>
          <w:vertAlign w:val="baseline"/>
        </w:rPr>
        <w:t xml:space="preserve"> настоящего договора, дополнительно к оплате объема потребленной холодной воды в расчетном периоде, определенного по показаниям приборов учета.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9. Сверка расчетов по настоящему договору проводится между организацией водопроводного хозяйства и абонентом не реже чем 1 раз в год либо по инициативе одной из сторон путем составления и подписания сторонами соответствующего акта. Сторона настоящего договора, инициирующая проведение сверки расчетов, уведомляет другую сторону о дате проведения сверки расчетов не менее чем за 5 рабочих дней до даты ее проведения. В случае неявки стороны к указанному сроку для проведения сверки расчетов сторона, инициирующая проведение сверки расчетов, составляет и направляет другой стороне акт о сверке расчетов в 2 экземплярах любым доступным способом (почтовое отправление, телеграмма, факсограмма, телефонограмма, информационно-телекоммуникационная сеть "Интернет"), позволяющим подтвердить получение такого уведомления адресатом. В таком случае срок на подписание акта сверки расчетов устанавливается в течение 3 рабочих дней со дня его получения. В случае неполучения ответа в течение более 10 рабочих дней после направления стороне акта о сверке расчетов акт считается признанным (согласованным) обеими сторонами.</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IV. Права и обязанности сторон</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10. Организация водопроводного хозяйства обязана: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а) осуществлять подачу абоненту холодной воды установленного качества и в объеме, установленном настоящим договором, не допускать ухудшения качества холодной воды ниже показателей, установленных законодательством Российской Федерации в области обеспечения санитарно-эпидемиологического благополучия населения и настоящим договором, за исключением случаев, предусмотренных законодательством Российской Федерации;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б) обеспечивать эксплуатацию водопроводных сетей, принадлежащих ей на праве собственности или на ином законном основании и (или) находящихся в границах ее эксплуатационной ответственности, в соответствии с требованиями нормативно-технических документов;</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в) осуществлять производственный контроль качества холодной (питьевой) воды;</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г) соблюдать установленный режим подачи холодной воды;</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д) с даты выявления несоответствия показателей холодной (питьевой) воды, характеризующих ее безопасность, требованиям законодательства Российской Федерации, незамедлительно извещать об этом абонента в порядке, предусмотренном законодательством Российской Федерации. Указанное извещение должно осуществляться любыми доступными способами, позволяющими подтвердить получение такого уведомления адресатами (почтовое отправление, телеграмма, факсограмма, телефонограмма, информационно-телекоммуникационная сеть "Интернет");</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е) предоставлять абоненту информацию в соответствии со стандартами раскрытия информации в порядке, предусмотренном законодательством Российской Федерации;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ж) отвечать на жалобы и обращения абонента по вопросам, связанным с исполнением настоящего договора, в течение срока, установленного законодательством Российской Федерации;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з) при участии абонента, если иное не предусмотрено правилами организации коммерческого учета воды и сточных вод, утверждаемыми Правительством Российской Федерации, осуществлять допуск узлов учета, устройств и сооружений, предназначенных для подключения к централизованной системе холодного водоснабжения,</w:t>
      </w:r>
      <w:r>
        <w:rPr>
          <w:rFonts w:eastAsia="Arial" w:cs="Arial" w:ascii="Times New Roman" w:hAnsi="Times New Roman"/>
          <w:b/>
          <w:bCs/>
          <w:i w:val="false"/>
          <w:iCs w:val="false"/>
          <w:position w:val="0"/>
          <w:sz w:val="20"/>
          <w:sz w:val="20"/>
          <w:szCs w:val="20"/>
          <w:u w:val="none"/>
          <w:vertAlign w:val="baseline"/>
        </w:rPr>
        <w:t xml:space="preserve"> </w:t>
      </w:r>
      <w:r>
        <w:rPr>
          <w:rFonts w:eastAsia="Arial" w:cs="Arial" w:ascii="Times New Roman" w:hAnsi="Times New Roman"/>
          <w:b w:val="false"/>
          <w:bCs w:val="false"/>
          <w:i w:val="false"/>
          <w:iCs w:val="false"/>
          <w:position w:val="0"/>
          <w:sz w:val="20"/>
          <w:sz w:val="20"/>
          <w:szCs w:val="20"/>
          <w:u w:val="none"/>
          <w:vertAlign w:val="baseline"/>
        </w:rPr>
        <w:t>к эксплуатации;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и) опломбировать абоненту приборы учета без взимания платы, за исключением случаев, предусмотренных правилами организации коммерческого учета воды и сточных вод, утверждаемыми Правительством Российской Федерации, при которых взимается плата за опломбирование приборов учета;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к) предупреждать абонента о временном прекращении или ограничении холодного водоснабжения в порядке и случаях, которые предусмотрены настоящим договором и нормативными правовыми актами Российской Федерации;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л) принимать необходимые меры по своевременной ликвидации аварий и повреждений на централизованных системах холодного водоснабжения, принадлежащих ей на праве собственности или на ином законном основании, в порядке и сроки, которые установлены нормативно-технической документацией, а также по возобновлению действия таких систем с соблюдением требований, установленных законодательством Российской Федерации в области обеспечения санитарно-эпидемиологического благополучия населения (за исключением подачи холодной (технической) воды;</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м) обеспечивать установку на централизованной системе холодного водоснабжения, принадлежащей ей на праве собственности или на ином законном основании, указателей пожарных гидрантов в соответствии с требованиями норм противопожарной безопасности, следить за возможностью беспрепятственного доступа в любое время года к пожарным гидрантам, находящимся на ее обслуживании;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н) уведомлять органы местного самоуправления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в случае временного прекращения или ограничения холодного водоснабжения о невозможности использования пожарных гидрантов из-за отсутствия или недостаточности напора воды в случае проведения ремонта или возникновения аварии на ее водопроводных сетях;</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о)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п) уведомлять абонента о графиках и сроках проведения планово-предупредительного ремонта водопроводных сетей, через которые осуществляется холодное водоснабжение.</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11. Организация водопроводного хозяйства вправе:</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а) осуществлять контроль за правильностью учета объемов поданной (полученной) абонентом холодной воды;</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б) осуществлять контроль за наличием самовольного пользования и (или) самовольного подключения абонента к централизованной системе холодного водоснабжения и принимать меры по предотвращению самовольного пользования и (или) самовольного подключения к централизованной системе холодного водоснабжения;</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в) временно прекращать или ограничивать холодное водоснабжение в порядке и случаях, которые предусмотрены законодательством Российской Федерации;</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г) иметь беспрепятственный доступ к водопроводным сетям, местам отбора проб холодной воды и приборам учета в порядке, предусмотренном </w:t>
      </w:r>
      <w:hyperlink w:anchor="Par167">
        <w:r>
          <w:rPr>
            <w:rStyle w:val="Style18"/>
            <w:rFonts w:eastAsia="Arial" w:cs="Arial" w:ascii="Times New Roman" w:hAnsi="Times New Roman"/>
            <w:b w:val="false"/>
            <w:bCs w:val="false"/>
            <w:i w:val="false"/>
            <w:iCs w:val="false"/>
            <w:color w:val="0000FF"/>
            <w:position w:val="0"/>
            <w:sz w:val="20"/>
            <w:sz w:val="20"/>
            <w:szCs w:val="20"/>
            <w:u w:val="none"/>
            <w:vertAlign w:val="baseline"/>
          </w:rPr>
          <w:t>разделом VI</w:t>
        </w:r>
      </w:hyperlink>
      <w:r>
        <w:rPr>
          <w:rFonts w:eastAsia="Arial" w:cs="Arial" w:ascii="Times New Roman" w:hAnsi="Times New Roman"/>
          <w:b w:val="false"/>
          <w:bCs w:val="false"/>
          <w:i w:val="false"/>
          <w:iCs w:val="false"/>
          <w:position w:val="0"/>
          <w:sz w:val="20"/>
          <w:sz w:val="20"/>
          <w:szCs w:val="20"/>
          <w:u w:val="none"/>
          <w:vertAlign w:val="baseline"/>
        </w:rPr>
        <w:t xml:space="preserve"> настоящего договора;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bookmarkStart w:id="0" w:name="Par85"/>
      <w:bookmarkEnd w:id="0"/>
      <w:r>
        <w:rPr>
          <w:rFonts w:eastAsia="Arial" w:cs="Arial" w:ascii="Times New Roman" w:hAnsi="Times New Roman"/>
          <w:b w:val="false"/>
          <w:bCs w:val="false"/>
          <w:i w:val="false"/>
          <w:iCs w:val="false"/>
          <w:position w:val="0"/>
          <w:sz w:val="20"/>
          <w:sz w:val="20"/>
          <w:szCs w:val="20"/>
          <w:u w:val="none"/>
          <w:vertAlign w:val="baseline"/>
        </w:rPr>
        <w:t>д) инициировать проведение сверки расчетов по настоящему договору.</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12. Абонент обязан:</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а) обеспечивать эксплуатацию водопроводных сетей, принадлежащих ему на праве собственности или на ином законном основании и (или) находящихся в границах его эксплуатационной ответственности, в соответствии с требованиями нормативно-технических документов;</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б) обеспечивать сохранность пломб и знаков поверки на приборах учета, узлах учета, задвижках обводной линии, пожарных гидрантах, задвижках и других устройствах, находящихся в границах его эксплуатационной ответственности;</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в) обеспечивать учет получаемой холодной воды в порядке, установленном </w:t>
      </w:r>
      <w:hyperlink w:anchor="Par140">
        <w:r>
          <w:rPr>
            <w:rStyle w:val="Style18"/>
            <w:rFonts w:eastAsia="Arial" w:cs="Arial" w:ascii="Times New Roman" w:hAnsi="Times New Roman"/>
            <w:b w:val="false"/>
            <w:bCs w:val="false"/>
            <w:i w:val="false"/>
            <w:iCs w:val="false"/>
            <w:color w:val="0000FF"/>
            <w:position w:val="0"/>
            <w:sz w:val="20"/>
            <w:sz w:val="20"/>
            <w:szCs w:val="20"/>
            <w:u w:val="none"/>
            <w:vertAlign w:val="baseline"/>
          </w:rPr>
          <w:t>разделом V</w:t>
        </w:r>
      </w:hyperlink>
      <w:r>
        <w:rPr>
          <w:rFonts w:eastAsia="Arial" w:cs="Arial" w:ascii="Times New Roman" w:hAnsi="Times New Roman"/>
          <w:b w:val="false"/>
          <w:bCs w:val="false"/>
          <w:i w:val="false"/>
          <w:iCs w:val="false"/>
          <w:position w:val="0"/>
          <w:sz w:val="20"/>
          <w:sz w:val="20"/>
          <w:szCs w:val="20"/>
          <w:u w:val="none"/>
          <w:vertAlign w:val="baseline"/>
        </w:rPr>
        <w:t xml:space="preserve"> настоящего договора, и в соответствии с правилами организации коммерческого учета воды и сточных вод, утверждаемыми Правительством Российской Федерации, если иное не предусмотрено настоящим договором;</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г) устанавливать приборы учета на границах эксплуатационной ответственности или в ином месте, определенном настоящим договором;</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д) соблюдать установленный настоящим договором режим потребления холодной воды;</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е) производить оплату по настоящему договору в порядке, размере и в сроки, которые определены настоящим договором;</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ж) обеспечивать беспрепятственный доступ представителей организации водопроводного хозяйства или по ее указанию представителям иной организации к водопроводным сетям, местам отбора проб холодной воды и приборам учета в порядке и случаях, которые предусмотрены </w:t>
      </w:r>
      <w:hyperlink w:anchor="Par167">
        <w:r>
          <w:rPr>
            <w:rStyle w:val="Style18"/>
            <w:rFonts w:eastAsia="Arial" w:cs="Arial" w:ascii="Times New Roman" w:hAnsi="Times New Roman"/>
            <w:b w:val="false"/>
            <w:bCs w:val="false"/>
            <w:i w:val="false"/>
            <w:iCs w:val="false"/>
            <w:color w:val="0000FF"/>
            <w:position w:val="0"/>
            <w:sz w:val="20"/>
            <w:sz w:val="20"/>
            <w:szCs w:val="20"/>
            <w:u w:val="none"/>
            <w:vertAlign w:val="baseline"/>
          </w:rPr>
          <w:t>разделом VI</w:t>
        </w:r>
      </w:hyperlink>
      <w:r>
        <w:rPr>
          <w:rFonts w:eastAsia="Arial" w:cs="Arial" w:ascii="Times New Roman" w:hAnsi="Times New Roman"/>
          <w:b w:val="false"/>
          <w:bCs w:val="false"/>
          <w:i w:val="false"/>
          <w:iCs w:val="false"/>
          <w:position w:val="0"/>
          <w:sz w:val="20"/>
          <w:sz w:val="20"/>
          <w:szCs w:val="20"/>
          <w:u w:val="none"/>
          <w:vertAlign w:val="baseline"/>
        </w:rPr>
        <w:t xml:space="preserve"> настоящего договора;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з) содержать в исправном состоянии системы и средства противопожарного водоснабжения, принадлежащие ему или находящиеся в границах (зоне) его эксплуатационной ответственности, включая пожарные гидранты, задвижки, краны и установки автоматического пожаротушения, устанавливать соответствующие указатели согласно требованиям норм противопожарной безопасности;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и) незамедлительно уведомлять организацию водопроводного хозяйства и структурные подразделения территориальных органов федерального органа исполнительной власти, уполномоченного на решение задач в области пожарной безопасности, о невозможности использования пожарных гидрантов из-за отсутствия или недостаточного напора холодной воды в случаях возникновения аварии на его водопроводных сетях;</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к) уведомлять организацию водопроводного хозяйства в случае передачи прав на объекты, в отношении которых осуществляется водоснабжение, устройства и сооружения, предназначенные для подключения (технологического присоединения) к централизованным системам холодного водоснабжения, а также в случае предоставления прав владения и (или) пользования такими объектами, устройствами или сооружениями третьим лицам в порядке, установленном </w:t>
      </w:r>
      <w:hyperlink w:anchor="Par205">
        <w:r>
          <w:rPr>
            <w:rStyle w:val="Style18"/>
            <w:rFonts w:eastAsia="Arial" w:cs="Arial" w:ascii="Times New Roman" w:hAnsi="Times New Roman"/>
            <w:b w:val="false"/>
            <w:bCs w:val="false"/>
            <w:i w:val="false"/>
            <w:iCs w:val="false"/>
            <w:color w:val="0000FF"/>
            <w:position w:val="0"/>
            <w:sz w:val="20"/>
            <w:sz w:val="20"/>
            <w:szCs w:val="20"/>
            <w:u w:val="none"/>
            <w:vertAlign w:val="baseline"/>
          </w:rPr>
          <w:t>разделом IX</w:t>
        </w:r>
      </w:hyperlink>
      <w:r>
        <w:rPr>
          <w:rFonts w:eastAsia="Arial" w:cs="Arial" w:ascii="Times New Roman" w:hAnsi="Times New Roman"/>
          <w:b w:val="false"/>
          <w:bCs w:val="false"/>
          <w:i w:val="false"/>
          <w:iCs w:val="false"/>
          <w:position w:val="0"/>
          <w:sz w:val="20"/>
          <w:sz w:val="20"/>
          <w:szCs w:val="20"/>
          <w:u w:val="none"/>
          <w:vertAlign w:val="baseline"/>
        </w:rPr>
        <w:t xml:space="preserve"> настоящего договора;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л) незамедлительно сообщать организации водопроводного хозяйства обо всех повреждениях или неисправностях на водопроводных сетях, сооружениях и устройствах, приборах учета, о нарушении работы централизованной системы холодного водоснабжения;</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м) обеспечивать в сроки, установленные законодательством Российской Федерации, ликвидацию повреждения или неисправности водопроводных сетей, принадлежащих ему на праве собственности или на ином законном основании и (или) находящихся в границах его эксплуатационной ответственности, и устранять последствия таких повреждений или неисправностей;</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 xml:space="preserve">н) предоставлять иным абонентам и транзитным организациям возможность подключения (технологического присоединения) к водопроводным сетям, сооружениям и устройствам, принадлежащим ему на законном основании, только при наличии </w:t>
      </w:r>
      <w:r>
        <w:rPr>
          <w:rFonts w:eastAsia="Arial" w:cs="Arial" w:ascii="Times New Roman" w:hAnsi="Times New Roman"/>
          <w:b w:val="false"/>
          <w:bCs w:val="false"/>
          <w:i w:val="false"/>
          <w:iCs w:val="false"/>
          <w:position w:val="0"/>
          <w:sz w:val="20"/>
          <w:sz w:val="20"/>
          <w:szCs w:val="20"/>
          <w:u w:val="none"/>
          <w:vertAlign w:val="baseline"/>
          <w:lang w:val="ru-RU"/>
        </w:rPr>
        <w:t xml:space="preserve">письменного </w:t>
      </w:r>
      <w:r>
        <w:rPr>
          <w:rFonts w:eastAsia="Arial" w:cs="Arial" w:ascii="Times New Roman" w:hAnsi="Times New Roman"/>
          <w:b w:val="false"/>
          <w:bCs w:val="false"/>
          <w:i w:val="false"/>
          <w:iCs w:val="false"/>
          <w:position w:val="0"/>
          <w:sz w:val="20"/>
          <w:sz w:val="20"/>
          <w:szCs w:val="20"/>
          <w:u w:val="none"/>
          <w:vertAlign w:val="baseline"/>
        </w:rPr>
        <w:t>согласия организации водопроводного хозяйства;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о) не создавать препятствий для водоснабжения абонентов и транзитных организаций, водопроводные сети которых присоединены к водопроводным сетям абонента;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п) представлять организации водопроводного хозяйства сведения об абонентах, водоснабжение которых осуществляется с использованием водопроводных сетей абонента, по форме и в объеме, которые согласованы сторонами настоящего договора;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р) не допускать возведения построек, гаражей и стоянок транспортных средств, складирования материалов, мусора и древопосадок, а также не осуществлять производство земляных работ в местах устройства централизованной системы водоснабжения, в том числе в местах прокладки сетей, находящихся в границах его эксплуатационной ответственности, без согласования с организацией водопроводного хозяйства;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с) осуществлять организацию и эксплуатацию зон санитарной охраны источников питьевого и хозяйственно-бытового водоснабжения в соответствии с законодательством Российской Федерации о санитарно-эпидемиологическом благополучии населения.</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13. Абонент имеет право:</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а) получать от организации водопроводного хозяйства информацию о результатах производственного контроля качества холодной (питьевой) воды, осуществляемого организацией водопроводного хозяйства, в соответствии с правилами производственного контроля качества холодной (питьевой) воды, качества горячей воды, утверждаемыми Правительством Российской Федерации;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б) получать от организации водопроводного хозяйства информацию об изменении установленных тарифов на холодную (питьевую) воду (питьевое водоснабжение), тарифов на холодную (техническую) воду;</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в) привлекать третьих лиц для выполнения работ по устройству узла учета;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г) инициировать проведение сверки расчетов по настоящему договору;</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д) осуществлять в целях контроля качества холодной воды отбор проб холодной воды, в том числе параллельных проб, принимать участие в отборе проб холодной воды, осуществляемом организацией водопроводного хозяйства.</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V. Порядок осуществления коммерческого учета поданной (полученной) холодной воды, сроки и способы предоставления организации водопроводного</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хозяйства показаний приборов учета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14. Для учета объемов поданной абоненту холодной воды стороны используют приборы учета, если иное не предусмотрено правилами организации коммерческого учета воды и сточных вод, утверждаемыми Правительством Российской Федерации.</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15. Сведения об узлах учета, приборах учета и местах отбора проб холодной воды указываются согласно </w:t>
      </w:r>
      <w:hyperlink w:anchor="Par407">
        <w:r>
          <w:rPr>
            <w:rStyle w:val="Style18"/>
            <w:rFonts w:eastAsia="Arial" w:cs="Arial" w:ascii="Times New Roman" w:hAnsi="Times New Roman"/>
            <w:b w:val="false"/>
            <w:bCs w:val="false"/>
            <w:i w:val="false"/>
            <w:iCs w:val="false"/>
            <w:color w:val="0000FF"/>
            <w:position w:val="0"/>
            <w:sz w:val="20"/>
            <w:sz w:val="20"/>
            <w:szCs w:val="20"/>
            <w:u w:val="none"/>
            <w:vertAlign w:val="baseline"/>
          </w:rPr>
          <w:t>приложению N 4</w:t>
        </w:r>
      </w:hyperlink>
      <w:r>
        <w:rPr>
          <w:rFonts w:eastAsia="Arial" w:cs="Arial" w:ascii="Times New Roman" w:hAnsi="Times New Roman"/>
          <w:b w:val="false"/>
          <w:bCs w:val="false"/>
          <w:i w:val="false"/>
          <w:iCs w:val="false"/>
          <w:position w:val="0"/>
          <w:sz w:val="20"/>
          <w:sz w:val="20"/>
          <w:szCs w:val="20"/>
          <w:u w:val="none"/>
          <w:vertAlign w:val="baseline"/>
        </w:rPr>
        <w:t>.</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 xml:space="preserve">16. Коммерческий учет поданной (полученной) холодной воды в узлах учета обеспечивает </w:t>
      </w:r>
      <w:r>
        <w:rPr>
          <w:rFonts w:eastAsia="Courier New" w:cs="Courier New" w:ascii="Times New Roman" w:hAnsi="Times New Roman"/>
          <w:b w:val="false"/>
          <w:bCs w:val="false"/>
          <w:i w:val="false"/>
          <w:iCs w:val="false"/>
          <w:position w:val="0"/>
          <w:sz w:val="20"/>
          <w:sz w:val="20"/>
          <w:szCs w:val="20"/>
          <w:u w:val="none"/>
          <w:vertAlign w:val="baseline"/>
          <w:lang w:val="ru-RU"/>
        </w:rPr>
        <w:t>абонент</w:t>
      </w:r>
      <w:r>
        <w:rPr>
          <w:rFonts w:eastAsia="Courier New" w:cs="Courier New" w:ascii="Times New Roman" w:hAnsi="Times New Roman"/>
          <w:b w:val="false"/>
          <w:bCs w:val="false"/>
          <w:i w:val="false"/>
          <w:iCs w:val="false"/>
          <w:position w:val="0"/>
          <w:sz w:val="20"/>
          <w:sz w:val="20"/>
          <w:szCs w:val="20"/>
          <w:u w:val="none"/>
          <w:vertAlign w:val="baseline"/>
        </w:rPr>
        <w:t>.</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Arial" w:cs="Arial" w:ascii="Times New Roman" w:hAnsi="Times New Roman"/>
          <w:b w:val="false"/>
          <w:bCs w:val="false"/>
          <w:i w:val="false"/>
          <w:iCs w:val="false"/>
          <w:position w:val="0"/>
          <w:sz w:val="20"/>
          <w:sz w:val="20"/>
          <w:szCs w:val="20"/>
          <w:u w:val="none"/>
          <w:vertAlign w:val="baseline"/>
        </w:rPr>
        <w:t>17. Количество поданной холодной воды определяется стороной, осуществляющей коммерческий учет поданной (полученной) холодной воды, в соответствии с данными учета фактического потребления холодной воды по показаниям приборов учета, за исключением случаев, когда такой учет осуществляется расчетным способом в соответствии с правилами организации коммерческого учета воды и сточных вод, утверждаемыми Правительством Российской Федерации.</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 xml:space="preserve">18. В случае отсутствия у абонента приборов учета абонент обязан в срок до 15 </w:t>
      </w:r>
      <w:r>
        <w:rPr>
          <w:rFonts w:eastAsia="Courier New" w:cs="Courier New" w:ascii="Times New Roman" w:hAnsi="Times New Roman"/>
          <w:b w:val="false"/>
          <w:bCs w:val="false"/>
          <w:i w:val="false"/>
          <w:iCs w:val="false"/>
          <w:position w:val="0"/>
          <w:sz w:val="20"/>
          <w:sz w:val="20"/>
          <w:szCs w:val="20"/>
          <w:u w:val="none"/>
          <w:vertAlign w:val="baseline"/>
          <w:lang w:val="ru-RU"/>
        </w:rPr>
        <w:t>мая 2014 года</w:t>
      </w:r>
      <w:r>
        <w:rPr>
          <w:rFonts w:eastAsia="Courier New" w:cs="Courier New" w:ascii="Times New Roman" w:hAnsi="Times New Roman"/>
          <w:b w:val="false"/>
          <w:bCs w:val="false"/>
          <w:i w:val="false"/>
          <w:iCs w:val="false"/>
          <w:position w:val="0"/>
          <w:sz w:val="20"/>
          <w:sz w:val="20"/>
          <w:szCs w:val="20"/>
          <w:u w:val="none"/>
          <w:vertAlign w:val="baseline"/>
        </w:rPr>
        <w:t xml:space="preserve"> установить приборы учета холодной воды и ввести их в эксплуатацию в порядке, установленном  законодательством Российской Федерации.</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 xml:space="preserve">19.  Сторона,  осуществляющая  коммерческий  учет поданной (полученной) холодной   воды,  снимает  показания  приборов  учета  </w:t>
      </w:r>
      <w:r>
        <w:rPr>
          <w:rFonts w:eastAsia="Courier New" w:cs="Courier New" w:ascii="Times New Roman" w:hAnsi="Times New Roman"/>
          <w:b w:val="false"/>
          <w:bCs w:val="false"/>
          <w:i w:val="false"/>
          <w:iCs w:val="false"/>
          <w:position w:val="0"/>
          <w:sz w:val="20"/>
          <w:sz w:val="20"/>
          <w:szCs w:val="20"/>
          <w:u w:val="none"/>
          <w:vertAlign w:val="baseline"/>
          <w:lang w:val="ru-RU"/>
        </w:rPr>
        <w:t>в период с 23 по 26</w:t>
      </w:r>
      <w:r>
        <w:rPr>
          <w:rFonts w:eastAsia="Courier New" w:cs="Courier New" w:ascii="Times New Roman" w:hAnsi="Times New Roman"/>
          <w:b w:val="false"/>
          <w:bCs w:val="false"/>
          <w:i w:val="false"/>
          <w:iCs w:val="false"/>
          <w:position w:val="0"/>
          <w:sz w:val="20"/>
          <w:sz w:val="20"/>
          <w:szCs w:val="20"/>
          <w:u w:val="none"/>
          <w:vertAlign w:val="baseline"/>
        </w:rPr>
        <w:t xml:space="preserve"> число (</w:t>
      </w:r>
      <w:r>
        <w:rPr>
          <w:rFonts w:eastAsia="Courier New" w:cs="Courier New" w:ascii="Times New Roman" w:hAnsi="Times New Roman"/>
          <w:b w:val="false"/>
          <w:bCs w:val="false"/>
          <w:i w:val="false"/>
          <w:iCs w:val="false"/>
          <w:position w:val="0"/>
          <w:sz w:val="20"/>
          <w:sz w:val="20"/>
          <w:szCs w:val="20"/>
          <w:u w:val="none"/>
          <w:vertAlign w:val="baseline"/>
          <w:lang w:val="ru-RU"/>
        </w:rPr>
        <w:t>включительно)</w:t>
      </w:r>
      <w:r>
        <w:rPr>
          <w:rFonts w:eastAsia="Courier New" w:cs="Courier New" w:ascii="Times New Roman" w:hAnsi="Times New Roman"/>
          <w:b w:val="false"/>
          <w:bCs w:val="false"/>
          <w:i w:val="false"/>
          <w:iCs w:val="false"/>
          <w:position w:val="0"/>
          <w:sz w:val="20"/>
          <w:sz w:val="20"/>
          <w:szCs w:val="20"/>
          <w:u w:val="none"/>
          <w:vertAlign w:val="baseline"/>
        </w:rPr>
        <w:t xml:space="preserve"> расчетного  периода,  установленного настоящим договором, либо определяет в случаях, предусмотренных законодательством Российской Федерации, количество поданной  (полученной)  холодной  воды расчетным способом, вносит показания приборов  учета  в  журнал  учета  расхода  воды,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и </w:t>
      </w:r>
      <w:r>
        <w:rPr>
          <w:rFonts w:eastAsia="Courier New" w:cs="Courier New" w:ascii="Times New Roman" w:hAnsi="Times New Roman"/>
          <w:b w:val="false"/>
          <w:bCs w:val="false"/>
          <w:i w:val="false"/>
          <w:iCs w:val="false"/>
          <w:position w:val="0"/>
          <w:sz w:val="20"/>
          <w:sz w:val="20"/>
          <w:szCs w:val="20"/>
          <w:u w:val="none"/>
          <w:vertAlign w:val="baseline"/>
        </w:rPr>
        <w:t xml:space="preserve">передает  эти сведения в организацию  водопроводного  хозяйства  </w:t>
      </w:r>
      <w:r>
        <w:rPr>
          <w:rFonts w:eastAsia="Courier New" w:cs="Courier New" w:ascii="Times New Roman" w:hAnsi="Times New Roman"/>
          <w:b w:val="false"/>
          <w:bCs w:val="false"/>
          <w:i w:val="false"/>
          <w:iCs w:val="false"/>
          <w:position w:val="0"/>
          <w:sz w:val="20"/>
          <w:sz w:val="20"/>
          <w:szCs w:val="20"/>
          <w:u w:val="none"/>
          <w:vertAlign w:val="baseline"/>
          <w:lang w:val="ru-RU"/>
        </w:rPr>
        <w:t>в период с 23 по 26 число (включительно) расчетного периода.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20. Передача сторонами сведений о показаниях приборов учета и другой информации осуществляется любыми доступными способами, позволяющими подтвердить получение такого уведомления адресатами (почтовое отправление, телеграмма, факсограмма, телефонограмма, информационно-телекоммуникационная сеть "Интернет").</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bookmarkStart w:id="1" w:name="Par140"/>
      <w:bookmarkEnd w:id="1"/>
      <w:r>
        <w:rPr>
          <w:rFonts w:eastAsia="Arial" w:cs="Arial" w:ascii="Times New Roman" w:hAnsi="Times New Roman"/>
          <w:b/>
          <w:bCs/>
          <w:i w:val="false"/>
          <w:iCs w:val="false"/>
          <w:position w:val="0"/>
          <w:sz w:val="20"/>
          <w:sz w:val="20"/>
          <w:szCs w:val="20"/>
          <w:u w:val="none"/>
          <w:vertAlign w:val="baseline"/>
        </w:rPr>
        <w:t>VI. Порядок обеспечения абонентом доступа организации водопроводного хозяйства к водопроводным сетям, местам отбора проб холодной воды и приборам учета (узлам учета)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21. Абонент обязан обеспечить доступ представителям организации водопроводного хозяйства или по ее указанию представителям иной организации к местам отбора проб холодной воды, приборам учета (узлам учета) и иным устройствам в следующем порядке:</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а) организация водопроводного хозяйства или по ее указанию иная организация предварительно оповещает абонента о дате и времени посещения с приложением списка проверяющих (при отсутствии доверенности или служебных удостоверений). Оповещение осуществляется любыми доступными способами, позволяющими подтвердить получение такого уведомления адресатом;</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б) уполномоченные представители организации водопроводного хозяйства или представители иной организации предъявляют абоненту служебное удостоверение (доверенность);</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в) доступ представителям организации водопроводного хозяйства или по ее указанию представителям иной организации к местам отбора проб холодной воды, приборам учета (узлам учета) и иным устройствам осуществляется только в установленных настоящим договором местах отбора проб холодной воды, к приборам учета (узлам учета) и иным устройствам, предусмотренным настоящим договором;</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г) абонент вправе принимать участие при проведении организацией водопроводного хозяйства всех проверок, предусмотренных настоящим разделом;</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д) отказ в доступе (недопуск) представителям организации водопроводного хозяйства к приборам учета (узлам учета) приравнивается к неисправности прибора учета, что влечет за собой применение расчетного способа при определении количества поданной (полученной) холодной воды в порядке, предусмотренном правилами организации коммерческого учета воды и сточных вод, утверждаемыми Правительством Российской Федерации.</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VII. Порядок контроля качества холодной (питьевой) воды</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22. Производственный контроль качества холодной (питьевой) воды, подаваемой абоненту с использованием централизованных систем водоснабжения, осуществляется в соответствии с правилами осуществления производственного контроля качества питьевой воды, качества горячей воды, утверждаемыми Правительством Российской Федерации.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23. Качество подаваемой холодной питьевой воды должно соответствовать требованиям законодательства Российской Федерации в области обеспечения санитарно-эпидемиологического благополучия населения. Допускается временное несоответствие качества холодной (питьевой) воды установленным требованиям, за исключением показателей качества холодной (питьевой) воды, характеризующих ее безопасность, при этом оно должно соответствовать пределам, определенным планом мероприятий по приведению качества холодной (питьевой) воды в соответствие установленным требованиям.</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Качество подаваемой холодной (технической) воды должно соответствовать требованиям, установленным настоящим договором. Показатели качества холодной (технической) воды определяются сторонами согласно </w:t>
      </w:r>
      <w:hyperlink r:id="rId2">
        <w:r>
          <w:rPr>
            <w:rStyle w:val="Style18"/>
            <w:rFonts w:eastAsia="Arial" w:cs="Arial" w:ascii="Times New Roman" w:hAnsi="Times New Roman"/>
            <w:b w:val="false"/>
            <w:bCs w:val="false"/>
            <w:i w:val="false"/>
            <w:iCs w:val="false"/>
            <w:color w:val="0000FF"/>
            <w:position w:val="0"/>
            <w:sz w:val="20"/>
            <w:sz w:val="20"/>
            <w:szCs w:val="20"/>
            <w:u w:val="none"/>
            <w:vertAlign w:val="baseline"/>
          </w:rPr>
          <w:t>приложению N 5</w:t>
        </w:r>
      </w:hyperlink>
      <w:r>
        <w:rPr>
          <w:rFonts w:eastAsia="Arial" w:cs="Arial" w:ascii="Times New Roman" w:hAnsi="Times New Roman"/>
          <w:b w:val="false"/>
          <w:bCs w:val="false"/>
          <w:i w:val="false"/>
          <w:iCs w:val="false"/>
          <w:position w:val="0"/>
          <w:sz w:val="20"/>
          <w:sz w:val="20"/>
          <w:szCs w:val="20"/>
          <w:u w:val="none"/>
          <w:vertAlign w:val="baseline"/>
        </w:rPr>
        <w:t>.</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24. Абонент имеет право в любое время в течение срока действия настоящего договора самостоятельно отобрать пробы холодной (питьевой) воды для проведения лабораторного анализа ее качества и направить их для лабораторных испытаний в организации, аккредитованные в порядке, установленном законодательством Российской Федерации. Отбор проб холодной (питьевой) воды, в том числе отбор параллельных проб, должен производиться в порядке, предусмотренном законодательством Российской Федерации. Абонент обязан известить организацию водопроводного хозяйства о времени и месте отбора проб холодной (питьевой) воды не позднее 3 суток до проведения отбора.</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VIII. Условия временного прекращения или ограничения холодного водоснабжения</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25. Организация водопроводного хозяйства вправе осуществить временное прекращение или ограничение холодного водоснабжения абонента только в случаях, установленных Федеральным </w:t>
      </w:r>
      <w:hyperlink r:id="rId3">
        <w:r>
          <w:rPr>
            <w:rStyle w:val="Style18"/>
            <w:rFonts w:eastAsia="Arial" w:cs="Arial" w:ascii="Times New Roman" w:hAnsi="Times New Roman"/>
            <w:b w:val="false"/>
            <w:bCs w:val="false"/>
            <w:i w:val="false"/>
            <w:iCs w:val="false"/>
            <w:color w:val="0000FF"/>
            <w:position w:val="0"/>
            <w:sz w:val="20"/>
            <w:sz w:val="20"/>
            <w:szCs w:val="20"/>
            <w:u w:val="none"/>
            <w:vertAlign w:val="baseline"/>
          </w:rPr>
          <w:t>законом</w:t>
        </w:r>
      </w:hyperlink>
      <w:r>
        <w:rPr>
          <w:rFonts w:eastAsia="Arial" w:cs="Arial" w:ascii="Times New Roman" w:hAnsi="Times New Roman"/>
          <w:b w:val="false"/>
          <w:bCs w:val="false"/>
          <w:i w:val="false"/>
          <w:iCs w:val="false"/>
          <w:position w:val="0"/>
          <w:sz w:val="20"/>
          <w:sz w:val="20"/>
          <w:szCs w:val="20"/>
          <w:u w:val="none"/>
          <w:vertAlign w:val="baseline"/>
        </w:rPr>
        <w:t xml:space="preserve"> "О водоснабжении и водоотведении", и при условии соблюдения порядка временного прекращения или ограничения холодного водоснабжения, установленного </w:t>
      </w:r>
      <w:hyperlink r:id="rId4">
        <w:r>
          <w:rPr>
            <w:rStyle w:val="Style18"/>
            <w:rFonts w:eastAsia="Arial" w:cs="Arial" w:ascii="Times New Roman" w:hAnsi="Times New Roman"/>
            <w:b w:val="false"/>
            <w:bCs w:val="false"/>
            <w:i w:val="false"/>
            <w:iCs w:val="false"/>
            <w:color w:val="0000FF"/>
            <w:position w:val="0"/>
            <w:sz w:val="20"/>
            <w:sz w:val="20"/>
            <w:szCs w:val="20"/>
            <w:u w:val="none"/>
            <w:vertAlign w:val="baseline"/>
          </w:rPr>
          <w:t>правилами</w:t>
        </w:r>
      </w:hyperlink>
      <w:r>
        <w:rPr>
          <w:rFonts w:eastAsia="Arial" w:cs="Arial" w:ascii="Times New Roman" w:hAnsi="Times New Roman"/>
          <w:b w:val="false"/>
          <w:bCs w:val="false"/>
          <w:i w:val="false"/>
          <w:iCs w:val="false"/>
          <w:position w:val="0"/>
          <w:sz w:val="20"/>
          <w:sz w:val="20"/>
          <w:szCs w:val="20"/>
          <w:u w:val="none"/>
          <w:vertAlign w:val="baseline"/>
        </w:rPr>
        <w:t xml:space="preserve"> холодного водоснабжения и водоотведения, утверждаемыми Правительством Российской Федерации.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 xml:space="preserve">26. Организация водопроводного хозяйства </w:t>
      </w:r>
      <w:r>
        <w:rPr>
          <w:rFonts w:eastAsia="Arial" w:cs="Arial" w:ascii="Times New Roman" w:hAnsi="Times New Roman"/>
          <w:b w:val="false"/>
          <w:bCs w:val="false"/>
          <w:i w:val="false"/>
          <w:iCs w:val="false"/>
          <w:strike w:val="false"/>
          <w:dstrike w:val="false"/>
          <w:position w:val="0"/>
          <w:sz w:val="20"/>
          <w:sz w:val="20"/>
          <w:szCs w:val="20"/>
          <w:u w:val="none"/>
          <w:vertAlign w:val="baseline"/>
        </w:rPr>
        <w:t>предварительно уведом</w:t>
      </w:r>
      <w:r>
        <w:rPr>
          <w:rFonts w:eastAsia="Arial" w:cs="Arial" w:ascii="Times New Roman" w:hAnsi="Times New Roman"/>
          <w:b w:val="false"/>
          <w:bCs w:val="false"/>
          <w:i w:val="false"/>
          <w:iCs w:val="false"/>
          <w:strike w:val="false"/>
          <w:dstrike w:val="false"/>
          <w:position w:val="0"/>
          <w:sz w:val="20"/>
          <w:sz w:val="20"/>
          <w:szCs w:val="20"/>
          <w:u w:val="none"/>
          <w:vertAlign w:val="baseline"/>
          <w:lang w:val="ru-RU"/>
        </w:rPr>
        <w:t>ляет</w:t>
      </w:r>
      <w:r>
        <w:rPr>
          <w:rFonts w:eastAsia="Arial" w:cs="Arial" w:ascii="Times New Roman" w:hAnsi="Times New Roman"/>
          <w:b w:val="false"/>
          <w:bCs w:val="false"/>
          <w:i w:val="false"/>
          <w:iCs w:val="false"/>
          <w:strike w:val="false"/>
          <w:dstrike w:val="false"/>
          <w:position w:val="0"/>
          <w:sz w:val="20"/>
          <w:sz w:val="20"/>
          <w:szCs w:val="20"/>
          <w:u w:val="none"/>
          <w:vertAlign w:val="baseline"/>
        </w:rPr>
        <w:t xml:space="preserve"> не менее чем за одни сутки до планируемого прекращения или ограничения холодного водоснабжения</w:t>
      </w:r>
      <w:r>
        <w:rPr>
          <w:rFonts w:eastAsia="Arial" w:cs="Arial" w:ascii="Times New Roman" w:hAnsi="Times New Roman"/>
          <w:b w:val="false"/>
          <w:bCs w:val="false"/>
          <w:i w:val="false"/>
          <w:iCs w:val="false"/>
          <w:position w:val="0"/>
          <w:sz w:val="20"/>
          <w:sz w:val="20"/>
          <w:szCs w:val="20"/>
          <w:u w:val="none"/>
          <w:vertAlign w:val="baseline"/>
        </w:rPr>
        <w:t>:</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а) абонента;</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 xml:space="preserve">б) </w:t>
      </w:r>
      <w:r>
        <w:rPr>
          <w:rFonts w:eastAsia="Courier New" w:cs="Courier New" w:ascii="Times New Roman" w:hAnsi="Times New Roman"/>
          <w:b w:val="false"/>
          <w:bCs w:val="false"/>
          <w:i w:val="false"/>
          <w:iCs w:val="false"/>
          <w:position w:val="0"/>
          <w:sz w:val="20"/>
          <w:sz w:val="20"/>
          <w:szCs w:val="20"/>
          <w:u w:val="none"/>
          <w:vertAlign w:val="baseline"/>
          <w:lang w:val="ru-RU"/>
        </w:rPr>
        <w:t>Администрацию Брюховецкого, Переясловского, Свободненского сельского поселения (нужное подчеркнуть);</w:t>
      </w:r>
    </w:p>
    <w:p>
      <w:pPr>
        <w:pStyle w:val="ConsPlusNonformat"/>
        <w:jc w:val="both"/>
        <w:rPr>
          <w:sz w:val="20"/>
          <w:szCs w:val="20"/>
        </w:rPr>
      </w:pPr>
      <w:r>
        <w:rPr>
          <w:sz w:val="20"/>
          <w:szCs w:val="20"/>
        </w:rPr>
        <w:t xml:space="preserve">    </w:t>
      </w:r>
      <w:r>
        <w:rPr>
          <w:rFonts w:ascii="Times New Roman" w:hAnsi="Times New Roman"/>
          <w:sz w:val="20"/>
          <w:szCs w:val="20"/>
        </w:rPr>
        <w:t xml:space="preserve">в)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ТО Управления Роспотребнадзора </w:t>
      </w:r>
      <w:r>
        <w:rPr>
          <w:rFonts w:ascii="Times New Roman" w:hAnsi="Times New Roman"/>
          <w:sz w:val="20"/>
          <w:szCs w:val="20"/>
        </w:rPr>
        <w:t>по Краснодарскому краю в Тимашевском,</w:t>
      </w:r>
      <w:r>
        <w:rPr>
          <w:sz w:val="20"/>
          <w:szCs w:val="20"/>
        </w:rPr>
        <w:t xml:space="preserve"> </w:t>
      </w:r>
      <w:r>
        <w:rPr>
          <w:rFonts w:eastAsia="Courier New" w:cs="Courier New" w:ascii="Times New Roman" w:hAnsi="Times New Roman"/>
          <w:b w:val="false"/>
          <w:bCs w:val="false"/>
          <w:i w:val="false"/>
          <w:iCs w:val="false"/>
          <w:position w:val="0"/>
          <w:sz w:val="20"/>
          <w:sz w:val="20"/>
          <w:szCs w:val="20"/>
          <w:u w:val="none"/>
          <w:vertAlign w:val="baseline"/>
          <w:lang w:val="ru-RU"/>
        </w:rPr>
        <w:t>Брюховецком, Приморско-Ахтарском, Каневском районах;</w:t>
      </w:r>
    </w:p>
    <w:p>
      <w:pPr>
        <w:pStyle w:val="Normal"/>
        <w:jc w:val="both"/>
        <w:rPr>
          <w:rFonts w:ascii="Times New Roman" w:hAnsi="Times New Roman" w:eastAsia="Courier New" w:cs="Courier New"/>
          <w:b w:val="false"/>
          <w:b w:val="false"/>
          <w:bCs w:val="false"/>
          <w:i w:val="false"/>
          <w:i w:val="false"/>
          <w:iCs w:val="false"/>
          <w:position w:val="0"/>
          <w:sz w:val="24"/>
          <w:sz w:val="20"/>
          <w:szCs w:val="20"/>
          <w:u w:val="none"/>
          <w:vertAlign w:val="baseline"/>
        </w:rPr>
      </w:pPr>
      <w:r>
        <w:rPr>
          <w:rFonts w:eastAsia="Courier New" w:cs="Courier New"/>
          <w:b w:val="false"/>
          <w:bCs w:val="false"/>
          <w:i w:val="false"/>
          <w:iCs w:val="false"/>
          <w:position w:val="0"/>
          <w:sz w:val="20"/>
          <w:sz w:val="20"/>
          <w:szCs w:val="20"/>
          <w:u w:val="none"/>
          <w:vertAlign w:val="baseline"/>
        </w:rPr>
        <w:t xml:space="preserve">       </w:t>
      </w:r>
      <w:r>
        <w:rPr>
          <w:rFonts w:eastAsia="Courier New" w:cs="Courier New"/>
          <w:b w:val="false"/>
          <w:bCs w:val="false"/>
          <w:i w:val="false"/>
          <w:iCs w:val="false"/>
          <w:position w:val="0"/>
          <w:sz w:val="20"/>
          <w:sz w:val="20"/>
          <w:szCs w:val="20"/>
          <w:u w:val="none"/>
          <w:vertAlign w:val="baseline"/>
        </w:rPr>
        <w:t xml:space="preserve">г) </w:t>
      </w:r>
      <w:r>
        <w:rPr>
          <w:rFonts w:eastAsia="Courier New" w:cs="Courier New"/>
          <w:b w:val="false"/>
          <w:bCs w:val="false"/>
          <w:i w:val="false"/>
          <w:iCs w:val="false"/>
          <w:position w:val="0"/>
          <w:sz w:val="20"/>
          <w:sz w:val="20"/>
          <w:szCs w:val="20"/>
          <w:u w:val="none"/>
          <w:vertAlign w:val="baseline"/>
          <w:lang w:val="ru-RU"/>
        </w:rPr>
        <w:t>ФГКУ «13 отряд ФПС по Краснодарскому краю».</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27. Уведомление организацией водопроводного хозяйства о временном прекращении или ограничении холодного водоснабжения, а также уведомление о снятии такого прекращения или ограничения и возобновлении холодного водоснабжения направляются соответствующим лицам любыми доступными способами (почтовое отправление, телеграмма, факсограмма, телефонограмма, информационно-телекоммуникационная сеть "Интернет"), позволяющими подтвердить получение такого уведомления адресатами.</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IX. Порядок уведомления организации водопроводно-канализационного хозяйства о переходе прав на объекты, в отношении которых осуществляется водоснабжение</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28. В случае передачи прав на объекты, в отношении которых осуществляется водоснабжение, устройства и сооружения, предназначенные для подключения (технологического присоединения) к централизованной системе холодного водоснабжения, а также в случае предоставления прав владения и (или) пользования такими объектами, устройствами или сооружениями третьим лицам абонент в течение 3 дней со дня наступления одного из указанных событий, направляет организации водопроводного хозяйства письменное уведомление с указанием лиц, к которым перешли эти права, документов, являющихся основанием перехода прав, и вида переданного права.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Также уведомление направляется любыми доступными способами (почтовое отправление, телеграмма, факсограмма, телефонограмма, информационно-телекоммуникационная сеть "Интернет"), позволяющими подтвердить его получение адресатом.</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29. Уведомление считается полученным организацией водопроводного хозяйства с даты почтового уведомления о вручении или с даты подписи о получении уведомления уполномоченным представителем организации водопроводного хозяйства.</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X. Условия водоснабжения иных лиц, объекты которых подключены к водопроводным сетям, принадлежащим абоненту</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30. Абонент представляет организации водопроводного хозяйства сведения о лицах, объекты которых подключены к водопроводным сетям, принадлежащим абоненту.</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31. Сведения о лицах, объекты которых подключены к водопроводным сетям, принадлежащим абоненту, представляются в письменной форме с указанием наименования таких лиц, срока подключения к водопроводным сетям, места и схемы подключения к водопроводным сетям, разрешенного отбора объема холодной воды и режима подачи холодной воды, а также наличия узла учета и места отбора проб холодной воды. Организация водопроводного хозяйства вправе запросить у абонента иные необходимые сведения и документы.</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32. Организация водопроводного хозяйства осуществляет водоснабжение иных лиц, объекты которых подключены к водопроводным сетям абонента, при условии, что такие лица заключили настоящий договор с организацией водопроводного хозяйства.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33. Организация водопроводного хозяйства не несет ответственности за нарушения условий настоящего договора, допущенные в отношении лиц, объекты которых подключены к водопроводным сетям абонента и которые не имеют настоящего договора, единого договора холодного водоснабжения и водоотведения с организацией водопроводного хозяйства.</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XI. Порядок урегулирования разногласий, возникающих между абонентом и организацией водопроводного хозяйства по договору</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34. Разногласия, возникающие между сторонами, связанные с исполнением настоящего договора, подлежат досудебному урегулированию в претензионном порядке.</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35. Претензия направляется по адресу стороны, указанному в реквизитах договора, и должна содержать:</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а) сведения о заявителе (наименование, местонахождение, адрес);</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б) содержание спора, разногласий;</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в) сведения об объекте (объектах), в отношении которого возникли разногласия (полное наименование, местонахождение, правомочие на объект (объекты), которым обладает сторона, направившая претензию);</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г) другие сведения по усмотрению стороны.</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bookmarkStart w:id="2" w:name="Par205"/>
      <w:bookmarkEnd w:id="2"/>
      <w:r>
        <w:rPr>
          <w:rFonts w:eastAsia="Arial" w:cs="Arial" w:ascii="Times New Roman" w:hAnsi="Times New Roman"/>
          <w:b w:val="false"/>
          <w:bCs w:val="false"/>
          <w:i w:val="false"/>
          <w:iCs w:val="false"/>
          <w:position w:val="0"/>
          <w:sz w:val="20"/>
          <w:sz w:val="20"/>
          <w:szCs w:val="20"/>
          <w:u w:val="none"/>
          <w:vertAlign w:val="baseline"/>
        </w:rPr>
        <w:t>36. Сторона, получившая претензию, в течение 5 рабочих дней со дня ее получения обязана рассмотреть претензию и дать ответ.</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37. Стороны составляют акт об урегулировании спора (разногласий).</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38. В случае недостижения сторонами согласия, спор и разногласия, возникшие из настоящего договора, подлежат урегулированию в суде в порядке, установленном законодательством Российской Федерации.</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XII. Ответственность сторон</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39. 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40. В случае нарушения организацией водопроводного хозяйства требований к качеству питьевой воды, режима подачи холодной воды, уровня давления холодной воды абонент вправе потребовать пропорционального снижения размера оплаты по настоящему договору в соответствующем расчетном периоде.</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 xml:space="preserve">Ответственность организации водопроводного хозяйства за качество подаваемой холодной (питьевой) воды определяется до границы эксплуатационной ответственности по водопроводным сетям абонента и организации </w:t>
      </w:r>
      <w:r>
        <w:rPr>
          <w:rFonts w:eastAsia="Arial" w:cs="Arial" w:ascii="Times New Roman" w:hAnsi="Times New Roman"/>
          <w:b w:val="false"/>
          <w:bCs w:val="false"/>
          <w:i w:val="false"/>
          <w:iCs w:val="false"/>
          <w:position w:val="0"/>
          <w:sz w:val="20"/>
          <w:sz w:val="20"/>
          <w:szCs w:val="20"/>
          <w:u w:val="none"/>
          <w:vertAlign w:val="baseline"/>
          <w:lang w:val="ru-RU"/>
        </w:rPr>
        <w:t>водопроводного</w:t>
      </w:r>
      <w:r>
        <w:rPr>
          <w:rFonts w:eastAsia="Arial" w:cs="Arial" w:ascii="Times New Roman" w:hAnsi="Times New Roman"/>
          <w:b w:val="false"/>
          <w:bCs w:val="false"/>
          <w:i w:val="false"/>
          <w:iCs w:val="false"/>
          <w:position w:val="0"/>
          <w:sz w:val="20"/>
          <w:sz w:val="20"/>
          <w:szCs w:val="20"/>
          <w:u w:val="none"/>
          <w:vertAlign w:val="baseline"/>
        </w:rPr>
        <w:t xml:space="preserve"> хозяйства, установленной в соответствии с актом разграничения эксплуатационной ответственности.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41. В случае неисполнения либо ненадлежащего исполнения абонентом обязательств по оплате настоящего договора организация водопроводного хозяйства вправе потребовать от абонента уплаты неустойки в размере 2-кратной ставки рефинансирования (учетной ставки) Центрального банка Российской Федерации, установленной на день предъявления соответствующего требования, от суммы задолженности за каждый день просрочки.</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XIII. Обстоятельства непреодолимой силы</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42. Стороны освобождаются от ответственности за неисполнение либо ненадлежащее исполнение обязательств по настоящему договору, если оно явилось следствием обстоятельств непреодолимой силы и если эти обстоятельства повлияли на исполнение настоящего договора.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При этом срок исполнения обязательств по настоящему договору отодвигается соразмерно времени, в течение которого действовали такие обстоятельства, а также последствиям, вызванным этими обстоятельствами.</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43. Сторона, подвергшаяся действию непреодолимой силы, обязана известить любыми доступными способами другую сторону без промедления, не позднее 24 часов, о наступлении указанных обстоятельств или предпринять все действия для уведомления другой стороны.</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Извещение должно содержать данные о наступлении и характере указанных обстоятельств.</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Сторона должна также без промедления, не позднее 24 часов, известить другую сторону о прекращении таких обстоятельств.</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XIV. Действие договора</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44. Настоящий договор вступает в силу с ______________________________.</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 xml:space="preserve">45. Настоящий договор заключается на срок </w:t>
      </w:r>
      <w:r>
        <w:rPr>
          <w:rFonts w:eastAsia="Courier New" w:cs="Courier New" w:ascii="Times New Roman" w:hAnsi="Times New Roman"/>
          <w:b w:val="false"/>
          <w:bCs w:val="false"/>
          <w:i w:val="false"/>
          <w:iCs w:val="false"/>
          <w:position w:val="0"/>
          <w:sz w:val="20"/>
          <w:sz w:val="20"/>
          <w:szCs w:val="20"/>
          <w:u w:val="none"/>
          <w:vertAlign w:val="baseline"/>
          <w:lang w:val="ru-RU"/>
        </w:rPr>
        <w:t>до 31.12.2014 года.</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46. Настоящий договор считается продленным на тот же срок и на тех же условиях, если за один месяц до окончания срока его действия ни одна из сторон не заявит о его прекращении или изменении либо о заключении нового договора на иных условиях.</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47. Настоящий договор может быть расторгнут до окончания срока его действия по обоюдному согласию сторон.</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48. В случае предусмотренного законодательством Российской Федерации отказа организации водопроводного хозяйства от исполнения настоящего договора или его изменения в одностороннем порядке настоящий договор считается расторгнутым или измененным.</w:t>
      </w:r>
    </w:p>
    <w:p>
      <w:pPr>
        <w:pStyle w:val="ConsPlusDocList"/>
        <w:jc w:val="center"/>
        <w:rPr>
          <w:rFonts w:ascii="Times New Roman" w:hAnsi="Times New Roman" w:eastAsia="Arial" w:cs="Arial"/>
          <w:b/>
          <w:b/>
          <w:bCs/>
          <w:i w:val="false"/>
          <w:i w:val="false"/>
          <w:iCs w:val="false"/>
          <w:position w:val="0"/>
          <w:sz w:val="20"/>
          <w:sz w:val="20"/>
          <w:szCs w:val="20"/>
          <w:u w:val="none"/>
          <w:vertAlign w:val="baseline"/>
        </w:rPr>
      </w:pPr>
      <w:r>
        <w:rPr>
          <w:rFonts w:eastAsia="Arial" w:cs="Arial" w:ascii="Times New Roman" w:hAnsi="Times New Roman"/>
          <w:b/>
          <w:bCs/>
          <w:i w:val="false"/>
          <w:iCs w:val="false"/>
          <w:position w:val="0"/>
          <w:sz w:val="20"/>
          <w:sz w:val="20"/>
          <w:szCs w:val="20"/>
          <w:u w:val="none"/>
          <w:vertAlign w:val="baseline"/>
        </w:rPr>
        <w:t>XV. Прочие условия</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49. Все изменения, которые вносятся в настоящий договор, считаются действительными, если они оформлены в письменном виде, подписаны уполномоченными на то лицами и заверены печатями обеих сторон.</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50. В случае изменения наименования, местонахождения или банковских реквизитов стороны она обязана уведомить об этом другую сторону в письменной форме в течение 5 рабочих дней со дня наступления указанных обстоятельств любыми доступными способами, позволяющими подтвердить получение такого уведомления адресатом.</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51. При исполнении настоящего договора стороны обязуются руководствоваться законодательством Российской Федерации, в том числе положениями Федерального </w:t>
      </w:r>
      <w:hyperlink r:id="rId5">
        <w:r>
          <w:rPr>
            <w:rStyle w:val="Style18"/>
            <w:rFonts w:eastAsia="Arial" w:cs="Arial" w:ascii="Times New Roman" w:hAnsi="Times New Roman"/>
            <w:b w:val="false"/>
            <w:bCs w:val="false"/>
            <w:i w:val="false"/>
            <w:iCs w:val="false"/>
            <w:color w:val="0000FF"/>
            <w:position w:val="0"/>
            <w:sz w:val="20"/>
            <w:sz w:val="20"/>
            <w:szCs w:val="20"/>
            <w:u w:val="none"/>
            <w:vertAlign w:val="baseline"/>
          </w:rPr>
          <w:t>закона</w:t>
        </w:r>
      </w:hyperlink>
      <w:r>
        <w:rPr>
          <w:rFonts w:eastAsia="Arial" w:cs="Arial" w:ascii="Times New Roman" w:hAnsi="Times New Roman"/>
          <w:b w:val="false"/>
          <w:bCs w:val="false"/>
          <w:i w:val="false"/>
          <w:iCs w:val="false"/>
          <w:position w:val="0"/>
          <w:sz w:val="20"/>
          <w:sz w:val="20"/>
          <w:szCs w:val="20"/>
          <w:u w:val="none"/>
          <w:vertAlign w:val="baseline"/>
        </w:rPr>
        <w:t xml:space="preserve"> "О водоснабжении и водоотведении" и иными нормативными правовыми актами Российской Федерации в сфере водоснабжения.</w:t>
      </w:r>
    </w:p>
    <w:p>
      <w:pPr>
        <w:pStyle w:val="ConsPlusDocList"/>
        <w:ind w:left="0" w:right="0" w:firstLine="540"/>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52. Настоящий договор составлен в 2 экземплярах, имеющих равную юридическую силу.</w:t>
      </w:r>
    </w:p>
    <w:p>
      <w:pPr>
        <w:pStyle w:val="ConsPlusDocList"/>
        <w:ind w:left="0" w:right="0" w:firstLine="540"/>
        <w:jc w:val="both"/>
        <w:rPr/>
      </w:pPr>
      <w:r>
        <w:rPr>
          <w:rFonts w:eastAsia="Arial" w:cs="Arial" w:ascii="Times New Roman" w:hAnsi="Times New Roman"/>
          <w:b w:val="false"/>
          <w:bCs w:val="false"/>
          <w:i w:val="false"/>
          <w:iCs w:val="false"/>
          <w:position w:val="0"/>
          <w:sz w:val="20"/>
          <w:sz w:val="20"/>
          <w:szCs w:val="20"/>
          <w:u w:val="none"/>
          <w:vertAlign w:val="baseline"/>
        </w:rPr>
        <w:t xml:space="preserve">53. </w:t>
      </w:r>
      <w:hyperlink w:anchor="Par284">
        <w:r>
          <w:rPr>
            <w:rStyle w:val="Style18"/>
            <w:rFonts w:eastAsia="Arial" w:cs="Arial" w:ascii="Times New Roman" w:hAnsi="Times New Roman"/>
            <w:b w:val="false"/>
            <w:bCs w:val="false"/>
            <w:i w:val="false"/>
            <w:iCs w:val="false"/>
            <w:color w:val="0000FF"/>
            <w:position w:val="0"/>
            <w:sz w:val="20"/>
            <w:sz w:val="20"/>
            <w:szCs w:val="20"/>
            <w:u w:val="none"/>
            <w:vertAlign w:val="baseline"/>
          </w:rPr>
          <w:t>Приложения</w:t>
        </w:r>
      </w:hyperlink>
      <w:r>
        <w:rPr>
          <w:rFonts w:eastAsia="Arial" w:cs="Arial" w:ascii="Times New Roman" w:hAnsi="Times New Roman"/>
          <w:b w:val="false"/>
          <w:bCs w:val="false"/>
          <w:i w:val="false"/>
          <w:iCs w:val="false"/>
          <w:position w:val="0"/>
          <w:sz w:val="20"/>
          <w:sz w:val="20"/>
          <w:szCs w:val="20"/>
          <w:u w:val="none"/>
          <w:vertAlign w:val="baseline"/>
        </w:rPr>
        <w:t xml:space="preserve"> к настоящему договору являются его неотъемлемой частью.</w:t>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Организация водопроводно</w:t>
      </w:r>
      <w:r>
        <w:rPr>
          <w:rFonts w:eastAsia="Courier New" w:cs="Courier New" w:ascii="Times New Roman" w:hAnsi="Times New Roman"/>
          <w:b w:val="false"/>
          <w:bCs w:val="false"/>
          <w:i w:val="false"/>
          <w:iCs w:val="false"/>
          <w:position w:val="0"/>
          <w:sz w:val="20"/>
          <w:sz w:val="20"/>
          <w:szCs w:val="20"/>
          <w:u w:val="none"/>
          <w:vertAlign w:val="baseline"/>
          <w:lang w:val="ru-RU"/>
        </w:rPr>
        <w:t>го</w:t>
      </w: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lang w:val="ru-RU"/>
        </w:rPr>
        <w:t>хозяйства</w:t>
      </w:r>
      <w:r>
        <w:rPr>
          <w:rFonts w:eastAsia="Courier New" w:cs="Courier New" w:ascii="Times New Roman" w:hAnsi="Times New Roman"/>
          <w:b w:val="false"/>
          <w:bCs w:val="false"/>
          <w:i w:val="false"/>
          <w:iCs w:val="false"/>
          <w:position w:val="0"/>
          <w:sz w:val="20"/>
          <w:sz w:val="20"/>
          <w:szCs w:val="20"/>
          <w:u w:val="none"/>
          <w:vertAlign w:val="baseline"/>
        </w:rPr>
        <w:t xml:space="preserve">                                                Абонент</w:t>
      </w:r>
    </w:p>
    <w:p>
      <w:pPr>
        <w:pStyle w:val="Normal"/>
        <w:snapToGrid w:val="false"/>
        <w:rPr>
          <w:sz w:val="18"/>
          <w:szCs w:val="18"/>
        </w:rPr>
      </w:pPr>
      <w:r>
        <w:rPr>
          <w:sz w:val="18"/>
          <w:szCs w:val="18"/>
        </w:rPr>
        <w:t>352750 Краснодарский край, ст. Брюховецкая</w:t>
      </w:r>
    </w:p>
    <w:p>
      <w:pPr>
        <w:pStyle w:val="Normal"/>
        <w:snapToGrid w:val="false"/>
        <w:rPr/>
      </w:pPr>
      <w:r>
        <w:rPr>
          <w:sz w:val="18"/>
          <w:szCs w:val="18"/>
        </w:rPr>
        <w:t xml:space="preserve">ул. О. Кошевого 196. </w:t>
      </w:r>
      <w:r>
        <w:rPr>
          <w:sz w:val="18"/>
          <w:szCs w:val="18"/>
          <w:lang w:val="ru-RU"/>
        </w:rPr>
        <w:t>тел. 3-11-94.</w:t>
      </w:r>
      <w:r>
        <w:rPr>
          <w:sz w:val="18"/>
          <w:szCs w:val="18"/>
        </w:rPr>
        <w:t xml:space="preserve">                        </w:t>
      </w:r>
    </w:p>
    <w:p>
      <w:pPr>
        <w:pStyle w:val="Normal"/>
        <w:rPr>
          <w:sz w:val="18"/>
          <w:szCs w:val="18"/>
        </w:rPr>
      </w:pPr>
      <w:r>
        <w:rPr>
          <w:sz w:val="18"/>
          <w:szCs w:val="18"/>
        </w:rPr>
        <w:t>р/с 40702810300290010119</w:t>
      </w:r>
    </w:p>
    <w:p>
      <w:pPr>
        <w:pStyle w:val="Normal"/>
        <w:rPr>
          <w:sz w:val="18"/>
          <w:szCs w:val="18"/>
        </w:rPr>
      </w:pPr>
      <w:r>
        <w:rPr>
          <w:sz w:val="18"/>
          <w:szCs w:val="18"/>
        </w:rPr>
        <w:t>к/с 30101810500000000516</w:t>
      </w:r>
    </w:p>
    <w:p>
      <w:pPr>
        <w:pStyle w:val="Normal"/>
        <w:shd w:val="clear" w:fill="FFFFFF"/>
        <w:spacing w:lineRule="exact" w:line="209"/>
        <w:ind w:left="36" w:right="0" w:hanging="0"/>
        <w:jc w:val="both"/>
        <w:rPr>
          <w:rFonts w:ascii="Times New Roman" w:hAnsi="Times New Roman" w:eastAsia="Courier New" w:cs="Courier New"/>
          <w:b w:val="false"/>
          <w:b w:val="false"/>
          <w:bCs w:val="false"/>
          <w:i w:val="false"/>
          <w:i w:val="false"/>
          <w:iCs w:val="false"/>
          <w:position w:val="0"/>
          <w:sz w:val="24"/>
          <w:sz w:val="18"/>
          <w:szCs w:val="18"/>
          <w:u w:val="none"/>
          <w:vertAlign w:val="baseline"/>
        </w:rPr>
      </w:pPr>
      <w:r>
        <w:rPr>
          <w:rFonts w:eastAsia="Courier New" w:cs="Courier New"/>
          <w:b w:val="false"/>
          <w:bCs w:val="false"/>
          <w:i w:val="false"/>
          <w:iCs w:val="false"/>
          <w:position w:val="0"/>
          <w:sz w:val="18"/>
          <w:sz w:val="18"/>
          <w:szCs w:val="18"/>
          <w:u w:val="none"/>
          <w:vertAlign w:val="baseline"/>
        </w:rPr>
        <w:t xml:space="preserve">ОАО «Крайинвестбанк» г. Краснодар </w:t>
      </w:r>
    </w:p>
    <w:p>
      <w:pPr>
        <w:pStyle w:val="Normal"/>
        <w:shd w:val="clear" w:fill="FFFFFF"/>
        <w:spacing w:lineRule="exact" w:line="209"/>
        <w:ind w:left="36" w:right="0" w:hanging="0"/>
        <w:jc w:val="both"/>
        <w:rPr>
          <w:rFonts w:ascii="Times New Roman" w:hAnsi="Times New Roman" w:eastAsia="Courier New" w:cs="Courier New"/>
          <w:b w:val="false"/>
          <w:b w:val="false"/>
          <w:bCs w:val="false"/>
          <w:i w:val="false"/>
          <w:i w:val="false"/>
          <w:iCs w:val="false"/>
          <w:position w:val="0"/>
          <w:sz w:val="24"/>
          <w:sz w:val="18"/>
          <w:szCs w:val="18"/>
          <w:u w:val="none"/>
          <w:vertAlign w:val="baseline"/>
        </w:rPr>
      </w:pPr>
      <w:r>
        <w:rPr>
          <w:rFonts w:eastAsia="Courier New" w:cs="Courier New"/>
          <w:b w:val="false"/>
          <w:bCs w:val="false"/>
          <w:i w:val="false"/>
          <w:iCs w:val="false"/>
          <w:position w:val="0"/>
          <w:sz w:val="18"/>
          <w:sz w:val="18"/>
          <w:szCs w:val="18"/>
          <w:u w:val="none"/>
          <w:vertAlign w:val="baseline"/>
        </w:rPr>
        <w:t>ИНН 2327009679, БИК 040349516 КПП 232701001</w:t>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________________</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А.Н. Ляшенко                 </w:t>
      </w:r>
      <w:r>
        <w:rPr>
          <w:rFonts w:eastAsia="Courier New" w:cs="Courier New" w:ascii="Times New Roman" w:hAnsi="Times New Roman"/>
          <w:b w:val="false"/>
          <w:bCs w:val="false"/>
          <w:i w:val="false"/>
          <w:iCs w:val="false"/>
          <w:position w:val="0"/>
          <w:sz w:val="20"/>
          <w:sz w:val="20"/>
          <w:szCs w:val="20"/>
          <w:u w:val="none"/>
          <w:vertAlign w:val="baseline"/>
        </w:rPr>
        <w:t xml:space="preserve">                          ___________________________________</w:t>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"__" ___________ 20__ г.                                                        "__" ___________ 20__ г.</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ConsPlusDocList"/>
        <w:jc w:val="right"/>
        <w:rPr/>
      </w:pPr>
      <w:r>
        <w:rPr>
          <w:rFonts w:eastAsia="Arial" w:cs="Arial" w:ascii="Times New Roman" w:hAnsi="Times New Roman"/>
          <w:b w:val="false"/>
          <w:bCs w:val="false"/>
          <w:i w:val="false"/>
          <w:iCs w:val="false"/>
          <w:position w:val="0"/>
          <w:sz w:val="20"/>
          <w:sz w:val="20"/>
          <w:szCs w:val="20"/>
          <w:u w:val="none"/>
          <w:vertAlign w:val="baseline"/>
        </w:rPr>
        <w:t>Приложение N 1</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к договору</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холодного водоснабжения</w:t>
      </w:r>
    </w:p>
    <w:p>
      <w:pPr>
        <w:pStyle w:val="Normal"/>
        <w:jc w:val="right"/>
        <w:rPr>
          <w:rFonts w:ascii="Times New Roman" w:hAnsi="Times New Roman" w:eastAsia="Arial" w:cs="Arial"/>
          <w:b w:val="false"/>
          <w:b w:val="false"/>
          <w:bCs w:val="false"/>
          <w:i w:val="false"/>
          <w:i w:val="false"/>
          <w:iCs w:val="false"/>
          <w:position w:val="0"/>
          <w:sz w:val="24"/>
          <w:sz w:val="20"/>
          <w:szCs w:val="20"/>
          <w:u w:val="none"/>
          <w:vertAlign w:val="baseline"/>
          <w:lang w:val="ru-RU"/>
        </w:rPr>
      </w:pPr>
      <w:r>
        <w:rPr>
          <w:rFonts w:eastAsia="Arial" w:cs="Arial"/>
          <w:b w:val="false"/>
          <w:bCs w:val="false"/>
          <w:i w:val="false"/>
          <w:iCs w:val="false"/>
          <w:position w:val="0"/>
          <w:sz w:val="20"/>
          <w:sz w:val="20"/>
          <w:szCs w:val="20"/>
          <w:u w:val="none"/>
          <w:vertAlign w:val="baseline"/>
          <w:lang w:val="ru-RU"/>
        </w:rPr>
        <w:t>от «___» __________ 20__ г.</w:t>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Nonformat"/>
        <w:jc w:val="center"/>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АКТ</w:t>
      </w:r>
    </w:p>
    <w:p>
      <w:pPr>
        <w:pStyle w:val="ConsPlusNonformat"/>
        <w:jc w:val="center"/>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о разграничении балансовой принадлежности</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Общество с ограниченной ответственностью «Брюховецкое водопроводное хозяйство», </w:t>
      </w:r>
      <w:r>
        <w:rPr>
          <w:rFonts w:eastAsia="Courier New" w:cs="Courier New" w:ascii="Times New Roman" w:hAnsi="Times New Roman"/>
          <w:b w:val="false"/>
          <w:bCs w:val="false"/>
          <w:i w:val="false"/>
          <w:iCs w:val="false"/>
          <w:position w:val="0"/>
          <w:sz w:val="20"/>
          <w:sz w:val="20"/>
          <w:szCs w:val="20"/>
          <w:u w:val="none"/>
          <w:vertAlign w:val="baseline"/>
        </w:rPr>
        <w:t xml:space="preserve">именуемое    в    дальнейшем   </w:t>
      </w:r>
      <w:r>
        <w:rPr>
          <w:rFonts w:eastAsia="Courier New" w:cs="Courier New" w:ascii="Times New Roman" w:hAnsi="Times New Roman"/>
          <w:b w:val="false"/>
          <w:bCs w:val="false"/>
          <w:i w:val="false"/>
          <w:iCs w:val="false"/>
          <w:position w:val="0"/>
          <w:sz w:val="20"/>
          <w:sz w:val="20"/>
          <w:szCs w:val="20"/>
          <w:u w:val="none"/>
          <w:vertAlign w:val="baseline"/>
          <w:lang w:val="ru-RU"/>
        </w:rPr>
        <w:t>О</w:t>
      </w:r>
      <w:r>
        <w:rPr>
          <w:rFonts w:eastAsia="Courier New" w:cs="Courier New" w:ascii="Times New Roman" w:hAnsi="Times New Roman"/>
          <w:b w:val="false"/>
          <w:bCs w:val="false"/>
          <w:i w:val="false"/>
          <w:iCs w:val="false"/>
          <w:position w:val="0"/>
          <w:sz w:val="20"/>
          <w:sz w:val="20"/>
          <w:szCs w:val="20"/>
          <w:u w:val="none"/>
          <w:vertAlign w:val="baseline"/>
        </w:rPr>
        <w:t xml:space="preserve">рганизацией   водопроводного хозяйства, в лице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директора Ляшенко Александра Николаевича, </w:t>
      </w:r>
      <w:r>
        <w:rPr>
          <w:rFonts w:eastAsia="Courier New" w:cs="Courier New" w:ascii="Times New Roman" w:hAnsi="Times New Roman"/>
          <w:b w:val="false"/>
          <w:bCs w:val="false"/>
          <w:i w:val="false"/>
          <w:iCs w:val="false"/>
          <w:position w:val="0"/>
          <w:sz w:val="20"/>
          <w:sz w:val="20"/>
          <w:szCs w:val="20"/>
          <w:u w:val="none"/>
          <w:vertAlign w:val="baseline"/>
        </w:rPr>
        <w:t xml:space="preserve">действующего на основании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Устава, </w:t>
      </w:r>
      <w:r>
        <w:rPr>
          <w:rFonts w:eastAsia="Courier New" w:cs="Courier New" w:ascii="Times New Roman" w:hAnsi="Times New Roman"/>
          <w:b w:val="false"/>
          <w:bCs w:val="false"/>
          <w:i w:val="false"/>
          <w:iCs w:val="false"/>
          <w:position w:val="0"/>
          <w:sz w:val="20"/>
          <w:sz w:val="20"/>
          <w:szCs w:val="20"/>
          <w:u w:val="none"/>
          <w:vertAlign w:val="baseline"/>
        </w:rPr>
        <w:t>с одной стороны, и _______________________________________________________________________________________________</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_______________________________________________________________________________________________,</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w:t>
      </w:r>
      <w:r>
        <w:rPr>
          <w:rFonts w:eastAsia="Courier New" w:cs="Courier New" w:ascii="Times New Roman" w:hAnsi="Times New Roman"/>
          <w:b w:val="false"/>
          <w:bCs w:val="false"/>
          <w:i w:val="false"/>
          <w:iCs w:val="false"/>
          <w:position w:val="0"/>
          <w:sz w:val="20"/>
          <w:sz w:val="20"/>
          <w:szCs w:val="20"/>
          <w:u w:val="none"/>
          <w:vertAlign w:val="baseline"/>
          <w:lang w:val="ru-RU"/>
        </w:rPr>
        <w:t>ф.и.о., паспортные данные абонента, дата рождения, контактный телефон</w:t>
      </w:r>
      <w:r>
        <w:rPr>
          <w:rFonts w:eastAsia="Courier New" w:cs="Courier New" w:ascii="Times New Roman" w:hAnsi="Times New Roman"/>
          <w:b w:val="false"/>
          <w:bCs w:val="false"/>
          <w:i w:val="false"/>
          <w:iCs w:val="false"/>
          <w:position w:val="0"/>
          <w:sz w:val="20"/>
          <w:sz w:val="20"/>
          <w:szCs w:val="20"/>
          <w:u w:val="none"/>
          <w:vertAlign w:val="baseline"/>
        </w:rPr>
        <w:t>)</w:t>
      </w:r>
    </w:p>
    <w:p>
      <w:pPr>
        <w:pStyle w:val="Normal"/>
        <w:jc w:val="both"/>
        <w:rPr>
          <w:rFonts w:ascii="Times New Roman" w:hAnsi="Times New Roman" w:eastAsia="Courier New" w:cs="Courier New"/>
          <w:b w:val="false"/>
          <w:b w:val="false"/>
          <w:bCs w:val="false"/>
          <w:i w:val="false"/>
          <w:i w:val="false"/>
          <w:iCs w:val="false"/>
          <w:position w:val="0"/>
          <w:sz w:val="24"/>
          <w:sz w:val="20"/>
          <w:szCs w:val="20"/>
          <w:u w:val="none"/>
          <w:vertAlign w:val="baseline"/>
        </w:rPr>
      </w:pPr>
      <w:r>
        <w:rPr>
          <w:rFonts w:eastAsia="Courier New" w:cs="Courier New"/>
          <w:b w:val="false"/>
          <w:bCs w:val="false"/>
          <w:i w:val="false"/>
          <w:iCs w:val="false"/>
          <w:position w:val="0"/>
          <w:sz w:val="20"/>
          <w:sz w:val="20"/>
          <w:szCs w:val="20"/>
          <w:u w:val="none"/>
          <w:vertAlign w:val="baseline"/>
        </w:rPr>
        <w:t>именуем</w:t>
      </w:r>
      <w:r>
        <w:rPr>
          <w:rFonts w:eastAsia="Courier New" w:cs="Courier New"/>
          <w:b w:val="false"/>
          <w:bCs w:val="false"/>
          <w:i w:val="false"/>
          <w:iCs w:val="false"/>
          <w:position w:val="0"/>
          <w:sz w:val="20"/>
          <w:sz w:val="20"/>
          <w:szCs w:val="20"/>
          <w:u w:val="none"/>
          <w:vertAlign w:val="baseline"/>
          <w:lang w:val="ru-RU"/>
        </w:rPr>
        <w:t>ый (ая)</w:t>
      </w:r>
      <w:r>
        <w:rPr>
          <w:rFonts w:eastAsia="Courier New" w:cs="Courier New"/>
          <w:b w:val="false"/>
          <w:bCs w:val="false"/>
          <w:i w:val="false"/>
          <w:iCs w:val="false"/>
          <w:position w:val="0"/>
          <w:sz w:val="20"/>
          <w:sz w:val="20"/>
          <w:szCs w:val="20"/>
          <w:u w:val="none"/>
          <w:vertAlign w:val="baseline"/>
        </w:rPr>
        <w:t xml:space="preserve"> в </w:t>
      </w:r>
      <w:r>
        <w:rPr>
          <w:rFonts w:eastAsia="Courier New" w:cs="Courier New"/>
          <w:b w:val="false"/>
          <w:bCs w:val="false"/>
          <w:i w:val="false"/>
          <w:iCs w:val="false"/>
          <w:position w:val="0"/>
          <w:sz w:val="20"/>
          <w:sz w:val="20"/>
          <w:szCs w:val="20"/>
          <w:u w:val="none"/>
          <w:vertAlign w:val="baseline"/>
          <w:lang w:val="ru-RU"/>
        </w:rPr>
        <w:t xml:space="preserve">дальнейшем Абонентом, </w:t>
      </w:r>
      <w:r>
        <w:rPr>
          <w:rFonts w:eastAsia="Courier New" w:cs="Courier New"/>
          <w:b w:val="false"/>
          <w:bCs w:val="false"/>
          <w:i w:val="false"/>
          <w:iCs w:val="false"/>
          <w:position w:val="0"/>
          <w:sz w:val="20"/>
          <w:sz w:val="20"/>
          <w:szCs w:val="20"/>
          <w:u w:val="none"/>
          <w:vertAlign w:val="baseline"/>
        </w:rPr>
        <w:t xml:space="preserve">с  другой  стороны, составили настоящий акт о  том,  что  границей  раздела балансовой      принадлежности      водопроводных     сетей     организации </w:t>
      </w:r>
      <w:r>
        <w:rPr>
          <w:rFonts w:eastAsia="Courier New" w:cs="Courier New"/>
          <w:b w:val="false"/>
          <w:bCs w:val="false"/>
          <w:i w:val="false"/>
          <w:iCs w:val="false"/>
          <w:position w:val="0"/>
          <w:sz w:val="20"/>
          <w:sz w:val="20"/>
          <w:szCs w:val="20"/>
          <w:u w:val="none"/>
          <w:vertAlign w:val="baseline"/>
          <w:lang w:val="ru-RU"/>
        </w:rPr>
        <w:t>водопроводного</w:t>
      </w:r>
      <w:r>
        <w:rPr>
          <w:rFonts w:eastAsia="Courier New" w:cs="Courier New"/>
          <w:b w:val="false"/>
          <w:bCs w:val="false"/>
          <w:i w:val="false"/>
          <w:iCs w:val="false"/>
          <w:position w:val="0"/>
          <w:sz w:val="20"/>
          <w:sz w:val="20"/>
          <w:szCs w:val="20"/>
          <w:u w:val="none"/>
          <w:vertAlign w:val="baseline"/>
        </w:rPr>
        <w:t xml:space="preserve">     хозяйства     и     абонента     (</w:t>
      </w:r>
      <w:r>
        <w:rPr>
          <w:rFonts w:eastAsia="Arial" w:cs="Arial"/>
          <w:b w:val="false"/>
          <w:bCs w:val="false"/>
          <w:i w:val="false"/>
          <w:iCs w:val="false"/>
          <w:strike w:val="false"/>
          <w:dstrike w:val="false"/>
          <w:position w:val="0"/>
          <w:sz w:val="20"/>
          <w:sz w:val="20"/>
          <w:szCs w:val="20"/>
          <w:u w:val="none"/>
          <w:vertAlign w:val="baseline"/>
        </w:rPr>
        <w:t xml:space="preserve">линия раздела объектов централизованных систем холодного водоснабжения, в том числе водопроводных сетей, между владельцами по признаку собственности или владения на ином законном основании) </w:t>
      </w:r>
      <w:r>
        <w:rPr>
          <w:rFonts w:eastAsia="Courier New" w:cs="Courier New"/>
          <w:b w:val="false"/>
          <w:bCs w:val="false"/>
          <w:i w:val="false"/>
          <w:iCs w:val="false"/>
          <w:position w:val="0"/>
          <w:sz w:val="20"/>
          <w:sz w:val="20"/>
          <w:szCs w:val="20"/>
          <w:u w:val="none"/>
          <w:vertAlign w:val="baseline"/>
        </w:rPr>
        <w:t xml:space="preserve">является </w:t>
      </w:r>
      <w:r>
        <w:rPr>
          <w:rFonts w:eastAsia="Courier New" w:cs="Courier New"/>
          <w:b w:val="false"/>
          <w:bCs w:val="false"/>
          <w:i w:val="false"/>
          <w:iCs w:val="false"/>
          <w:position w:val="0"/>
          <w:sz w:val="20"/>
          <w:sz w:val="20"/>
          <w:szCs w:val="20"/>
          <w:u w:val="none"/>
          <w:vertAlign w:val="baseline"/>
          <w:lang w:val="ru-RU"/>
        </w:rPr>
        <w:t xml:space="preserve">место (водопроводный колодец с запорной арматурой, прибором учета), </w:t>
      </w:r>
      <w:r>
        <w:rPr>
          <w:rFonts w:eastAsia="Times New Roman" w:cs="Times New Roman"/>
          <w:b w:val="false"/>
          <w:bCs w:val="false"/>
          <w:i w:val="false"/>
          <w:iCs w:val="false"/>
          <w:color w:val="auto"/>
          <w:position w:val="0"/>
          <w:sz w:val="20"/>
          <w:sz w:val="20"/>
          <w:szCs w:val="20"/>
          <w:u w:val="none"/>
          <w:vertAlign w:val="baseline"/>
          <w:lang w:val="ru-RU" w:eastAsia="zxx" w:bidi="ar-SA"/>
        </w:rPr>
        <w:t>где присоединенная сеть Абонента подключается к централизованной (магистральной) сети водопровода.</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bookmarkStart w:id="3" w:name="Par284"/>
      <w:bookmarkEnd w:id="3"/>
      <w:r>
        <w:rPr>
          <w:rFonts w:eastAsia="Courier New" w:cs="Courier New" w:ascii="Times New Roman" w:hAnsi="Times New Roman"/>
          <w:b w:val="false"/>
          <w:bCs w:val="false"/>
          <w:i w:val="false"/>
          <w:iCs w:val="false"/>
          <w:position w:val="0"/>
          <w:sz w:val="20"/>
          <w:sz w:val="20"/>
          <w:szCs w:val="20"/>
          <w:u w:val="none"/>
          <w:vertAlign w:val="baseline"/>
        </w:rPr>
        <w:t>Организация водопроводно</w:t>
      </w:r>
      <w:r>
        <w:rPr>
          <w:rFonts w:eastAsia="Courier New" w:cs="Courier New" w:ascii="Times New Roman" w:hAnsi="Times New Roman"/>
          <w:b w:val="false"/>
          <w:bCs w:val="false"/>
          <w:i w:val="false"/>
          <w:iCs w:val="false"/>
          <w:position w:val="0"/>
          <w:sz w:val="20"/>
          <w:sz w:val="20"/>
          <w:szCs w:val="20"/>
          <w:u w:val="none"/>
          <w:vertAlign w:val="baseline"/>
          <w:lang w:val="ru-RU"/>
        </w:rPr>
        <w:t>го</w:t>
      </w:r>
      <w:r>
        <w:rPr>
          <w:rFonts w:eastAsia="Courier New" w:cs="Courier New" w:ascii="Times New Roman" w:hAnsi="Times New Roman"/>
          <w:b w:val="false"/>
          <w:bCs w:val="false"/>
          <w:i w:val="false"/>
          <w:iCs w:val="false"/>
          <w:position w:val="0"/>
          <w:sz w:val="20"/>
          <w:sz w:val="20"/>
          <w:szCs w:val="20"/>
          <w:u w:val="none"/>
          <w:vertAlign w:val="baseline"/>
        </w:rPr>
        <w:t xml:space="preserve">                                                   Абонент</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хозяйства</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_________________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А.Н. Ляшенко           </w:t>
      </w:r>
      <w:r>
        <w:rPr>
          <w:rFonts w:eastAsia="Courier New" w:cs="Courier New" w:ascii="Times New Roman" w:hAnsi="Times New Roman"/>
          <w:b w:val="false"/>
          <w:bCs w:val="false"/>
          <w:i w:val="false"/>
          <w:iCs w:val="false"/>
          <w:position w:val="0"/>
          <w:sz w:val="20"/>
          <w:sz w:val="20"/>
          <w:szCs w:val="20"/>
          <w:u w:val="none"/>
          <w:vertAlign w:val="baseline"/>
        </w:rPr>
        <w:t xml:space="preserve">                                ___________________________________</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"__" ___________ 20__ г.                                                           "__" ___________ 20__ г.</w:t>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Приложение N 2</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 xml:space="preserve">к </w:t>
      </w:r>
      <w:r>
        <w:rPr>
          <w:rFonts w:eastAsia="Arial" w:cs="Arial" w:ascii="Times New Roman" w:hAnsi="Times New Roman"/>
          <w:b w:val="false"/>
          <w:bCs w:val="false"/>
          <w:i w:val="false"/>
          <w:iCs w:val="false"/>
          <w:position w:val="0"/>
          <w:sz w:val="20"/>
          <w:sz w:val="20"/>
          <w:szCs w:val="20"/>
          <w:u w:val="none"/>
          <w:vertAlign w:val="baseline"/>
          <w:lang w:val="ru-RU"/>
        </w:rPr>
        <w:t>д</w:t>
      </w:r>
      <w:r>
        <w:rPr>
          <w:rFonts w:eastAsia="Arial" w:cs="Arial" w:ascii="Times New Roman" w:hAnsi="Times New Roman"/>
          <w:b w:val="false"/>
          <w:bCs w:val="false"/>
          <w:i w:val="false"/>
          <w:iCs w:val="false"/>
          <w:position w:val="0"/>
          <w:sz w:val="20"/>
          <w:sz w:val="20"/>
          <w:szCs w:val="20"/>
          <w:u w:val="none"/>
          <w:vertAlign w:val="baseline"/>
        </w:rPr>
        <w:t>оговору</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холодного водоснабжения</w:t>
      </w:r>
    </w:p>
    <w:p>
      <w:pPr>
        <w:pStyle w:val="Normal"/>
        <w:jc w:val="right"/>
        <w:rPr>
          <w:rFonts w:ascii="Times New Roman" w:hAnsi="Times New Roman" w:eastAsia="Arial" w:cs="Arial"/>
          <w:b w:val="false"/>
          <w:b w:val="false"/>
          <w:bCs w:val="false"/>
          <w:i w:val="false"/>
          <w:i w:val="false"/>
          <w:iCs w:val="false"/>
          <w:position w:val="0"/>
          <w:sz w:val="24"/>
          <w:sz w:val="20"/>
          <w:szCs w:val="20"/>
          <w:u w:val="none"/>
          <w:vertAlign w:val="baseline"/>
          <w:lang w:val="ru-RU"/>
        </w:rPr>
      </w:pPr>
      <w:r>
        <w:rPr>
          <w:rFonts w:eastAsia="Arial" w:cs="Arial"/>
          <w:b w:val="false"/>
          <w:bCs w:val="false"/>
          <w:i w:val="false"/>
          <w:iCs w:val="false"/>
          <w:position w:val="0"/>
          <w:sz w:val="20"/>
          <w:sz w:val="20"/>
          <w:szCs w:val="20"/>
          <w:u w:val="none"/>
          <w:vertAlign w:val="baseline"/>
          <w:lang w:val="ru-RU"/>
        </w:rPr>
        <w:t>от «___» __________ 20__ г.</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Nonformat"/>
        <w:jc w:val="center"/>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АКТ</w:t>
      </w:r>
    </w:p>
    <w:p>
      <w:pPr>
        <w:pStyle w:val="ConsPlusNonformat"/>
        <w:jc w:val="center"/>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о разграничении эксплуатационной ответственности</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Общество с ограниченной ответственностью «Брюховецкое водопроводное хозяйство», </w:t>
      </w:r>
      <w:r>
        <w:rPr>
          <w:rFonts w:eastAsia="Courier New" w:cs="Courier New" w:ascii="Times New Roman" w:hAnsi="Times New Roman"/>
          <w:b w:val="false"/>
          <w:bCs w:val="false"/>
          <w:i w:val="false"/>
          <w:iCs w:val="false"/>
          <w:position w:val="0"/>
          <w:sz w:val="20"/>
          <w:sz w:val="20"/>
          <w:szCs w:val="20"/>
          <w:u w:val="none"/>
          <w:vertAlign w:val="baseline"/>
        </w:rPr>
        <w:t xml:space="preserve">именуемое    в    дальнейшем   </w:t>
      </w:r>
      <w:r>
        <w:rPr>
          <w:rFonts w:eastAsia="Courier New" w:cs="Courier New" w:ascii="Times New Roman" w:hAnsi="Times New Roman"/>
          <w:b w:val="false"/>
          <w:bCs w:val="false"/>
          <w:i w:val="false"/>
          <w:iCs w:val="false"/>
          <w:position w:val="0"/>
          <w:sz w:val="20"/>
          <w:sz w:val="20"/>
          <w:szCs w:val="20"/>
          <w:u w:val="none"/>
          <w:vertAlign w:val="baseline"/>
          <w:lang w:val="ru-RU"/>
        </w:rPr>
        <w:t>О</w:t>
      </w:r>
      <w:r>
        <w:rPr>
          <w:rFonts w:eastAsia="Courier New" w:cs="Courier New" w:ascii="Times New Roman" w:hAnsi="Times New Roman"/>
          <w:b w:val="false"/>
          <w:bCs w:val="false"/>
          <w:i w:val="false"/>
          <w:iCs w:val="false"/>
          <w:position w:val="0"/>
          <w:sz w:val="20"/>
          <w:sz w:val="20"/>
          <w:szCs w:val="20"/>
          <w:u w:val="none"/>
          <w:vertAlign w:val="baseline"/>
        </w:rPr>
        <w:t xml:space="preserve">рганизацией   водопроводного хозяйства, в лице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директора Ляшенко Александра Николаевича, </w:t>
      </w:r>
      <w:r>
        <w:rPr>
          <w:rFonts w:eastAsia="Courier New" w:cs="Courier New" w:ascii="Times New Roman" w:hAnsi="Times New Roman"/>
          <w:b w:val="false"/>
          <w:bCs w:val="false"/>
          <w:i w:val="false"/>
          <w:iCs w:val="false"/>
          <w:position w:val="0"/>
          <w:sz w:val="20"/>
          <w:sz w:val="20"/>
          <w:szCs w:val="20"/>
          <w:u w:val="none"/>
          <w:vertAlign w:val="baseline"/>
        </w:rPr>
        <w:t xml:space="preserve">действующего на основании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Устава, </w:t>
      </w:r>
      <w:r>
        <w:rPr>
          <w:rFonts w:eastAsia="Courier New" w:cs="Courier New" w:ascii="Times New Roman" w:hAnsi="Times New Roman"/>
          <w:b w:val="false"/>
          <w:bCs w:val="false"/>
          <w:i w:val="false"/>
          <w:iCs w:val="false"/>
          <w:position w:val="0"/>
          <w:sz w:val="20"/>
          <w:sz w:val="20"/>
          <w:szCs w:val="20"/>
          <w:u w:val="none"/>
          <w:vertAlign w:val="baseline"/>
        </w:rPr>
        <w:t>с одной стороны, и _______________________________________________________________________________________________</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_______________________________________________________________________________________________,</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w:t>
      </w:r>
      <w:r>
        <w:rPr>
          <w:rFonts w:eastAsia="Courier New" w:cs="Courier New" w:ascii="Times New Roman" w:hAnsi="Times New Roman"/>
          <w:b w:val="false"/>
          <w:bCs w:val="false"/>
          <w:i w:val="false"/>
          <w:iCs w:val="false"/>
          <w:position w:val="0"/>
          <w:sz w:val="20"/>
          <w:sz w:val="20"/>
          <w:szCs w:val="20"/>
          <w:u w:val="none"/>
          <w:vertAlign w:val="baseline"/>
          <w:lang w:val="ru-RU"/>
        </w:rPr>
        <w:t>ф.и.о., паспортные данные абонента, дата рождения, контактный телефон</w:t>
      </w:r>
      <w:r>
        <w:rPr>
          <w:rFonts w:eastAsia="Courier New" w:cs="Courier New" w:ascii="Times New Roman" w:hAnsi="Times New Roman"/>
          <w:b w:val="false"/>
          <w:bCs w:val="false"/>
          <w:i w:val="false"/>
          <w:iCs w:val="false"/>
          <w:position w:val="0"/>
          <w:sz w:val="20"/>
          <w:sz w:val="20"/>
          <w:szCs w:val="20"/>
          <w:u w:val="none"/>
          <w:vertAlign w:val="baseline"/>
        </w:rPr>
        <w:t>)</w:t>
      </w:r>
    </w:p>
    <w:p>
      <w:pPr>
        <w:pStyle w:val="Normal"/>
        <w:jc w:val="both"/>
        <w:rPr>
          <w:rFonts w:ascii="Times New Roman" w:hAnsi="Times New Roman" w:eastAsia="Courier New" w:cs="Courier New"/>
          <w:b w:val="false"/>
          <w:b w:val="false"/>
          <w:bCs w:val="false"/>
          <w:i w:val="false"/>
          <w:i w:val="false"/>
          <w:iCs w:val="false"/>
          <w:position w:val="0"/>
          <w:sz w:val="24"/>
          <w:sz w:val="20"/>
          <w:szCs w:val="20"/>
          <w:u w:val="none"/>
          <w:vertAlign w:val="baseline"/>
        </w:rPr>
      </w:pPr>
      <w:r>
        <w:rPr>
          <w:rFonts w:eastAsia="Courier New" w:cs="Courier New"/>
          <w:b w:val="false"/>
          <w:bCs w:val="false"/>
          <w:i w:val="false"/>
          <w:iCs w:val="false"/>
          <w:position w:val="0"/>
          <w:sz w:val="20"/>
          <w:sz w:val="20"/>
          <w:szCs w:val="20"/>
          <w:u w:val="none"/>
          <w:vertAlign w:val="baseline"/>
        </w:rPr>
        <w:t>именуем</w:t>
      </w:r>
      <w:r>
        <w:rPr>
          <w:rFonts w:eastAsia="Courier New" w:cs="Courier New"/>
          <w:b w:val="false"/>
          <w:bCs w:val="false"/>
          <w:i w:val="false"/>
          <w:iCs w:val="false"/>
          <w:position w:val="0"/>
          <w:sz w:val="20"/>
          <w:sz w:val="20"/>
          <w:szCs w:val="20"/>
          <w:u w:val="none"/>
          <w:vertAlign w:val="baseline"/>
          <w:lang w:val="ru-RU"/>
        </w:rPr>
        <w:t>ый (ая)</w:t>
      </w:r>
      <w:r>
        <w:rPr>
          <w:rFonts w:eastAsia="Courier New" w:cs="Courier New"/>
          <w:b w:val="false"/>
          <w:bCs w:val="false"/>
          <w:i w:val="false"/>
          <w:iCs w:val="false"/>
          <w:position w:val="0"/>
          <w:sz w:val="20"/>
          <w:sz w:val="20"/>
          <w:szCs w:val="20"/>
          <w:u w:val="none"/>
          <w:vertAlign w:val="baseline"/>
        </w:rPr>
        <w:t xml:space="preserve"> в </w:t>
      </w:r>
      <w:r>
        <w:rPr>
          <w:rFonts w:eastAsia="Courier New" w:cs="Courier New"/>
          <w:b w:val="false"/>
          <w:bCs w:val="false"/>
          <w:i w:val="false"/>
          <w:iCs w:val="false"/>
          <w:position w:val="0"/>
          <w:sz w:val="20"/>
          <w:sz w:val="20"/>
          <w:szCs w:val="20"/>
          <w:u w:val="none"/>
          <w:vertAlign w:val="baseline"/>
          <w:lang w:val="ru-RU"/>
        </w:rPr>
        <w:t xml:space="preserve">дальнейшем Абонентом, </w:t>
      </w:r>
      <w:r>
        <w:rPr>
          <w:rFonts w:eastAsia="Courier New" w:cs="Courier New"/>
          <w:b w:val="false"/>
          <w:bCs w:val="false"/>
          <w:i w:val="false"/>
          <w:iCs w:val="false"/>
          <w:position w:val="0"/>
          <w:sz w:val="20"/>
          <w:sz w:val="20"/>
          <w:szCs w:val="20"/>
          <w:u w:val="none"/>
          <w:vertAlign w:val="baseline"/>
        </w:rPr>
        <w:t>с другой стороны, именуемые в  дальнейшем  сторонами,  составили  настоящий акт  о  том,  что  границей  раздела  эксплуатационной  ответственности  по водопроводным  сетям  абонента  и организации водопроводного хозяйства (</w:t>
      </w:r>
      <w:r>
        <w:rPr>
          <w:rFonts w:eastAsia="Arial" w:cs="Arial"/>
          <w:b w:val="false"/>
          <w:bCs w:val="false"/>
          <w:i w:val="false"/>
          <w:iCs w:val="false"/>
          <w:strike w:val="false"/>
          <w:dstrike w:val="false"/>
          <w:position w:val="0"/>
          <w:sz w:val="20"/>
          <w:sz w:val="20"/>
          <w:szCs w:val="20"/>
          <w:u w:val="none"/>
          <w:vertAlign w:val="baseline"/>
        </w:rPr>
        <w:t>линия раздела объектов централизованных систем холодного водоснабжения, в том числе водопроводных сетей, по признаку обязанностей (ответственности) по эксплуатации этих систем или сетей, устанавливаемая в договоре холодного водоснабжения)</w:t>
      </w:r>
      <w:r>
        <w:rPr>
          <w:rFonts w:eastAsia="Arial" w:cs="Arial" w:ascii="Arial" w:hAnsi="Arial"/>
          <w:b w:val="false"/>
          <w:bCs w:val="false"/>
          <w:i w:val="false"/>
          <w:iCs w:val="false"/>
          <w:strike w:val="false"/>
          <w:dstrike w:val="false"/>
          <w:position w:val="0"/>
          <w:sz w:val="20"/>
          <w:sz w:val="20"/>
          <w:szCs w:val="20"/>
          <w:u w:val="none"/>
          <w:vertAlign w:val="baseline"/>
        </w:rPr>
        <w:t xml:space="preserve"> </w:t>
      </w:r>
      <w:r>
        <w:rPr>
          <w:rFonts w:eastAsia="Courier New" w:cs="Courier New"/>
          <w:b w:val="false"/>
          <w:bCs w:val="false"/>
          <w:i w:val="false"/>
          <w:iCs w:val="false"/>
          <w:position w:val="0"/>
          <w:sz w:val="20"/>
          <w:sz w:val="20"/>
          <w:szCs w:val="20"/>
          <w:u w:val="none"/>
          <w:vertAlign w:val="baseline"/>
        </w:rPr>
        <w:t xml:space="preserve">является </w:t>
      </w:r>
      <w:r>
        <w:rPr>
          <w:rFonts w:eastAsia="Courier New" w:cs="Courier New"/>
          <w:b w:val="false"/>
          <w:bCs w:val="false"/>
          <w:i w:val="false"/>
          <w:iCs w:val="false"/>
          <w:position w:val="0"/>
          <w:sz w:val="20"/>
          <w:sz w:val="20"/>
          <w:szCs w:val="20"/>
          <w:u w:val="none"/>
          <w:vertAlign w:val="baseline"/>
          <w:lang w:val="ru-RU"/>
        </w:rPr>
        <w:t xml:space="preserve">место (водопроводный колодец с запорной арматурой, прибором учета), </w:t>
      </w:r>
      <w:r>
        <w:rPr>
          <w:rFonts w:eastAsia="Times New Roman" w:cs="Times New Roman"/>
          <w:b w:val="false"/>
          <w:bCs w:val="false"/>
          <w:i w:val="false"/>
          <w:iCs w:val="false"/>
          <w:color w:val="auto"/>
          <w:position w:val="0"/>
          <w:sz w:val="20"/>
          <w:sz w:val="20"/>
          <w:szCs w:val="20"/>
          <w:u w:val="none"/>
          <w:vertAlign w:val="baseline"/>
          <w:lang w:val="ru-RU" w:eastAsia="zxx" w:bidi="ar-SA"/>
        </w:rPr>
        <w:t>где присоединенная сеть Абонента подключается к централизованной (магистральной) сети водопровода.</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bookmarkStart w:id="4" w:name="Par326"/>
      <w:bookmarkStart w:id="5" w:name="Par326"/>
      <w:bookmarkEnd w:id="5"/>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Организация водопроводно</w:t>
      </w:r>
      <w:r>
        <w:rPr>
          <w:rFonts w:eastAsia="Courier New" w:cs="Courier New" w:ascii="Times New Roman" w:hAnsi="Times New Roman"/>
          <w:b w:val="false"/>
          <w:bCs w:val="false"/>
          <w:i w:val="false"/>
          <w:iCs w:val="false"/>
          <w:position w:val="0"/>
          <w:sz w:val="20"/>
          <w:sz w:val="20"/>
          <w:szCs w:val="20"/>
          <w:u w:val="none"/>
          <w:vertAlign w:val="baseline"/>
          <w:lang w:val="ru-RU"/>
        </w:rPr>
        <w:t>го</w:t>
      </w:r>
      <w:r>
        <w:rPr>
          <w:rFonts w:eastAsia="Courier New" w:cs="Courier New" w:ascii="Times New Roman" w:hAnsi="Times New Roman"/>
          <w:b w:val="false"/>
          <w:bCs w:val="false"/>
          <w:i w:val="false"/>
          <w:iCs w:val="false"/>
          <w:position w:val="0"/>
          <w:sz w:val="20"/>
          <w:sz w:val="20"/>
          <w:szCs w:val="20"/>
          <w:u w:val="none"/>
          <w:vertAlign w:val="baseline"/>
        </w:rPr>
        <w:t xml:space="preserve">                                                  Абонент</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хозяйства</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__________________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А.Н. Ляшенко                                  </w:t>
      </w:r>
      <w:r>
        <w:rPr>
          <w:rFonts w:eastAsia="Courier New" w:cs="Courier New" w:ascii="Times New Roman" w:hAnsi="Times New Roman"/>
          <w:b w:val="false"/>
          <w:bCs w:val="false"/>
          <w:i w:val="false"/>
          <w:iCs w:val="false"/>
          <w:position w:val="0"/>
          <w:sz w:val="20"/>
          <w:sz w:val="20"/>
          <w:szCs w:val="20"/>
          <w:u w:val="none"/>
          <w:vertAlign w:val="baseline"/>
        </w:rPr>
        <w:t xml:space="preserve">     ___________________________________</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"__" ___________ 20__ г.                                                         "__" ___________ 20__ г.</w:t>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Normal"/>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lang w:val="ru-RU"/>
        </w:rPr>
        <w:t>П</w:t>
      </w:r>
      <w:r>
        <w:rPr>
          <w:rFonts w:eastAsia="Arial" w:cs="Arial" w:ascii="Times New Roman" w:hAnsi="Times New Roman"/>
          <w:b w:val="false"/>
          <w:bCs w:val="false"/>
          <w:i w:val="false"/>
          <w:iCs w:val="false"/>
          <w:position w:val="0"/>
          <w:sz w:val="20"/>
          <w:sz w:val="20"/>
          <w:szCs w:val="20"/>
          <w:u w:val="none"/>
          <w:vertAlign w:val="baseline"/>
        </w:rPr>
        <w:t>риложение N 3</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к договору</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холодного водоснабжения</w:t>
      </w:r>
    </w:p>
    <w:p>
      <w:pPr>
        <w:pStyle w:val="Normal"/>
        <w:jc w:val="right"/>
        <w:rPr>
          <w:rFonts w:ascii="Times New Roman" w:hAnsi="Times New Roman" w:eastAsia="Arial" w:cs="Arial"/>
          <w:b w:val="false"/>
          <w:b w:val="false"/>
          <w:bCs w:val="false"/>
          <w:i w:val="false"/>
          <w:i w:val="false"/>
          <w:iCs w:val="false"/>
          <w:position w:val="0"/>
          <w:sz w:val="24"/>
          <w:sz w:val="20"/>
          <w:szCs w:val="20"/>
          <w:u w:val="none"/>
          <w:vertAlign w:val="baseline"/>
          <w:lang w:val="ru-RU"/>
        </w:rPr>
      </w:pPr>
      <w:r>
        <w:rPr>
          <w:rFonts w:eastAsia="Arial" w:cs="Arial"/>
          <w:b w:val="false"/>
          <w:bCs w:val="false"/>
          <w:i w:val="false"/>
          <w:iCs w:val="false"/>
          <w:position w:val="0"/>
          <w:sz w:val="20"/>
          <w:sz w:val="20"/>
          <w:szCs w:val="20"/>
          <w:u w:val="none"/>
          <w:vertAlign w:val="baseline"/>
          <w:lang w:val="ru-RU"/>
        </w:rPr>
        <w:t>от «___» ________20__ года</w:t>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Nonformat"/>
        <w:jc w:val="center"/>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РЕЖИМ</w:t>
      </w:r>
    </w:p>
    <w:p>
      <w:pPr>
        <w:pStyle w:val="ConsPlusNonformat"/>
        <w:jc w:val="center"/>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подачи (потребления) холодной воды</w:t>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tbl>
      <w:tblPr>
        <w:tblW w:w="9639" w:type="dxa"/>
        <w:jc w:val="left"/>
        <w:tblInd w:w="0" w:type="dxa"/>
        <w:tblCellMar>
          <w:top w:w="0" w:type="dxa"/>
          <w:left w:w="75" w:type="dxa"/>
          <w:bottom w:w="0" w:type="dxa"/>
          <w:right w:w="75" w:type="dxa"/>
        </w:tblCellMar>
      </w:tblPr>
      <w:tblGrid>
        <w:gridCol w:w="591"/>
        <w:gridCol w:w="1964"/>
        <w:gridCol w:w="1895"/>
        <w:gridCol w:w="2329"/>
        <w:gridCol w:w="2860"/>
      </w:tblGrid>
      <w:tr>
        <w:trPr/>
        <w:tc>
          <w:tcPr>
            <w:tcW w:w="591" w:type="dxa"/>
            <w:tcBorders>
              <w:top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N п/п</w:t>
            </w:r>
          </w:p>
        </w:tc>
        <w:tc>
          <w:tcPr>
            <w:tcW w:w="1964"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Наименование объекта (ввода)</w:t>
            </w:r>
          </w:p>
        </w:tc>
        <w:tc>
          <w:tcPr>
            <w:tcW w:w="1895"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 xml:space="preserve">Гарантированный объем подачи холодной воды </w:t>
            </w:r>
          </w:p>
        </w:tc>
        <w:tc>
          <w:tcPr>
            <w:tcW w:w="2329" w:type="dxa"/>
            <w:tcBorders>
              <w:top w:val="single" w:sz="2" w:space="0" w:color="000000"/>
              <w:left w:val="single" w:sz="2" w:space="0" w:color="000000"/>
              <w:bottom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Гарантированный объем подачи холодной воды на нужды пожаротушения</w:t>
            </w:r>
          </w:p>
        </w:tc>
        <w:tc>
          <w:tcPr>
            <w:tcW w:w="2860" w:type="dxa"/>
            <w:tcBorders>
              <w:top w:val="single" w:sz="2" w:space="0" w:color="000000"/>
              <w:left w:val="single" w:sz="2" w:space="0" w:color="000000"/>
              <w:bottom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 xml:space="preserve">Гарантированный уровень давления холодной воды </w:t>
            </w:r>
          </w:p>
        </w:tc>
      </w:tr>
      <w:tr>
        <w:trPr/>
        <w:tc>
          <w:tcPr>
            <w:tcW w:w="591" w:type="dxa"/>
            <w:tcBorders>
              <w:top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1</w:t>
            </w:r>
          </w:p>
        </w:tc>
        <w:tc>
          <w:tcPr>
            <w:tcW w:w="1964"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w:t>
            </w:r>
          </w:p>
        </w:tc>
        <w:tc>
          <w:tcPr>
            <w:tcW w:w="1895"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w:t>
            </w:r>
          </w:p>
        </w:tc>
        <w:tc>
          <w:tcPr>
            <w:tcW w:w="2329" w:type="dxa"/>
            <w:tcBorders>
              <w:top w:val="single" w:sz="2" w:space="0" w:color="000000"/>
              <w:left w:val="single" w:sz="2" w:space="0" w:color="000000"/>
              <w:bottom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w:t>
            </w:r>
          </w:p>
        </w:tc>
        <w:tc>
          <w:tcPr>
            <w:tcW w:w="2860" w:type="dxa"/>
            <w:tcBorders>
              <w:top w:val="single" w:sz="2" w:space="0" w:color="000000"/>
              <w:left w:val="single" w:sz="2" w:space="0" w:color="000000"/>
              <w:bottom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5</w:t>
            </w:r>
          </w:p>
        </w:tc>
      </w:tr>
      <w:tr>
        <w:trPr/>
        <w:tc>
          <w:tcPr>
            <w:tcW w:w="591" w:type="dxa"/>
            <w:tcBorders>
              <w:top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tc>
        <w:tc>
          <w:tcPr>
            <w:tcW w:w="1964" w:type="dxa"/>
            <w:tcBorders>
              <w:top w:val="single" w:sz="2" w:space="0" w:color="000000"/>
              <w:left w:val="single" w:sz="2" w:space="0" w:color="000000"/>
              <w:bottom w:val="single" w:sz="2" w:space="0" w:color="000000"/>
              <w:right w:val="single" w:sz="2" w:space="0" w:color="000000"/>
            </w:tcBorders>
            <w:shd w:fill="auto" w:val="clear"/>
          </w:tcPr>
          <w:p>
            <w:pPr>
              <w:pStyle w:val="Normal"/>
              <w:ind w:left="0" w:right="0" w:hanging="0"/>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b w:val="false"/>
                <w:bCs w:val="false"/>
                <w:i w:val="false"/>
                <w:iCs w:val="false"/>
                <w:position w:val="0"/>
                <w:sz w:val="20"/>
                <w:sz w:val="20"/>
                <w:szCs w:val="20"/>
                <w:u w:val="none"/>
                <w:vertAlign w:val="baseline"/>
                <w:lang w:val="ru-RU"/>
              </w:rPr>
            </w:r>
          </w:p>
        </w:tc>
        <w:tc>
          <w:tcPr>
            <w:tcW w:w="1895"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ascii="Times New Roman" w:hAnsi="Times New Roman"/>
                <w:b w:val="false"/>
                <w:bCs w:val="false"/>
                <w:i w:val="false"/>
                <w:iCs w:val="false"/>
                <w:position w:val="0"/>
                <w:sz w:val="20"/>
                <w:sz w:val="20"/>
                <w:szCs w:val="20"/>
                <w:u w:val="none"/>
                <w:vertAlign w:val="baseline"/>
                <w:lang w:val="ru-RU"/>
              </w:rPr>
              <w:t>По норме потребления</w:t>
            </w:r>
          </w:p>
        </w:tc>
        <w:tc>
          <w:tcPr>
            <w:tcW w:w="2329" w:type="dxa"/>
            <w:tcBorders>
              <w:top w:val="single" w:sz="2" w:space="0" w:color="000000"/>
              <w:left w:val="single" w:sz="2" w:space="0" w:color="000000"/>
              <w:bottom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tc>
        <w:tc>
          <w:tcPr>
            <w:tcW w:w="2860" w:type="dxa"/>
            <w:tcBorders>
              <w:top w:val="single" w:sz="2" w:space="0" w:color="000000"/>
              <w:left w:val="single" w:sz="2" w:space="0" w:color="000000"/>
              <w:bottom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strike w:val="false"/>
                <w:dstrike w:val="false"/>
                <w:position w:val="0"/>
                <w:sz w:val="20"/>
                <w:sz w:val="20"/>
                <w:szCs w:val="20"/>
                <w:u w:val="none"/>
                <w:vertAlign w:val="baseline"/>
              </w:rPr>
            </w:pPr>
            <w:r>
              <w:rPr>
                <w:rFonts w:eastAsia="Arial" w:cs="Arial" w:ascii="Times New Roman" w:hAnsi="Times New Roman"/>
                <w:b w:val="false"/>
                <w:bCs w:val="false"/>
                <w:i w:val="false"/>
                <w:iCs w:val="false"/>
                <w:strike w:val="false"/>
                <w:dstrike w:val="false"/>
                <w:position w:val="0"/>
                <w:sz w:val="20"/>
                <w:sz w:val="20"/>
                <w:szCs w:val="20"/>
                <w:u w:val="none"/>
                <w:vertAlign w:val="baseline"/>
              </w:rPr>
              <w:t>в многоквартирных домах и жилых домах - от 0,03 МПа (0,3 кгс/кв. см) до 0,6 МПа (6 кгс/кв. см);</w:t>
            </w:r>
          </w:p>
          <w:p>
            <w:pPr>
              <w:pStyle w:val="ConsPlusDocList"/>
              <w:ind w:left="0" w:right="0" w:hanging="0"/>
              <w:jc w:val="left"/>
              <w:rPr>
                <w:rFonts w:ascii="Times New Roman" w:hAnsi="Times New Roman" w:eastAsia="Arial" w:cs="Arial"/>
                <w:b w:val="false"/>
                <w:b w:val="false"/>
                <w:bCs w:val="false"/>
                <w:i w:val="false"/>
                <w:i w:val="false"/>
                <w:iCs w:val="false"/>
                <w:strike w:val="false"/>
                <w:dstrike w:val="false"/>
                <w:position w:val="0"/>
                <w:sz w:val="20"/>
                <w:sz w:val="20"/>
                <w:szCs w:val="20"/>
                <w:u w:val="none"/>
                <w:vertAlign w:val="baseline"/>
              </w:rPr>
            </w:pPr>
            <w:r>
              <w:rPr>
                <w:rFonts w:eastAsia="Arial" w:cs="Arial" w:ascii="Times New Roman" w:hAnsi="Times New Roman"/>
                <w:b w:val="false"/>
                <w:bCs w:val="false"/>
                <w:i w:val="false"/>
                <w:iCs w:val="false"/>
                <w:strike w:val="false"/>
                <w:dstrike w:val="false"/>
                <w:position w:val="0"/>
                <w:sz w:val="20"/>
                <w:sz w:val="20"/>
                <w:szCs w:val="20"/>
                <w:u w:val="none"/>
                <w:vertAlign w:val="baseline"/>
              </w:rPr>
              <w:t>у водоразборных колонок - не менее 0,1 МПа (1 кгс/кв. см)</w:t>
            </w:r>
          </w:p>
          <w:p>
            <w:pPr>
              <w:pStyle w:val="Normal"/>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b w:val="false"/>
                <w:bCs w:val="false"/>
                <w:i w:val="false"/>
                <w:iCs w:val="false"/>
                <w:position w:val="0"/>
                <w:sz w:val="20"/>
                <w:sz w:val="20"/>
                <w:szCs w:val="20"/>
                <w:u w:val="none"/>
                <w:vertAlign w:val="baseline"/>
                <w:lang w:val="ru-RU"/>
              </w:rPr>
            </w:r>
          </w:p>
        </w:tc>
      </w:tr>
    </w:tbl>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 xml:space="preserve">Режим установлен </w:t>
      </w:r>
      <w:r>
        <w:rPr>
          <w:rFonts w:eastAsia="Courier New" w:cs="Courier New" w:ascii="Times New Roman" w:hAnsi="Times New Roman"/>
          <w:b w:val="false"/>
          <w:bCs w:val="false"/>
          <w:i w:val="false"/>
          <w:iCs w:val="false"/>
          <w:position w:val="0"/>
          <w:sz w:val="20"/>
          <w:sz w:val="20"/>
          <w:szCs w:val="20"/>
          <w:u w:val="none"/>
          <w:vertAlign w:val="baseline"/>
          <w:lang w:val="ru-RU"/>
        </w:rPr>
        <w:t>круглосуточно</w:t>
      </w:r>
      <w:r>
        <w:rPr>
          <w:rFonts w:eastAsia="Times New Roman" w:cs="Times New Roman" w:ascii="Times New Roman" w:hAnsi="Times New Roman"/>
          <w:b w:val="false"/>
          <w:bCs w:val="false"/>
          <w:i w:val="false"/>
          <w:iCs w:val="false"/>
          <w:color w:val="auto"/>
          <w:position w:val="0"/>
          <w:sz w:val="20"/>
          <w:sz w:val="20"/>
          <w:szCs w:val="20"/>
          <w:u w:val="none"/>
          <w:vertAlign w:val="baseline"/>
          <w:lang w:val="ru-RU" w:eastAsia="zxx" w:bidi="ar-SA"/>
        </w:rPr>
        <w:t>.</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r>
        <w:rPr>
          <w:rFonts w:eastAsia="Courier New" w:cs="Courier New" w:ascii="Times New Roman" w:hAnsi="Times New Roman"/>
          <w:b w:val="false"/>
          <w:bCs w:val="false"/>
          <w:i w:val="false"/>
          <w:iCs w:val="false"/>
          <w:position w:val="0"/>
          <w:sz w:val="20"/>
          <w:sz w:val="20"/>
          <w:szCs w:val="20"/>
          <w:u w:val="none"/>
          <w:vertAlign w:val="baseline"/>
        </w:rPr>
        <w:t xml:space="preserve">Допустимые перерывы в продолжительности подачи холодной воды: </w:t>
      </w:r>
      <w:r>
        <w:rPr>
          <w:rFonts w:eastAsia="Arial" w:cs="Arial" w:ascii="Times New Roman" w:hAnsi="Times New Roman"/>
          <w:b w:val="false"/>
          <w:bCs w:val="false"/>
          <w:i w:val="false"/>
          <w:iCs w:val="false"/>
          <w:strike w:val="false"/>
          <w:dstrike w:val="false"/>
          <w:position w:val="0"/>
          <w:sz w:val="20"/>
          <w:sz w:val="20"/>
          <w:szCs w:val="20"/>
          <w:u w:val="none"/>
          <w:vertAlign w:val="baseline"/>
          <w:lang w:val="ru-RU"/>
        </w:rPr>
        <w:t>8 часов (суммарно) в течение 1 месяца, 4 часа единовременно, при аварии в централизованных сетях инженерно-технического обеспечения холодного водоснабжения - в соответствии с требованиями законодательства Российской Федерации о техническом регулировании, установленными для наружных водопроводных сетей и сооружений (СНиП 2.04.02-84*)</w:t>
      </w:r>
      <w:r>
        <w:rPr>
          <w:rFonts w:eastAsia="Courier New" w:cs="Courier New" w:ascii="Times New Roman" w:hAnsi="Times New Roman"/>
          <w:b w:val="false"/>
          <w:bCs w:val="false"/>
          <w:i w:val="false"/>
          <w:iCs w:val="false"/>
          <w:position w:val="0"/>
          <w:sz w:val="20"/>
          <w:sz w:val="20"/>
          <w:szCs w:val="20"/>
          <w:u w:val="none"/>
          <w:vertAlign w:val="baseline"/>
          <w:lang w:val="ru-RU"/>
        </w:rPr>
        <w:t>.</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Организация водопроводно</w:t>
      </w:r>
      <w:r>
        <w:rPr>
          <w:rFonts w:eastAsia="Courier New" w:cs="Courier New" w:ascii="Times New Roman" w:hAnsi="Times New Roman"/>
          <w:b w:val="false"/>
          <w:bCs w:val="false"/>
          <w:i w:val="false"/>
          <w:iCs w:val="false"/>
          <w:position w:val="0"/>
          <w:sz w:val="20"/>
          <w:sz w:val="20"/>
          <w:szCs w:val="20"/>
          <w:u w:val="none"/>
          <w:vertAlign w:val="baseline"/>
          <w:lang w:val="ru-RU"/>
        </w:rPr>
        <w:t>го</w:t>
      </w:r>
      <w:r>
        <w:rPr>
          <w:rFonts w:eastAsia="Courier New" w:cs="Courier New" w:ascii="Times New Roman" w:hAnsi="Times New Roman"/>
          <w:b w:val="false"/>
          <w:bCs w:val="false"/>
          <w:i w:val="false"/>
          <w:iCs w:val="false"/>
          <w:position w:val="0"/>
          <w:sz w:val="20"/>
          <w:sz w:val="20"/>
          <w:szCs w:val="20"/>
          <w:u w:val="none"/>
          <w:vertAlign w:val="baseline"/>
        </w:rPr>
        <w:t xml:space="preserve">                                                                 Абонент</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хозяйства</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________________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А.Н. Ляшенко          </w:t>
      </w:r>
      <w:r>
        <w:rPr>
          <w:rFonts w:eastAsia="Courier New" w:cs="Courier New" w:ascii="Times New Roman" w:hAnsi="Times New Roman"/>
          <w:b w:val="false"/>
          <w:bCs w:val="false"/>
          <w:i w:val="false"/>
          <w:iCs w:val="false"/>
          <w:position w:val="0"/>
          <w:sz w:val="20"/>
          <w:sz w:val="20"/>
          <w:szCs w:val="20"/>
          <w:u w:val="none"/>
          <w:vertAlign w:val="baseline"/>
        </w:rPr>
        <w:t xml:space="preserve">                                           __________________ </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"__" ___________ 20__ г.                                                                    "__" ___________ 20__ г.</w:t>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Приложение N 4</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к договору</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холодного водоснабжения</w:t>
      </w:r>
    </w:p>
    <w:p>
      <w:pPr>
        <w:pStyle w:val="Normal"/>
        <w:jc w:val="right"/>
        <w:rPr>
          <w:rFonts w:ascii="Times New Roman" w:hAnsi="Times New Roman" w:eastAsia="Arial" w:cs="Arial"/>
          <w:b w:val="false"/>
          <w:b w:val="false"/>
          <w:bCs w:val="false"/>
          <w:i w:val="false"/>
          <w:i w:val="false"/>
          <w:iCs w:val="false"/>
          <w:position w:val="0"/>
          <w:sz w:val="24"/>
          <w:sz w:val="20"/>
          <w:szCs w:val="20"/>
          <w:u w:val="none"/>
          <w:vertAlign w:val="baseline"/>
          <w:lang w:val="ru-RU"/>
        </w:rPr>
      </w:pPr>
      <w:r>
        <w:rPr>
          <w:rFonts w:eastAsia="Arial" w:cs="Arial"/>
          <w:b w:val="false"/>
          <w:bCs w:val="false"/>
          <w:i w:val="false"/>
          <w:iCs w:val="false"/>
          <w:position w:val="0"/>
          <w:sz w:val="20"/>
          <w:sz w:val="20"/>
          <w:szCs w:val="20"/>
          <w:u w:val="none"/>
          <w:vertAlign w:val="baseline"/>
          <w:lang w:val="ru-RU"/>
        </w:rPr>
        <w:t>от «___» _________ 20__ года</w:t>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Nonformat"/>
        <w:jc w:val="center"/>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СВЕДЕНИЯ</w:t>
      </w:r>
    </w:p>
    <w:p>
      <w:pPr>
        <w:pStyle w:val="ConsPlusNonformat"/>
        <w:jc w:val="center"/>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об узлах учета, приборах учета и местах  отбора проб холодной воды</w:t>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tbl>
      <w:tblPr>
        <w:tblW w:w="9661" w:type="dxa"/>
        <w:jc w:val="left"/>
        <w:tblInd w:w="-19" w:type="dxa"/>
        <w:tblCellMar>
          <w:top w:w="0" w:type="dxa"/>
          <w:left w:w="75" w:type="dxa"/>
          <w:bottom w:w="0" w:type="dxa"/>
          <w:right w:w="75" w:type="dxa"/>
        </w:tblCellMar>
      </w:tblPr>
      <w:tblGrid>
        <w:gridCol w:w="729"/>
        <w:gridCol w:w="2980"/>
        <w:gridCol w:w="2970"/>
        <w:gridCol w:w="2981"/>
      </w:tblGrid>
      <w:tr>
        <w:trPr/>
        <w:tc>
          <w:tcPr>
            <w:tcW w:w="729"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N п/п</w:t>
            </w:r>
          </w:p>
        </w:tc>
        <w:tc>
          <w:tcPr>
            <w:tcW w:w="2980"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Показания приборов учета на начало подачи ресурса</w:t>
            </w:r>
          </w:p>
        </w:tc>
        <w:tc>
          <w:tcPr>
            <w:tcW w:w="2970"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Дата опломбирования</w:t>
            </w:r>
          </w:p>
        </w:tc>
        <w:tc>
          <w:tcPr>
            <w:tcW w:w="2981"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Дата очередной поверки</w:t>
            </w:r>
          </w:p>
        </w:tc>
      </w:tr>
      <w:tr>
        <w:trPr/>
        <w:tc>
          <w:tcPr>
            <w:tcW w:w="729"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1</w:t>
            </w:r>
          </w:p>
        </w:tc>
        <w:tc>
          <w:tcPr>
            <w:tcW w:w="2980"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w:t>
            </w:r>
          </w:p>
        </w:tc>
        <w:tc>
          <w:tcPr>
            <w:tcW w:w="2970"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w:t>
            </w:r>
          </w:p>
        </w:tc>
        <w:tc>
          <w:tcPr>
            <w:tcW w:w="2981"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w:t>
            </w:r>
          </w:p>
        </w:tc>
      </w:tr>
      <w:tr>
        <w:trPr/>
        <w:tc>
          <w:tcPr>
            <w:tcW w:w="729"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tc>
        <w:tc>
          <w:tcPr>
            <w:tcW w:w="2980"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ascii="Times New Roman" w:hAnsi="Times New Roman"/>
                <w:b w:val="false"/>
                <w:bCs w:val="false"/>
                <w:i w:val="false"/>
                <w:iCs w:val="false"/>
                <w:position w:val="0"/>
                <w:sz w:val="20"/>
                <w:sz w:val="20"/>
                <w:szCs w:val="20"/>
                <w:u w:val="none"/>
                <w:vertAlign w:val="baseline"/>
                <w:lang w:val="ru-RU"/>
              </w:rPr>
            </w:r>
          </w:p>
          <w:p>
            <w:pPr>
              <w:pStyle w:val="Normal"/>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tc>
        <w:tc>
          <w:tcPr>
            <w:tcW w:w="2970"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ascii="Times New Roman" w:hAnsi="Times New Roman"/>
                <w:b w:val="false"/>
                <w:bCs w:val="false"/>
                <w:i w:val="false"/>
                <w:iCs w:val="false"/>
                <w:position w:val="0"/>
                <w:sz w:val="20"/>
                <w:sz w:val="20"/>
                <w:szCs w:val="20"/>
                <w:u w:val="none"/>
                <w:vertAlign w:val="baseline"/>
                <w:lang w:val="ru-RU"/>
              </w:rPr>
            </w:r>
          </w:p>
        </w:tc>
        <w:tc>
          <w:tcPr>
            <w:tcW w:w="2981"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ascii="Times New Roman" w:hAnsi="Times New Roman"/>
                <w:b w:val="false"/>
                <w:bCs w:val="false"/>
                <w:i w:val="false"/>
                <w:iCs w:val="false"/>
                <w:position w:val="0"/>
                <w:sz w:val="20"/>
                <w:sz w:val="20"/>
                <w:szCs w:val="20"/>
                <w:u w:val="none"/>
                <w:vertAlign w:val="baseline"/>
                <w:lang w:val="ru-RU"/>
              </w:rPr>
            </w:r>
          </w:p>
        </w:tc>
      </w:tr>
    </w:tbl>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tbl>
      <w:tblPr>
        <w:tblW w:w="9639" w:type="dxa"/>
        <w:jc w:val="left"/>
        <w:tblInd w:w="0" w:type="dxa"/>
        <w:tblCellMar>
          <w:top w:w="0" w:type="dxa"/>
          <w:left w:w="75" w:type="dxa"/>
          <w:bottom w:w="0" w:type="dxa"/>
          <w:right w:w="75" w:type="dxa"/>
        </w:tblCellMar>
      </w:tblPr>
      <w:tblGrid>
        <w:gridCol w:w="692"/>
        <w:gridCol w:w="3729"/>
        <w:gridCol w:w="1470"/>
        <w:gridCol w:w="1745"/>
        <w:gridCol w:w="2003"/>
      </w:tblGrid>
      <w:tr>
        <w:trPr/>
        <w:tc>
          <w:tcPr>
            <w:tcW w:w="692"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N п/п</w:t>
            </w:r>
          </w:p>
        </w:tc>
        <w:tc>
          <w:tcPr>
            <w:tcW w:w="3729"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Месторасположение узла учета</w:t>
            </w:r>
          </w:p>
        </w:tc>
        <w:tc>
          <w:tcPr>
            <w:tcW w:w="1470"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Диаметр прибора учета, мм</w:t>
            </w:r>
          </w:p>
        </w:tc>
        <w:tc>
          <w:tcPr>
            <w:tcW w:w="1745"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Марка и заводской номер прибора учета</w:t>
            </w:r>
          </w:p>
        </w:tc>
        <w:tc>
          <w:tcPr>
            <w:tcW w:w="2003"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Технический паспорт прилагается (указать количество листов)</w:t>
            </w:r>
          </w:p>
        </w:tc>
      </w:tr>
      <w:tr>
        <w:trPr/>
        <w:tc>
          <w:tcPr>
            <w:tcW w:w="692"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1</w:t>
            </w:r>
          </w:p>
        </w:tc>
        <w:tc>
          <w:tcPr>
            <w:tcW w:w="3729"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w:t>
            </w:r>
          </w:p>
        </w:tc>
        <w:tc>
          <w:tcPr>
            <w:tcW w:w="1470"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w:t>
            </w:r>
          </w:p>
        </w:tc>
        <w:tc>
          <w:tcPr>
            <w:tcW w:w="1745"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w:t>
            </w:r>
          </w:p>
        </w:tc>
        <w:tc>
          <w:tcPr>
            <w:tcW w:w="2003"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5</w:t>
            </w:r>
          </w:p>
        </w:tc>
      </w:tr>
      <w:tr>
        <w:trPr/>
        <w:tc>
          <w:tcPr>
            <w:tcW w:w="692"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bookmarkStart w:id="6" w:name="Par407"/>
            <w:bookmarkStart w:id="7" w:name="Par407"/>
            <w:bookmarkEnd w:id="7"/>
          </w:p>
        </w:tc>
        <w:tc>
          <w:tcPr>
            <w:tcW w:w="3729" w:type="dxa"/>
            <w:tcBorders>
              <w:top w:val="single" w:sz="2" w:space="0" w:color="000000"/>
              <w:left w:val="single" w:sz="2" w:space="0" w:color="000000"/>
              <w:bottom w:val="single" w:sz="2" w:space="0" w:color="000000"/>
              <w:right w:val="single" w:sz="2" w:space="0" w:color="000000"/>
            </w:tcBorders>
            <w:shd w:fill="auto" w:val="clear"/>
          </w:tcPr>
          <w:p>
            <w:pPr>
              <w:pStyle w:val="Normal"/>
              <w:jc w:val="both"/>
              <w:rPr>
                <w:rFonts w:ascii="Times New Roman" w:hAnsi="Times New Roman" w:eastAsia="Courier New" w:cs="Courier New"/>
                <w:b w:val="false"/>
                <w:b w:val="false"/>
                <w:bCs w:val="false"/>
                <w:i w:val="false"/>
                <w:i w:val="false"/>
                <w:iCs w:val="false"/>
                <w:position w:val="0"/>
                <w:sz w:val="24"/>
                <w:sz w:val="20"/>
                <w:szCs w:val="20"/>
                <w:u w:val="none"/>
                <w:vertAlign w:val="baseline"/>
                <w:lang w:val="ru-RU"/>
              </w:rPr>
            </w:pPr>
            <w:r>
              <w:rPr>
                <w:rFonts w:eastAsia="Courier New" w:cs="Courier New"/>
                <w:b w:val="false"/>
                <w:bCs w:val="false"/>
                <w:i w:val="false"/>
                <w:iCs w:val="false"/>
                <w:position w:val="0"/>
                <w:sz w:val="20"/>
                <w:sz w:val="20"/>
                <w:szCs w:val="20"/>
                <w:u w:val="none"/>
                <w:vertAlign w:val="baseline"/>
                <w:lang w:val="ru-RU"/>
              </w:rPr>
              <w:t>В водопроводном колодце на месте</w:t>
            </w:r>
            <w:r>
              <w:rPr>
                <w:rFonts w:eastAsia="Times New Roman" w:cs="Times New Roman"/>
                <w:b w:val="false"/>
                <w:bCs w:val="false"/>
                <w:i w:val="false"/>
                <w:iCs w:val="false"/>
                <w:color w:val="auto"/>
                <w:position w:val="0"/>
                <w:sz w:val="20"/>
                <w:sz w:val="20"/>
                <w:szCs w:val="20"/>
                <w:u w:val="none"/>
                <w:vertAlign w:val="baseline"/>
                <w:lang w:val="ru-RU" w:eastAsia="zxx" w:bidi="ar-SA"/>
              </w:rPr>
              <w:t xml:space="preserve"> присоединения водопроводной сети Абонента к централизованной (магистральной) сети водопровода</w:t>
            </w:r>
          </w:p>
          <w:p>
            <w:pPr>
              <w:pStyle w:val="Normal"/>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b w:val="false"/>
                <w:bCs w:val="false"/>
                <w:i w:val="false"/>
                <w:iCs w:val="false"/>
                <w:position w:val="0"/>
                <w:sz w:val="20"/>
                <w:sz w:val="20"/>
                <w:szCs w:val="20"/>
                <w:u w:val="none"/>
                <w:vertAlign w:val="baseline"/>
                <w:lang w:val="ru-RU"/>
              </w:rPr>
            </w:r>
          </w:p>
        </w:tc>
        <w:tc>
          <w:tcPr>
            <w:tcW w:w="1470"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ascii="Times New Roman" w:hAnsi="Times New Roman"/>
                <w:b w:val="false"/>
                <w:bCs w:val="false"/>
                <w:i w:val="false"/>
                <w:iCs w:val="false"/>
                <w:position w:val="0"/>
                <w:sz w:val="20"/>
                <w:sz w:val="20"/>
                <w:szCs w:val="20"/>
                <w:u w:val="none"/>
                <w:vertAlign w:val="baseline"/>
                <w:lang w:val="ru-RU"/>
              </w:rPr>
            </w:r>
          </w:p>
        </w:tc>
        <w:tc>
          <w:tcPr>
            <w:tcW w:w="1745"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ascii="Times New Roman" w:hAnsi="Times New Roman"/>
                <w:b w:val="false"/>
                <w:bCs w:val="false"/>
                <w:i w:val="false"/>
                <w:iCs w:val="false"/>
                <w:position w:val="0"/>
                <w:sz w:val="20"/>
                <w:sz w:val="20"/>
                <w:szCs w:val="20"/>
                <w:u w:val="none"/>
                <w:vertAlign w:val="baseline"/>
                <w:lang w:val="ru-RU"/>
              </w:rPr>
            </w:r>
          </w:p>
        </w:tc>
        <w:tc>
          <w:tcPr>
            <w:tcW w:w="2003"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ascii="Times New Roman" w:hAnsi="Times New Roman"/>
                <w:b w:val="false"/>
                <w:bCs w:val="false"/>
                <w:i w:val="false"/>
                <w:iCs w:val="false"/>
                <w:position w:val="0"/>
                <w:sz w:val="20"/>
                <w:sz w:val="20"/>
                <w:szCs w:val="20"/>
                <w:u w:val="none"/>
                <w:vertAlign w:val="baseline"/>
                <w:lang w:val="ru-RU"/>
              </w:rPr>
            </w:r>
          </w:p>
        </w:tc>
      </w:tr>
    </w:tbl>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tbl>
      <w:tblPr>
        <w:tblW w:w="9639" w:type="dxa"/>
        <w:jc w:val="left"/>
        <w:tblInd w:w="0" w:type="dxa"/>
        <w:tblCellMar>
          <w:top w:w="0" w:type="dxa"/>
          <w:left w:w="75" w:type="dxa"/>
          <w:bottom w:w="0" w:type="dxa"/>
          <w:right w:w="75" w:type="dxa"/>
        </w:tblCellMar>
      </w:tblPr>
      <w:tblGrid>
        <w:gridCol w:w="697"/>
        <w:gridCol w:w="2982"/>
        <w:gridCol w:w="2981"/>
        <w:gridCol w:w="2978"/>
      </w:tblGrid>
      <w:tr>
        <w:trPr/>
        <w:tc>
          <w:tcPr>
            <w:tcW w:w="697"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N п/п</w:t>
            </w:r>
          </w:p>
        </w:tc>
        <w:tc>
          <w:tcPr>
            <w:tcW w:w="2982"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Месторасположение места отбора проб</w:t>
            </w:r>
          </w:p>
        </w:tc>
        <w:tc>
          <w:tcPr>
            <w:tcW w:w="2981"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Характеристика места отбора проб</w:t>
            </w:r>
          </w:p>
        </w:tc>
        <w:tc>
          <w:tcPr>
            <w:tcW w:w="2978"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Частота отбора проб</w:t>
            </w:r>
          </w:p>
        </w:tc>
      </w:tr>
      <w:tr>
        <w:trPr/>
        <w:tc>
          <w:tcPr>
            <w:tcW w:w="697"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1</w:t>
            </w:r>
          </w:p>
        </w:tc>
        <w:tc>
          <w:tcPr>
            <w:tcW w:w="2982"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2</w:t>
            </w:r>
          </w:p>
        </w:tc>
        <w:tc>
          <w:tcPr>
            <w:tcW w:w="2981"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3</w:t>
            </w:r>
          </w:p>
        </w:tc>
        <w:tc>
          <w:tcPr>
            <w:tcW w:w="2978"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center"/>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4</w:t>
            </w:r>
          </w:p>
        </w:tc>
      </w:tr>
      <w:tr>
        <w:trPr/>
        <w:tc>
          <w:tcPr>
            <w:tcW w:w="697"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tc>
        <w:tc>
          <w:tcPr>
            <w:tcW w:w="2982"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ascii="Times New Roman" w:hAnsi="Times New Roman"/>
                <w:b w:val="false"/>
                <w:bCs w:val="false"/>
                <w:i w:val="false"/>
                <w:iCs w:val="false"/>
                <w:position w:val="0"/>
                <w:sz w:val="20"/>
                <w:sz w:val="20"/>
                <w:szCs w:val="20"/>
                <w:u w:val="none"/>
                <w:vertAlign w:val="baseline"/>
                <w:lang w:val="ru-RU"/>
              </w:rPr>
              <w:t xml:space="preserve">Согласно рабочей программы производственного контроля </w:t>
            </w:r>
          </w:p>
          <w:p>
            <w:pPr>
              <w:pStyle w:val="Normal"/>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p>
            <w:pPr>
              <w:pStyle w:val="Normal"/>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b w:val="false"/>
                <w:bCs w:val="false"/>
                <w:i w:val="false"/>
                <w:iCs w:val="false"/>
                <w:position w:val="0"/>
                <w:sz w:val="20"/>
                <w:sz w:val="20"/>
                <w:szCs w:val="20"/>
                <w:u w:val="none"/>
                <w:vertAlign w:val="baseline"/>
              </w:rPr>
            </w:r>
          </w:p>
        </w:tc>
        <w:tc>
          <w:tcPr>
            <w:tcW w:w="2981"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ascii="Times New Roman" w:hAnsi="Times New Roman"/>
                <w:b w:val="false"/>
                <w:bCs w:val="false"/>
                <w:i w:val="false"/>
                <w:iCs w:val="false"/>
                <w:position w:val="0"/>
                <w:sz w:val="20"/>
                <w:sz w:val="20"/>
                <w:szCs w:val="20"/>
                <w:u w:val="none"/>
                <w:vertAlign w:val="baseline"/>
                <w:lang w:val="ru-RU"/>
              </w:rPr>
              <w:t>Водонапорная башня, накопительный резервуар,  магистральная линия водопровода, водоразборная колонка</w:t>
            </w:r>
          </w:p>
        </w:tc>
        <w:tc>
          <w:tcPr>
            <w:tcW w:w="2978"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ascii="Times New Roman" w:hAnsi="Times New Roman"/>
                <w:b w:val="false"/>
                <w:bCs w:val="false"/>
                <w:i w:val="false"/>
                <w:iCs w:val="false"/>
                <w:position w:val="0"/>
                <w:sz w:val="20"/>
                <w:sz w:val="20"/>
                <w:szCs w:val="20"/>
                <w:u w:val="none"/>
                <w:vertAlign w:val="baseline"/>
                <w:lang w:val="ru-RU"/>
              </w:rPr>
              <w:t>Согласно рабочей программы производственного контроля</w:t>
            </w:r>
          </w:p>
        </w:tc>
      </w:tr>
    </w:tbl>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    </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Организация водопроводно</w:t>
      </w:r>
      <w:r>
        <w:rPr>
          <w:rFonts w:eastAsia="Courier New" w:cs="Courier New" w:ascii="Times New Roman" w:hAnsi="Times New Roman"/>
          <w:b w:val="false"/>
          <w:bCs w:val="false"/>
          <w:i w:val="false"/>
          <w:iCs w:val="false"/>
          <w:position w:val="0"/>
          <w:sz w:val="20"/>
          <w:sz w:val="20"/>
          <w:szCs w:val="20"/>
          <w:u w:val="none"/>
          <w:vertAlign w:val="baseline"/>
          <w:lang w:val="ru-RU"/>
        </w:rPr>
        <w:t>го</w:t>
      </w:r>
      <w:r>
        <w:rPr>
          <w:rFonts w:eastAsia="Courier New" w:cs="Courier New" w:ascii="Times New Roman" w:hAnsi="Times New Roman"/>
          <w:b w:val="false"/>
          <w:bCs w:val="false"/>
          <w:i w:val="false"/>
          <w:iCs w:val="false"/>
          <w:position w:val="0"/>
          <w:sz w:val="20"/>
          <w:sz w:val="20"/>
          <w:szCs w:val="20"/>
          <w:u w:val="none"/>
          <w:vertAlign w:val="baseline"/>
        </w:rPr>
        <w:t xml:space="preserve">                                                               Абонент</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хозяйства</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_________________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А.Н. Ляшенко             </w:t>
      </w:r>
      <w:r>
        <w:rPr>
          <w:rFonts w:eastAsia="Courier New" w:cs="Courier New" w:ascii="Times New Roman" w:hAnsi="Times New Roman"/>
          <w:b w:val="false"/>
          <w:bCs w:val="false"/>
          <w:i w:val="false"/>
          <w:iCs w:val="false"/>
          <w:position w:val="0"/>
          <w:sz w:val="20"/>
          <w:sz w:val="20"/>
          <w:szCs w:val="20"/>
          <w:u w:val="none"/>
          <w:vertAlign w:val="baseline"/>
        </w:rPr>
        <w:t xml:space="preserve">                                       _________________</w:t>
      </w:r>
    </w:p>
    <w:p>
      <w:pPr>
        <w:pStyle w:val="ConsPlusNonformat"/>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"__" ___________ 20__ г.                                                                     "__" ___________ 20__ г.</w:t>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lang w:val="ru-RU"/>
        </w:rPr>
        <w:t>П</w:t>
      </w:r>
      <w:r>
        <w:rPr>
          <w:rFonts w:eastAsia="Arial" w:cs="Arial" w:ascii="Times New Roman" w:hAnsi="Times New Roman"/>
          <w:b w:val="false"/>
          <w:bCs w:val="false"/>
          <w:i w:val="false"/>
          <w:iCs w:val="false"/>
          <w:position w:val="0"/>
          <w:sz w:val="20"/>
          <w:sz w:val="20"/>
          <w:szCs w:val="20"/>
          <w:u w:val="none"/>
          <w:vertAlign w:val="baseline"/>
        </w:rPr>
        <w:t>риложение N 5</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к типовому договору</w:t>
      </w:r>
    </w:p>
    <w:p>
      <w:pPr>
        <w:pStyle w:val="ConsPlusDocList"/>
        <w:jc w:val="right"/>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холодного водоснабжения</w:t>
      </w:r>
    </w:p>
    <w:p>
      <w:pPr>
        <w:pStyle w:val="Normal"/>
        <w:jc w:val="right"/>
        <w:rPr>
          <w:rFonts w:ascii="Times New Roman" w:hAnsi="Times New Roman" w:eastAsia="Arial" w:cs="Arial"/>
          <w:b w:val="false"/>
          <w:b w:val="false"/>
          <w:bCs w:val="false"/>
          <w:i w:val="false"/>
          <w:i w:val="false"/>
          <w:iCs w:val="false"/>
          <w:position w:val="0"/>
          <w:sz w:val="24"/>
          <w:sz w:val="20"/>
          <w:szCs w:val="20"/>
          <w:u w:val="none"/>
          <w:vertAlign w:val="baseline"/>
          <w:lang w:val="ru-RU"/>
        </w:rPr>
      </w:pPr>
      <w:r>
        <w:rPr>
          <w:rFonts w:eastAsia="Arial" w:cs="Arial"/>
          <w:b w:val="false"/>
          <w:bCs w:val="false"/>
          <w:i w:val="false"/>
          <w:iCs w:val="false"/>
          <w:position w:val="0"/>
          <w:sz w:val="20"/>
          <w:sz w:val="20"/>
          <w:szCs w:val="20"/>
          <w:u w:val="none"/>
          <w:vertAlign w:val="baseline"/>
          <w:lang w:val="ru-RU"/>
        </w:rPr>
        <w:t>от «___» _________ 20__ года</w:t>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Nonformat"/>
        <w:jc w:val="center"/>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ПОКАЗАТЕЛИ</w:t>
      </w:r>
    </w:p>
    <w:p>
      <w:pPr>
        <w:pStyle w:val="ConsPlusNonformat"/>
        <w:jc w:val="center"/>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качества холодной (технической) воды</w:t>
      </w:r>
    </w:p>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tbl>
      <w:tblPr>
        <w:tblW w:w="9639" w:type="dxa"/>
        <w:jc w:val="left"/>
        <w:tblInd w:w="0" w:type="dxa"/>
        <w:tblCellMar>
          <w:top w:w="0" w:type="dxa"/>
          <w:left w:w="75" w:type="dxa"/>
          <w:bottom w:w="0" w:type="dxa"/>
          <w:right w:w="75" w:type="dxa"/>
        </w:tblCellMar>
      </w:tblPr>
      <w:tblGrid>
        <w:gridCol w:w="4516"/>
        <w:gridCol w:w="5122"/>
      </w:tblGrid>
      <w:tr>
        <w:trPr/>
        <w:tc>
          <w:tcPr>
            <w:tcW w:w="4516"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Показатели качества холодной воды (абсолютные величины)</w:t>
            </w:r>
          </w:p>
        </w:tc>
        <w:tc>
          <w:tcPr>
            <w:tcW w:w="5122"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Допустимые отклонения показателей качества холодной  воды</w:t>
            </w:r>
          </w:p>
        </w:tc>
      </w:tr>
      <w:tr>
        <w:trPr/>
        <w:tc>
          <w:tcPr>
            <w:tcW w:w="4516"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t xml:space="preserve">1. </w:t>
            </w:r>
            <w:r>
              <w:rPr>
                <w:rFonts w:eastAsia="Arial" w:cs="Arial" w:ascii="Times New Roman" w:hAnsi="Times New Roman"/>
                <w:b w:val="false"/>
                <w:bCs w:val="false"/>
                <w:i w:val="false"/>
                <w:iCs w:val="false"/>
                <w:position w:val="0"/>
                <w:sz w:val="20"/>
                <w:sz w:val="20"/>
                <w:szCs w:val="20"/>
                <w:u w:val="none"/>
                <w:vertAlign w:val="baseline"/>
                <w:lang w:val="ru-RU"/>
              </w:rPr>
              <w:t>Согласно СанПин 2.1.4.1074-01 «Питьевая вода. Гигиенические требования к качеству воды централизованных систем питьевого водоснабжения. Контроль качества»</w:t>
            </w:r>
          </w:p>
        </w:tc>
        <w:tc>
          <w:tcPr>
            <w:tcW w:w="5122" w:type="dxa"/>
            <w:tcBorders>
              <w:top w:val="single" w:sz="2" w:space="0" w:color="000000"/>
              <w:left w:val="single" w:sz="2" w:space="0" w:color="000000"/>
              <w:bottom w:val="single" w:sz="2" w:space="0" w:color="000000"/>
              <w:right w:val="single" w:sz="2" w:space="0" w:color="000000"/>
            </w:tcBorders>
            <w:shd w:fill="auto" w:val="clear"/>
          </w:tcPr>
          <w:p>
            <w:pPr>
              <w:pStyle w:val="ConsPlusDocList"/>
              <w:jc w:val="both"/>
              <w:rPr>
                <w:rFonts w:ascii="Times New Roman" w:hAnsi="Times New Roman"/>
              </w:rPr>
            </w:pPr>
            <w:r>
              <w:rPr>
                <w:rFonts w:eastAsia="Arial" w:cs="Arial" w:ascii="Times New Roman" w:hAnsi="Times New Roman"/>
                <w:b w:val="false"/>
                <w:bCs w:val="false"/>
                <w:i w:val="false"/>
                <w:iCs w:val="false"/>
                <w:position w:val="0"/>
                <w:sz w:val="20"/>
                <w:sz w:val="20"/>
                <w:szCs w:val="20"/>
                <w:u w:val="none"/>
                <w:vertAlign w:val="baseline"/>
              </w:rPr>
              <w:t xml:space="preserve">1. </w:t>
            </w:r>
            <w:r>
              <w:rPr>
                <w:rFonts w:ascii="Times New Roman" w:hAnsi="Times New Roman"/>
              </w:rPr>
              <w:t>Не допускается.</w:t>
            </w:r>
          </w:p>
          <w:p>
            <w:pPr>
              <w:pStyle w:val="Normal"/>
              <w:jc w:val="both"/>
              <w:rPr>
                <w:rFonts w:ascii="Times New Roman" w:hAnsi="Times New Roman" w:eastAsia="Arial" w:cs="Arial"/>
                <w:b w:val="false"/>
                <w:b w:val="false"/>
                <w:bCs w:val="false"/>
                <w:i w:val="false"/>
                <w:i w:val="false"/>
                <w:iCs w:val="false"/>
                <w:position w:val="0"/>
                <w:sz w:val="20"/>
                <w:sz w:val="20"/>
                <w:szCs w:val="20"/>
                <w:u w:val="none"/>
                <w:vertAlign w:val="baseline"/>
                <w:lang w:val="ru-RU"/>
              </w:rPr>
            </w:pPr>
            <w:r>
              <w:rPr>
                <w:rFonts w:eastAsia="Arial" w:cs="Arial"/>
                <w:b w:val="false"/>
                <w:bCs w:val="false"/>
                <w:i w:val="false"/>
                <w:iCs w:val="false"/>
                <w:position w:val="0"/>
                <w:sz w:val="20"/>
                <w:sz w:val="20"/>
                <w:szCs w:val="20"/>
                <w:u w:val="none"/>
                <w:vertAlign w:val="baseline"/>
                <w:lang w:val="ru-RU"/>
              </w:rPr>
            </w:r>
          </w:p>
        </w:tc>
      </w:tr>
    </w:tbl>
    <w:p>
      <w:pPr>
        <w:pStyle w:val="ConsPlusDocList"/>
        <w:jc w:val="both"/>
        <w:rPr>
          <w:rFonts w:ascii="Times New Roman" w:hAnsi="Times New Roman" w:eastAsia="Arial" w:cs="Arial"/>
          <w:b w:val="false"/>
          <w:b w:val="false"/>
          <w:bCs w:val="false"/>
          <w:i w:val="false"/>
          <w:i w:val="false"/>
          <w:iCs w:val="false"/>
          <w:position w:val="0"/>
          <w:sz w:val="20"/>
          <w:sz w:val="20"/>
          <w:szCs w:val="20"/>
          <w:u w:val="none"/>
          <w:vertAlign w:val="baseline"/>
        </w:rPr>
      </w:pPr>
      <w:r>
        <w:rPr>
          <w:rFonts w:eastAsia="Arial" w:cs="Arial" w:ascii="Times New Roman" w:hAnsi="Times New Roman"/>
          <w:b w:val="false"/>
          <w:bCs w:val="false"/>
          <w:i w:val="false"/>
          <w:iCs w:val="false"/>
          <w:position w:val="0"/>
          <w:sz w:val="20"/>
          <w:sz w:val="20"/>
          <w:szCs w:val="20"/>
          <w:u w:val="none"/>
          <w:vertAlign w:val="baseline"/>
        </w:rPr>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Организация водопроводно</w:t>
      </w:r>
      <w:r>
        <w:rPr>
          <w:rFonts w:eastAsia="Courier New" w:cs="Courier New" w:ascii="Times New Roman" w:hAnsi="Times New Roman"/>
          <w:b w:val="false"/>
          <w:bCs w:val="false"/>
          <w:i w:val="false"/>
          <w:iCs w:val="false"/>
          <w:position w:val="0"/>
          <w:sz w:val="20"/>
          <w:sz w:val="20"/>
          <w:szCs w:val="20"/>
          <w:u w:val="none"/>
          <w:vertAlign w:val="baseline"/>
          <w:lang w:val="ru-RU"/>
        </w:rPr>
        <w:t>го</w:t>
      </w:r>
      <w:r>
        <w:rPr>
          <w:rFonts w:eastAsia="Courier New" w:cs="Courier New" w:ascii="Times New Roman" w:hAnsi="Times New Roman"/>
          <w:b w:val="false"/>
          <w:bCs w:val="false"/>
          <w:i w:val="false"/>
          <w:iCs w:val="false"/>
          <w:position w:val="0"/>
          <w:sz w:val="20"/>
          <w:sz w:val="20"/>
          <w:szCs w:val="20"/>
          <w:u w:val="none"/>
          <w:vertAlign w:val="baseline"/>
        </w:rPr>
        <w:t xml:space="preserve">                                                       Абонент</w:t>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хозяйства</w:t>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 xml:space="preserve">________________ </w:t>
      </w:r>
      <w:r>
        <w:rPr>
          <w:rFonts w:eastAsia="Courier New" w:cs="Courier New" w:ascii="Times New Roman" w:hAnsi="Times New Roman"/>
          <w:b w:val="false"/>
          <w:bCs w:val="false"/>
          <w:i w:val="false"/>
          <w:iCs w:val="false"/>
          <w:position w:val="0"/>
          <w:sz w:val="20"/>
          <w:sz w:val="20"/>
          <w:szCs w:val="20"/>
          <w:u w:val="none"/>
          <w:vertAlign w:val="baseline"/>
          <w:lang w:val="ru-RU"/>
        </w:rPr>
        <w:t xml:space="preserve">А.Н. Ляшенко              </w:t>
      </w:r>
      <w:r>
        <w:rPr>
          <w:rFonts w:eastAsia="Courier New" w:cs="Courier New" w:ascii="Times New Roman" w:hAnsi="Times New Roman"/>
          <w:b w:val="false"/>
          <w:bCs w:val="false"/>
          <w:i w:val="false"/>
          <w:iCs w:val="false"/>
          <w:position w:val="0"/>
          <w:sz w:val="20"/>
          <w:sz w:val="20"/>
          <w:szCs w:val="20"/>
          <w:u w:val="none"/>
          <w:vertAlign w:val="baseline"/>
        </w:rPr>
        <w:t xml:space="preserve">                                    ________________ </w:t>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r>
    </w:p>
    <w:p>
      <w:pPr>
        <w:pStyle w:val="ConsPlusCell"/>
        <w:jc w:val="both"/>
        <w:rPr>
          <w:rFonts w:ascii="Times New Roman" w:hAnsi="Times New Roman" w:eastAsia="Courier New" w:cs="Courier New"/>
          <w:b w:val="false"/>
          <w:b w:val="false"/>
          <w:bCs w:val="false"/>
          <w:i w:val="false"/>
          <w:i w:val="false"/>
          <w:iCs w:val="false"/>
          <w:position w:val="0"/>
          <w:sz w:val="20"/>
          <w:sz w:val="20"/>
          <w:szCs w:val="20"/>
          <w:u w:val="none"/>
          <w:vertAlign w:val="baseline"/>
        </w:rPr>
      </w:pPr>
      <w:r>
        <w:rPr>
          <w:rFonts w:eastAsia="Courier New" w:cs="Courier New" w:ascii="Times New Roman" w:hAnsi="Times New Roman"/>
          <w:b w:val="false"/>
          <w:bCs w:val="false"/>
          <w:i w:val="false"/>
          <w:iCs w:val="false"/>
          <w:position w:val="0"/>
          <w:sz w:val="20"/>
          <w:sz w:val="20"/>
          <w:szCs w:val="20"/>
          <w:u w:val="none"/>
          <w:vertAlign w:val="baseline"/>
        </w:rPr>
        <w:t>"__" ___________ 20__ г.                                                                "__" ___________ 20__ г.</w:t>
      </w:r>
    </w:p>
    <w:p>
      <w:pPr>
        <w:pStyle w:val="Normal"/>
        <w:tabs>
          <w:tab w:val="clear" w:pos="706"/>
          <w:tab w:val="left" w:pos="0" w:leader="none"/>
        </w:tabs>
        <w:spacing w:lineRule="auto" w:line="240" w:before="0" w:after="0"/>
        <w:jc w:val="both"/>
        <w:rPr/>
      </w:pPr>
      <w:r>
        <w:rPr/>
      </w:r>
    </w:p>
    <w:sectPr>
      <w:type w:val="nextPage"/>
      <w:pgSz w:w="11906" w:h="16838"/>
      <w:pgMar w:left="1134" w:right="1134" w:header="0" w:top="474" w:footer="0" w:bottom="51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Arial">
    <w:charset w:val="cc"/>
    <w:family w:val="roman"/>
    <w:pitch w:val="variable"/>
  </w:font>
  <w:font w:name="Courier New">
    <w:charset w:val="cc"/>
    <w:family w:val="roman"/>
    <w:pitch w:val="variable"/>
  </w:font>
</w:fonts>
</file>

<file path=word/settings.xml><?xml version="1.0" encoding="utf-8"?>
<w:settings xmlns:w="http://schemas.openxmlformats.org/wordprocessingml/2006/main">
  <w:zoom w:percent="152"/>
  <w:defaultTabStop w:val="70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ndale Sans UI" w:cs="Tahoma"/>
        <w:kern w:val="2"/>
        <w:szCs w:val="24"/>
        <w:lang w:val="de-DE" w:eastAsia="ja-JP" w:bidi="fa-IR"/>
      </w:rPr>
    </w:rPrDefault>
    <w:pPrDefault>
      <w:pPr/>
    </w:pPrDefault>
  </w:docDefaults>
  <w:style w:type="paragraph" w:styleId="Normal">
    <w:name w:val="Normal"/>
    <w:qFormat/>
    <w:pPr>
      <w:widowControl w:val="false"/>
      <w:overflowPunct w:val="false"/>
      <w:bidi w:val="0"/>
      <w:jc w:val="left"/>
    </w:pPr>
    <w:rPr>
      <w:rFonts w:ascii="Times New Roman" w:hAnsi="Times New Roman" w:eastAsia="Andale Sans UI" w:cs="Tahoma"/>
      <w:color w:val="auto"/>
      <w:kern w:val="2"/>
      <w:sz w:val="24"/>
      <w:szCs w:val="24"/>
      <w:lang w:val="zxx" w:eastAsia="zxx" w:bidi="zxx"/>
    </w:rPr>
  </w:style>
  <w:style w:type="character" w:styleId="Style14">
    <w:name w:val="Символ нумерации"/>
    <w:qFormat/>
    <w:rPr/>
  </w:style>
  <w:style w:type="character" w:styleId="Style15">
    <w:name w:val="Маркеры списка"/>
    <w:qFormat/>
    <w:rPr>
      <w:rFonts w:ascii="OpenSymbol" w:hAnsi="OpenSymbol" w:eastAsia="OpenSymbol" w:cs="OpenSymbol"/>
    </w:rPr>
  </w:style>
  <w:style w:type="character" w:styleId="WW8Num6z0">
    <w:name w:val="WW8Num6z0"/>
    <w:qFormat/>
    <w:rPr>
      <w:rFonts w:cs="Times New Roman"/>
    </w:rPr>
  </w:style>
  <w:style w:type="character" w:styleId="Style16">
    <w:name w:val="Основной шрифт абзаца"/>
    <w:qFormat/>
    <w:rPr/>
  </w:style>
  <w:style w:type="character" w:styleId="Style17">
    <w:name w:val="Символ сноски"/>
    <w:basedOn w:val="Style16"/>
    <w:qFormat/>
    <w:rPr>
      <w:vertAlign w:val="superscript"/>
    </w:rPr>
  </w:style>
  <w:style w:type="character" w:styleId="Style18">
    <w:name w:val="Интернет-ссылка"/>
    <w:basedOn w:val="Style16"/>
    <w:rPr>
      <w:color w:val="0000FF"/>
      <w:u w:val="single"/>
    </w:rPr>
  </w:style>
  <w:style w:type="character" w:styleId="Style19">
    <w:name w:val="Привязка сноски"/>
    <w:rPr>
      <w:vertAlign w:val="superscript"/>
    </w:rPr>
  </w:style>
  <w:style w:type="character" w:styleId="ListLabel1">
    <w:name w:val="ListLabel 1"/>
    <w:qFormat/>
    <w:rPr>
      <w:rFonts w:ascii="Times New Roman" w:hAnsi="Times New Roman" w:eastAsia="Arial" w:cs="Arial"/>
      <w:b w:val="false"/>
      <w:bCs w:val="false"/>
      <w:i w:val="false"/>
      <w:iCs w:val="false"/>
      <w:color w:val="0000FF"/>
      <w:position w:val="0"/>
      <w:sz w:val="20"/>
      <w:sz w:val="20"/>
      <w:szCs w:val="20"/>
      <w:u w:val="none"/>
      <w:vertAlign w:val="baseline"/>
    </w:rPr>
  </w:style>
  <w:style w:type="paragraph" w:styleId="Style20">
    <w:name w:val="Заголовок"/>
    <w:basedOn w:val="Normal"/>
    <w:next w:val="Style21"/>
    <w:qFormat/>
    <w:pPr>
      <w:keepNext w:val="true"/>
      <w:spacing w:before="240" w:after="120"/>
    </w:pPr>
    <w:rPr>
      <w:rFonts w:ascii="Liberation Sans" w:hAnsi="Liberation Sans" w:eastAsia="MS Gothic" w:cs="Tahoma"/>
      <w:sz w:val="28"/>
      <w:szCs w:val="28"/>
    </w:rPr>
  </w:style>
  <w:style w:type="paragraph" w:styleId="Style21">
    <w:name w:val="Body Text"/>
    <w:basedOn w:val="Normal"/>
    <w:pPr>
      <w:spacing w:before="0" w:after="120"/>
    </w:pPr>
    <w:rPr/>
  </w:style>
  <w:style w:type="paragraph" w:styleId="Style22">
    <w:name w:val="List"/>
    <w:basedOn w:val="Style21"/>
    <w:pPr/>
    <w:rPr>
      <w:rFonts w:cs="Tahoma"/>
    </w:rPr>
  </w:style>
  <w:style w:type="paragraph" w:styleId="Style23">
    <w:name w:val="Caption"/>
    <w:basedOn w:val="Normal"/>
    <w:qFormat/>
    <w:pPr>
      <w:suppressLineNumbers/>
      <w:spacing w:before="120" w:after="120"/>
    </w:pPr>
    <w:rPr>
      <w:rFonts w:cs="Tahoma"/>
      <w:i/>
      <w:iCs/>
      <w:sz w:val="24"/>
      <w:szCs w:val="24"/>
    </w:rPr>
  </w:style>
  <w:style w:type="paragraph" w:styleId="Style24">
    <w:name w:val="Указатель"/>
    <w:basedOn w:val="Normal"/>
    <w:qFormat/>
    <w:pPr>
      <w:suppressLineNumbers/>
    </w:pPr>
    <w:rPr>
      <w:rFonts w:cs="Tahoma"/>
    </w:rPr>
  </w:style>
  <w:style w:type="paragraph" w:styleId="Style25">
    <w:name w:val="Title"/>
    <w:basedOn w:val="Normal"/>
    <w:next w:val="Style21"/>
    <w:qFormat/>
    <w:pPr>
      <w:keepNext w:val="true"/>
      <w:spacing w:before="240" w:after="120"/>
    </w:pPr>
    <w:rPr>
      <w:rFonts w:ascii="Arial" w:hAnsi="Arial" w:eastAsia="Andale Sans UI" w:cs="Tahoma"/>
      <w:sz w:val="28"/>
      <w:szCs w:val="28"/>
    </w:rPr>
  </w:style>
  <w:style w:type="paragraph" w:styleId="Style26">
    <w:name w:val="Subtitle"/>
    <w:basedOn w:val="Style25"/>
    <w:next w:val="Style21"/>
    <w:qFormat/>
    <w:pPr>
      <w:jc w:val="center"/>
    </w:pPr>
    <w:rPr>
      <w:i/>
      <w:iCs/>
      <w:sz w:val="28"/>
      <w:szCs w:val="28"/>
    </w:rPr>
  </w:style>
  <w:style w:type="paragraph" w:styleId="Style27">
    <w:name w:val="Footnote Text"/>
    <w:basedOn w:val="Normal"/>
    <w:pPr>
      <w:suppressLineNumbers/>
      <w:ind w:left="283" w:right="0" w:hanging="283"/>
    </w:pPr>
    <w:rPr>
      <w:sz w:val="20"/>
      <w:szCs w:val="20"/>
    </w:rPr>
  </w:style>
  <w:style w:type="paragraph" w:styleId="Style28">
    <w:name w:val="Содержимое таблицы"/>
    <w:basedOn w:val="Normal"/>
    <w:qFormat/>
    <w:pPr>
      <w:suppressLineNumbers/>
    </w:pPr>
    <w:rPr/>
  </w:style>
  <w:style w:type="paragraph" w:styleId="Style29">
    <w:name w:val="Содержимое врезки"/>
    <w:basedOn w:val="Style21"/>
    <w:qFormat/>
    <w:pPr/>
    <w:rPr/>
  </w:style>
  <w:style w:type="paragraph" w:styleId="ConsPlusDocList">
    <w:name w:val="&#9;&#9;ConsPlusDocList"/>
    <w:next w:val="Normal"/>
    <w:qFormat/>
    <w:pPr>
      <w:widowControl w:val="false"/>
      <w:overflowPunct w:val="false"/>
      <w:bidi w:val="0"/>
      <w:jc w:val="left"/>
    </w:pPr>
    <w:rPr>
      <w:rFonts w:ascii="Arial" w:hAnsi="Arial" w:eastAsia="Arial" w:cs="Arial"/>
      <w:b w:val="false"/>
      <w:bCs w:val="false"/>
      <w:i w:val="false"/>
      <w:iCs w:val="false"/>
      <w:color w:val="auto"/>
      <w:kern w:val="2"/>
      <w:position w:val="0"/>
      <w:sz w:val="20"/>
      <w:sz w:val="20"/>
      <w:szCs w:val="20"/>
      <w:u w:val="none"/>
      <w:vertAlign w:val="baseline"/>
      <w:lang w:val="de-DE" w:eastAsia="ja-JP" w:bidi="fa-IR"/>
    </w:rPr>
  </w:style>
  <w:style w:type="paragraph" w:styleId="ConsPlusCell">
    <w:name w:val="&#9;&#9;ConsPlusCell"/>
    <w:next w:val="Normal"/>
    <w:qFormat/>
    <w:pPr>
      <w:widowControl w:val="false"/>
      <w:overflowPunct w:val="false"/>
      <w:bidi w:val="0"/>
      <w:jc w:val="left"/>
    </w:pPr>
    <w:rPr>
      <w:rFonts w:ascii="Arial" w:hAnsi="Arial" w:eastAsia="Arial" w:cs="Arial"/>
      <w:b w:val="false"/>
      <w:bCs w:val="false"/>
      <w:i w:val="false"/>
      <w:iCs w:val="false"/>
      <w:color w:val="auto"/>
      <w:kern w:val="2"/>
      <w:position w:val="0"/>
      <w:sz w:val="20"/>
      <w:sz w:val="20"/>
      <w:szCs w:val="20"/>
      <w:u w:val="none"/>
      <w:vertAlign w:val="baseline"/>
      <w:lang w:val="de-DE" w:eastAsia="ja-JP" w:bidi="fa-IR"/>
    </w:rPr>
  </w:style>
  <w:style w:type="paragraph" w:styleId="ConsPlusNonformat">
    <w:name w:val="&#9;&#9;ConsPlusNonformat"/>
    <w:next w:val="Normal"/>
    <w:qFormat/>
    <w:pPr>
      <w:widowControl w:val="false"/>
      <w:overflowPunct w:val="false"/>
      <w:bidi w:val="0"/>
      <w:jc w:val="left"/>
    </w:pPr>
    <w:rPr>
      <w:rFonts w:ascii="Courier New" w:hAnsi="Courier New" w:eastAsia="Courier New" w:cs="Courier New"/>
      <w:b w:val="false"/>
      <w:bCs w:val="false"/>
      <w:i w:val="false"/>
      <w:iCs w:val="false"/>
      <w:color w:val="auto"/>
      <w:kern w:val="2"/>
      <w:position w:val="0"/>
      <w:sz w:val="20"/>
      <w:sz w:val="20"/>
      <w:szCs w:val="20"/>
      <w:u w:val="none"/>
      <w:vertAlign w:val="baseline"/>
      <w:lang w:val="de-DE" w:eastAsia="ja-JP" w:bidi="fa-IR"/>
    </w:rPr>
  </w:style>
  <w:style w:type="paragraph" w:styleId="Style30">
    <w:name w:val="Заголовок таблицы"/>
    <w:basedOn w:val="Style28"/>
    <w:qFormat/>
    <w:pPr>
      <w:suppressLineNumbers/>
      <w:jc w:val="center"/>
    </w:pPr>
    <w:rPr>
      <w:b/>
      <w:bCs/>
    </w:rPr>
  </w:style>
  <w:style w:type="paragraph" w:styleId="ConsPlusTitle">
    <w:name w:val="&#9;&#9;ConsPlusTitle"/>
    <w:next w:val="Normal"/>
    <w:qFormat/>
    <w:pPr>
      <w:widowControl w:val="false"/>
      <w:overflowPunct w:val="false"/>
      <w:bidi w:val="0"/>
      <w:jc w:val="left"/>
    </w:pPr>
    <w:rPr>
      <w:rFonts w:ascii="Arial" w:hAnsi="Arial" w:eastAsia="Arial" w:cs="Arial"/>
      <w:b/>
      <w:bCs/>
      <w:i w:val="false"/>
      <w:iCs w:val="false"/>
      <w:strike w:val="false"/>
      <w:dstrike w:val="false"/>
      <w:color w:val="auto"/>
      <w:kern w:val="2"/>
      <w:position w:val="0"/>
      <w:sz w:val="20"/>
      <w:sz w:val="20"/>
      <w:szCs w:val="20"/>
      <w:u w:val="none"/>
      <w:vertAlign w:val="baseline"/>
      <w:lang w:val="de-DE" w:eastAsia="ja-JP" w:bidi="fa-IR"/>
    </w:rPr>
  </w:style>
  <w:style w:type="numbering" w:styleId="WW8Num6">
    <w:name w:val="WW8Num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consultantplus://offline/ref=C6F60CCECCE72B5BE45605C3377489D7AE0E43BFFBA27F680D953814E1B4D7EC52FB2CBC2AEB9095sAN5I" TargetMode="External"/><Relationship Id="rId3" Type="http://schemas.openxmlformats.org/officeDocument/2006/relationships/hyperlink" Target="consultantplus://offline/ref=C6F60CCECCE72B5BE45605C3377489D7AE0E43BCFCA87F680D953814E1sBN4I" TargetMode="External"/><Relationship Id="rId4" Type="http://schemas.openxmlformats.org/officeDocument/2006/relationships/hyperlink" Target="consultantplus://offline/ref=C6F60CCECCE72B5BE45605C3377489D7AE0E43B8FBA47F680D953814E1B4D7EC52FB2CBC2AEB9095sAN3I" TargetMode="External"/><Relationship Id="rId5" Type="http://schemas.openxmlformats.org/officeDocument/2006/relationships/hyperlink" Target="consultantplus://offline/ref=C6F60CCECCE72B5BE45605C3377489D7AE0E43BCFCA87F680D953814E1sBN4I"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452</TotalTime>
  <Application>LibreOffice/6.2.2.2$Windows_X86_64 LibreOffice_project/2b840030fec2aae0fd2658d8d4f9548af4e3518d</Application>
  <Pages>9</Pages>
  <Words>4169</Words>
  <Characters>32096</Characters>
  <CharactersWithSpaces>37420</CharactersWithSpaces>
  <Paragraphs>258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2009-04-16T11:32:02Z</dcterms:created>
  <dc:creator/>
  <dc:description/>
  <dc:language>ru-RU</dc:language>
  <cp:lastModifiedBy/>
  <dcterms:modified xsi:type="dcterms:W3CDTF">2019-04-08T15:51:12Z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