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(Ветошкина)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об эффективности рекламы,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следующими уравнениями: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0.77</m:t>
        </m:r>
        <m:r>
          <m:rPr>
            <m:sty m:val="p"/>
          </m:rPr>
          <m:t>+</m:t>
        </m:r>
        <m:r>
          <m:t>0.00017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0.000017</m:t>
        </m:r>
        <m:r>
          <m:rPr>
            <m:sty m:val="p"/>
          </m:rPr>
          <m:t>+</m:t>
        </m:r>
        <m:r>
          <m:t>0.57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0.5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667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человек. Для</w:t>
      </w:r>
      <w:r>
        <w:t xml:space="preserve"> </w:t>
      </w:r>
      <w:r>
        <w:t xml:space="preserve">случая 2 определить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–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вид:</w:t>
      </w:r>
    </w:p>
    <w:p>
      <w:pPr>
        <w:pStyle w:val="CaptionedFigure"/>
      </w:pPr>
      <w:bookmarkStart w:id="23" w:name="fig:001"/>
      <w:r>
        <w:drawing>
          <wp:inline>
            <wp:extent cx="4656524" cy="3496235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кривой:</w:t>
      </w:r>
    </w:p>
    <w:p>
      <w:pPr>
        <w:pStyle w:val="CaptionedFigure"/>
      </w:pPr>
      <w:bookmarkStart w:id="25" w:name="fig:002"/>
      <w:r>
        <w:drawing>
          <wp:inline>
            <wp:extent cx="5163670" cy="2312894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p>
      <w:pPr>
        <w:pStyle w:val="BodyText"/>
      </w:pPr>
      <w:r>
        <w:t xml:space="preserve">Код для первого случая на языке 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parameter Real a = 0.77;</w:t>
      </w:r>
      <w:r>
        <w:br/>
      </w:r>
      <w:r>
        <w:rPr>
          <w:rStyle w:val="VerbatimChar"/>
        </w:rPr>
        <w:t xml:space="preserve">parameter Real a2 = 0.00017;</w:t>
      </w:r>
      <w:r>
        <w:br/>
      </w:r>
      <w:r>
        <w:br/>
      </w:r>
      <w:r>
        <w:rPr>
          <w:rStyle w:val="VerbatimChar"/>
        </w:rPr>
        <w:t xml:space="preserve">parameter Integer N = 667;</w:t>
      </w:r>
      <w:r>
        <w:br/>
      </w:r>
      <w:r>
        <w:br/>
      </w:r>
      <w:r>
        <w:rPr>
          <w:rStyle w:val="VerbatimChar"/>
        </w:rPr>
        <w:t xml:space="preserve">Real n(start = 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 + a2 * n) * (N - n);</w:t>
      </w:r>
      <w:r>
        <w:br/>
      </w:r>
      <w:r>
        <w:rPr>
          <w:rStyle w:val="VerbatimChar"/>
        </w:rPr>
        <w:t xml:space="preserve">end lab07;</w:t>
      </w:r>
    </w:p>
    <w:p>
      <w:pPr>
        <w:pStyle w:val="FirstParagraph"/>
      </w:pPr>
      <w:r>
        <w:t xml:space="preserve">Код для второго случая на языке Modelica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parameter Real a = 0.000017;</w:t>
      </w:r>
      <w:r>
        <w:br/>
      </w:r>
      <w:r>
        <w:rPr>
          <w:rStyle w:val="VerbatimChar"/>
        </w:rPr>
        <w:t xml:space="preserve">parameter Real a2 = 0.57;</w:t>
      </w:r>
      <w:r>
        <w:br/>
      </w:r>
      <w:r>
        <w:br/>
      </w:r>
      <w:r>
        <w:rPr>
          <w:rStyle w:val="VerbatimChar"/>
        </w:rPr>
        <w:t xml:space="preserve">parameter Integer N = 667;</w:t>
      </w:r>
      <w:r>
        <w:br/>
      </w:r>
      <w:r>
        <w:br/>
      </w:r>
      <w:r>
        <w:rPr>
          <w:rStyle w:val="VerbatimChar"/>
        </w:rPr>
        <w:t xml:space="preserve">Real n(start = 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 + a2 * n) * (N - 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для третьего случая на языке Modelica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parameter Real a = 0.7;</w:t>
      </w:r>
      <w:r>
        <w:br/>
      </w:r>
      <w:r>
        <w:rPr>
          <w:rStyle w:val="VerbatimChar"/>
        </w:rPr>
        <w:t xml:space="preserve">parameter Real a2 = 0.5;</w:t>
      </w:r>
      <w:r>
        <w:br/>
      </w:r>
      <w:r>
        <w:br/>
      </w:r>
      <w:r>
        <w:rPr>
          <w:rStyle w:val="VerbatimChar"/>
        </w:rPr>
        <w:t xml:space="preserve">parameter Integer N = 667;</w:t>
      </w:r>
      <w:r>
        <w:br/>
      </w:r>
      <w:r>
        <w:br/>
      </w:r>
      <w:r>
        <w:rPr>
          <w:rStyle w:val="VerbatimChar"/>
        </w:rPr>
        <w:t xml:space="preserve">Real n(start = 6);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 * sin(2 * time) + a2 * cos(4 * time) * n) * (N - n);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График для первого случая можно видеть на рис. 3.</w:t>
      </w:r>
    </w:p>
    <w:p>
      <w:pPr>
        <w:pStyle w:val="CaptionedFigure"/>
      </w:pPr>
      <w:bookmarkStart w:id="27" w:name="fig:003"/>
      <w:r>
        <w:drawing>
          <wp:inline>
            <wp:extent cx="5334000" cy="2680287"/>
            <wp:effectExtent b="0" l="0" r="0" t="0"/>
            <wp:docPr descr="Figure 3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для первого случая</w:t>
      </w:r>
    </w:p>
    <w:p>
      <w:pPr>
        <w:pStyle w:val="BodyText"/>
      </w:pPr>
      <w:r>
        <w:t xml:space="preserve">График и скорость распространения рекламы для второго случая можно видеть на рис. 4 и 5 соответственно.</w:t>
      </w:r>
    </w:p>
    <w:p>
      <w:pPr>
        <w:pStyle w:val="CaptionedFigure"/>
      </w:pPr>
      <w:bookmarkStart w:id="29" w:name="fig:004"/>
      <w:r>
        <w:drawing>
          <wp:inline>
            <wp:extent cx="5334000" cy="2810301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p>
      <w:pPr>
        <w:pStyle w:val="CaptionedFigure"/>
      </w:pPr>
      <w:bookmarkStart w:id="31" w:name="fig:005"/>
      <w:r>
        <w:drawing>
          <wp:inline>
            <wp:extent cx="5334000" cy="2810301"/>
            <wp:effectExtent b="0" l="0" r="0" t="0"/>
            <wp:docPr descr="Figure 5: Скорость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Скорость распространения рекламы для второго случая</w:t>
      </w:r>
    </w:p>
    <w:p>
      <w:pPr>
        <w:pStyle w:val="BodyText"/>
      </w:pPr>
      <w:r>
        <w:t xml:space="preserve">График для третьего случая можно видеть на рис. 6.</w:t>
      </w:r>
    </w:p>
    <w:p>
      <w:pPr>
        <w:pStyle w:val="CaptionedFigure"/>
      </w:pPr>
      <w:bookmarkStart w:id="33" w:name="fig:006"/>
      <w:r>
        <w:drawing>
          <wp:inline>
            <wp:extent cx="5334000" cy="2872466"/>
            <wp:effectExtent b="0" l="0" r="0" t="0"/>
            <wp:docPr descr="Figure 6: График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.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График для третьего случая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об эффективности рекламы. Провели анализ и вывод дифференциальных уравнений.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Жижченко (Ветошкина) Валерия Викторовна</dc:creator>
  <dc:language>ru-RU</dc:language>
  <cp:keywords/>
  <dcterms:created xsi:type="dcterms:W3CDTF">2021-03-27T16:50:30Z</dcterms:created>
  <dcterms:modified xsi:type="dcterms:W3CDTF">2021-03-27T16:50:30Z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рекламы. Вариант 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