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1BD8A" w14:textId="77777777" w:rsidR="00AC72FE" w:rsidRDefault="00AC72FE">
      <w:pPr>
        <w:spacing w:after="40"/>
        <w:jc w:val="center"/>
        <w:rPr>
          <w:b/>
          <w:bCs/>
          <w:color w:val="595959"/>
          <w:sz w:val="20"/>
          <w:szCs w:val="20"/>
        </w:rPr>
      </w:pPr>
      <w:r w:rsidRPr="00C74BB1">
        <w:rPr>
          <w:rFonts w:ascii="Times New Roman" w:hAnsi="Times New Roman" w:cs="Times New Roman"/>
          <w:noProof/>
          <w:sz w:val="24"/>
          <w:szCs w:val="24"/>
        </w:rPr>
        <w:drawing>
          <wp:inline distT="0" distB="0" distL="0" distR="0" wp14:anchorId="75DCABEF" wp14:editId="2DBCD68D">
            <wp:extent cx="5943600" cy="1664335"/>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664335"/>
                    </a:xfrm>
                    <a:prstGeom prst="rect">
                      <a:avLst/>
                    </a:prstGeom>
                    <a:noFill/>
                    <a:ln>
                      <a:noFill/>
                    </a:ln>
                  </pic:spPr>
                </pic:pic>
              </a:graphicData>
            </a:graphic>
          </wp:inline>
        </w:drawing>
      </w:r>
    </w:p>
    <w:p w14:paraId="6F3B8F63" w14:textId="77777777" w:rsidR="00B754E6" w:rsidRDefault="00B754E6">
      <w:pPr>
        <w:spacing w:after="40"/>
        <w:jc w:val="center"/>
        <w:rPr>
          <w:b/>
          <w:bCs/>
          <w:color w:val="595959"/>
          <w:sz w:val="20"/>
          <w:szCs w:val="20"/>
        </w:rPr>
      </w:pPr>
    </w:p>
    <w:p w14:paraId="1B304717" w14:textId="456E8FB0" w:rsidR="00D42D58" w:rsidRPr="00B754E6" w:rsidRDefault="00AC72FE">
      <w:pPr>
        <w:spacing w:after="40"/>
        <w:jc w:val="center"/>
        <w:rPr>
          <w:b/>
          <w:bCs/>
          <w:color w:val="002060"/>
          <w:sz w:val="28"/>
          <w:szCs w:val="28"/>
        </w:rPr>
      </w:pPr>
      <w:r w:rsidRPr="00B754E6">
        <w:rPr>
          <w:b/>
          <w:bCs/>
          <w:color w:val="002060"/>
          <w:sz w:val="28"/>
          <w:szCs w:val="28"/>
        </w:rPr>
        <w:t>BUSITEMA UNIVERSITY ARTIFICIAL INTELLIGENCE AND INTERDISCIPLINARY RESEARCH</w:t>
      </w:r>
    </w:p>
    <w:p w14:paraId="1F898B1F" w14:textId="46B08F9F" w:rsidR="00AC72FE" w:rsidRPr="00B754E6" w:rsidRDefault="00AC72FE">
      <w:pPr>
        <w:spacing w:after="40"/>
        <w:jc w:val="center"/>
        <w:rPr>
          <w:color w:val="002060"/>
          <w:sz w:val="28"/>
          <w:szCs w:val="28"/>
        </w:rPr>
      </w:pPr>
      <w:r w:rsidRPr="00B754E6">
        <w:rPr>
          <w:b/>
          <w:bCs/>
          <w:color w:val="002060"/>
          <w:sz w:val="28"/>
          <w:szCs w:val="28"/>
        </w:rPr>
        <w:t>INTERNSHIP PROGRAMME</w:t>
      </w:r>
    </w:p>
    <w:p w14:paraId="262410E7" w14:textId="77777777" w:rsidR="00D42D58" w:rsidRPr="00B754E6" w:rsidRDefault="00000000">
      <w:pPr>
        <w:spacing w:after="40"/>
        <w:jc w:val="center"/>
        <w:rPr>
          <w:b/>
          <w:bCs/>
          <w:color w:val="002060"/>
          <w:sz w:val="28"/>
          <w:szCs w:val="28"/>
        </w:rPr>
      </w:pPr>
      <w:r w:rsidRPr="00B754E6">
        <w:rPr>
          <w:b/>
          <w:bCs/>
          <w:color w:val="002060"/>
          <w:sz w:val="28"/>
          <w:szCs w:val="28"/>
        </w:rPr>
        <w:t>Week 1 — Day 3: Sentiment Analysis</w:t>
      </w:r>
    </w:p>
    <w:p w14:paraId="3185A031" w14:textId="03AF4AFC" w:rsidR="00633653" w:rsidRPr="00B754E6" w:rsidRDefault="00000000" w:rsidP="00B754E6">
      <w:pPr>
        <w:spacing w:after="200"/>
        <w:jc w:val="center"/>
        <w:rPr>
          <w:color w:val="3B3838" w:themeColor="background2" w:themeShade="40"/>
          <w:sz w:val="28"/>
          <w:szCs w:val="28"/>
        </w:rPr>
      </w:pPr>
      <w:r w:rsidRPr="00B754E6">
        <w:rPr>
          <w:color w:val="3B3838" w:themeColor="background2" w:themeShade="40"/>
          <w:sz w:val="28"/>
          <w:szCs w:val="28"/>
        </w:rPr>
        <w:t>Practical Assignment Report</w:t>
      </w:r>
    </w:p>
    <w:p w14:paraId="0077F406" w14:textId="77777777" w:rsidR="00B754E6" w:rsidRPr="00B754E6" w:rsidRDefault="00B754E6" w:rsidP="00B754E6">
      <w:pPr>
        <w:spacing w:after="200"/>
        <w:jc w:val="center"/>
        <w:rPr>
          <w:color w:val="3B3838" w:themeColor="background2" w:themeShade="40"/>
          <w:sz w:val="28"/>
          <w:szCs w:val="28"/>
        </w:rPr>
      </w:pPr>
    </w:p>
    <w:p w14:paraId="282C6E8C" w14:textId="19B0FB27" w:rsidR="00D42D58" w:rsidRPr="00AC72FE" w:rsidRDefault="00AC72FE">
      <w:pPr>
        <w:spacing w:after="40"/>
        <w:rPr>
          <w:sz w:val="28"/>
          <w:szCs w:val="28"/>
        </w:rPr>
      </w:pPr>
      <w:r w:rsidRPr="00AC72FE">
        <w:rPr>
          <w:b/>
          <w:bCs/>
          <w:sz w:val="28"/>
          <w:szCs w:val="28"/>
        </w:rPr>
        <w:t xml:space="preserve">Name: </w:t>
      </w:r>
      <w:r w:rsidRPr="00AC72FE">
        <w:rPr>
          <w:sz w:val="28"/>
          <w:szCs w:val="28"/>
        </w:rPr>
        <w:t>Mangara Emmanuel Fred</w:t>
      </w:r>
    </w:p>
    <w:p w14:paraId="00909265" w14:textId="17A21355" w:rsidR="00633653" w:rsidRPr="00633653" w:rsidRDefault="00000000">
      <w:pPr>
        <w:spacing w:after="40"/>
        <w:rPr>
          <w:sz w:val="28"/>
          <w:szCs w:val="28"/>
        </w:rPr>
      </w:pPr>
      <w:r w:rsidRPr="00AC72FE">
        <w:rPr>
          <w:b/>
          <w:bCs/>
          <w:sz w:val="24"/>
          <w:szCs w:val="24"/>
        </w:rPr>
        <w:t>I</w:t>
      </w:r>
      <w:r w:rsidR="00AC72FE" w:rsidRPr="00AC72FE">
        <w:rPr>
          <w:b/>
          <w:bCs/>
          <w:sz w:val="24"/>
          <w:szCs w:val="24"/>
        </w:rPr>
        <w:t xml:space="preserve">nstructor: </w:t>
      </w:r>
      <w:r w:rsidR="00AC72FE" w:rsidRPr="00AC72FE">
        <w:rPr>
          <w:sz w:val="28"/>
          <w:szCs w:val="28"/>
        </w:rPr>
        <w:t>Eng Tobius Saul</w:t>
      </w:r>
    </w:p>
    <w:p w14:paraId="3A5CDF28" w14:textId="77777777" w:rsidR="00D42D58" w:rsidRPr="00633653" w:rsidRDefault="00000000">
      <w:pPr>
        <w:pStyle w:val="Heading1"/>
        <w:spacing w:before="280" w:after="120"/>
        <w:rPr>
          <w:color w:val="000000" w:themeColor="text1"/>
        </w:rPr>
      </w:pPr>
      <w:r w:rsidRPr="00633653">
        <w:rPr>
          <w:b/>
          <w:bCs/>
          <w:color w:val="000000" w:themeColor="text1"/>
          <w:sz w:val="26"/>
          <w:szCs w:val="26"/>
        </w:rPr>
        <w:t>1. Dataset</w:t>
      </w:r>
    </w:p>
    <w:p w14:paraId="17E9C4F8" w14:textId="77777777" w:rsidR="00D42D58" w:rsidRDefault="00000000">
      <w:pPr>
        <w:spacing w:after="120" w:line="276" w:lineRule="auto"/>
      </w:pPr>
      <w:r>
        <w:t>The task was carried out on the Twitter US Airline Sentiment dataset, containing 14,640 tweets directed at major US airlines, each labelled with a sentiment (negative, neutral, or positive) along with metadata such as airline name, negative-reason category, retweet count, and tweet location.</w:t>
      </w:r>
    </w:p>
    <w:p w14:paraId="7E3623D9" w14:textId="77777777" w:rsidR="00D42D58" w:rsidRDefault="00000000">
      <w:pPr>
        <w:spacing w:after="120" w:line="276" w:lineRule="auto"/>
      </w:pPr>
      <w:r>
        <w:t>Class distribution:</w:t>
      </w:r>
    </w:p>
    <w:tbl>
      <w:tblPr>
        <w:tblStyle w:val="TableGridLight"/>
        <w:tblW w:w="8800" w:type="dxa"/>
        <w:tblLook w:val="04A0" w:firstRow="1" w:lastRow="0" w:firstColumn="1" w:lastColumn="0" w:noHBand="0" w:noVBand="1"/>
      </w:tblPr>
      <w:tblGrid>
        <w:gridCol w:w="3200"/>
        <w:gridCol w:w="2400"/>
        <w:gridCol w:w="3200"/>
      </w:tblGrid>
      <w:tr w:rsidR="00D42D58" w14:paraId="44A75E95" w14:textId="77777777" w:rsidTr="00633653">
        <w:tc>
          <w:tcPr>
            <w:tcW w:w="3200" w:type="dxa"/>
          </w:tcPr>
          <w:p w14:paraId="7E0A4027" w14:textId="77777777" w:rsidR="00D42D58" w:rsidRPr="00633653" w:rsidRDefault="00000000">
            <w:pPr>
              <w:jc w:val="center"/>
              <w:rPr>
                <w:color w:val="FFC000"/>
              </w:rPr>
            </w:pPr>
            <w:r w:rsidRPr="00633653">
              <w:rPr>
                <w:b/>
                <w:bCs/>
                <w:color w:val="000000" w:themeColor="text1"/>
                <w:sz w:val="19"/>
                <w:szCs w:val="19"/>
              </w:rPr>
              <w:t>Class</w:t>
            </w:r>
          </w:p>
        </w:tc>
        <w:tc>
          <w:tcPr>
            <w:tcW w:w="2400" w:type="dxa"/>
          </w:tcPr>
          <w:p w14:paraId="6A4C0FFA" w14:textId="77777777" w:rsidR="00D42D58" w:rsidRPr="00633653" w:rsidRDefault="00000000">
            <w:pPr>
              <w:jc w:val="center"/>
              <w:rPr>
                <w:color w:val="000000" w:themeColor="text1"/>
              </w:rPr>
            </w:pPr>
            <w:r w:rsidRPr="00633653">
              <w:rPr>
                <w:b/>
                <w:bCs/>
                <w:color w:val="000000" w:themeColor="text1"/>
                <w:sz w:val="19"/>
                <w:szCs w:val="19"/>
              </w:rPr>
              <w:t>Tweet Count</w:t>
            </w:r>
          </w:p>
        </w:tc>
        <w:tc>
          <w:tcPr>
            <w:tcW w:w="3200" w:type="dxa"/>
          </w:tcPr>
          <w:p w14:paraId="030DD4BF" w14:textId="77777777" w:rsidR="00D42D58" w:rsidRPr="00633653" w:rsidRDefault="00000000">
            <w:pPr>
              <w:jc w:val="center"/>
              <w:rPr>
                <w:color w:val="000000" w:themeColor="text1"/>
              </w:rPr>
            </w:pPr>
            <w:r w:rsidRPr="00633653">
              <w:rPr>
                <w:b/>
                <w:bCs/>
                <w:color w:val="000000" w:themeColor="text1"/>
                <w:sz w:val="19"/>
                <w:szCs w:val="19"/>
              </w:rPr>
              <w:t>Share of Dataset</w:t>
            </w:r>
          </w:p>
        </w:tc>
      </w:tr>
      <w:tr w:rsidR="00D42D58" w14:paraId="6C2CC790" w14:textId="77777777" w:rsidTr="00633653">
        <w:tc>
          <w:tcPr>
            <w:tcW w:w="3200" w:type="dxa"/>
          </w:tcPr>
          <w:p w14:paraId="63E440A3" w14:textId="77777777" w:rsidR="00D42D58" w:rsidRDefault="00000000">
            <w:r>
              <w:rPr>
                <w:color w:val="000000"/>
                <w:sz w:val="19"/>
                <w:szCs w:val="19"/>
              </w:rPr>
              <w:t>Negative</w:t>
            </w:r>
          </w:p>
        </w:tc>
        <w:tc>
          <w:tcPr>
            <w:tcW w:w="2400" w:type="dxa"/>
          </w:tcPr>
          <w:p w14:paraId="46909B22" w14:textId="77777777" w:rsidR="00D42D58" w:rsidRDefault="00000000">
            <w:pPr>
              <w:jc w:val="center"/>
            </w:pPr>
            <w:r>
              <w:rPr>
                <w:color w:val="000000"/>
                <w:sz w:val="19"/>
                <w:szCs w:val="19"/>
              </w:rPr>
              <w:t>9,178</w:t>
            </w:r>
          </w:p>
        </w:tc>
        <w:tc>
          <w:tcPr>
            <w:tcW w:w="3200" w:type="dxa"/>
          </w:tcPr>
          <w:p w14:paraId="349C5319" w14:textId="77777777" w:rsidR="00D42D58" w:rsidRDefault="00000000">
            <w:pPr>
              <w:jc w:val="center"/>
            </w:pPr>
            <w:r>
              <w:rPr>
                <w:color w:val="000000"/>
                <w:sz w:val="19"/>
                <w:szCs w:val="19"/>
              </w:rPr>
              <w:t>62.7%</w:t>
            </w:r>
          </w:p>
        </w:tc>
      </w:tr>
      <w:tr w:rsidR="00D42D58" w14:paraId="29AAC202" w14:textId="77777777" w:rsidTr="00633653">
        <w:tc>
          <w:tcPr>
            <w:tcW w:w="3200" w:type="dxa"/>
          </w:tcPr>
          <w:p w14:paraId="0CF0C538" w14:textId="77777777" w:rsidR="00D42D58" w:rsidRDefault="00000000">
            <w:r>
              <w:rPr>
                <w:color w:val="000000"/>
                <w:sz w:val="19"/>
                <w:szCs w:val="19"/>
              </w:rPr>
              <w:t>Neutral</w:t>
            </w:r>
          </w:p>
        </w:tc>
        <w:tc>
          <w:tcPr>
            <w:tcW w:w="2400" w:type="dxa"/>
          </w:tcPr>
          <w:p w14:paraId="0BCAAA06" w14:textId="77777777" w:rsidR="00D42D58" w:rsidRDefault="00000000">
            <w:pPr>
              <w:jc w:val="center"/>
            </w:pPr>
            <w:r>
              <w:rPr>
                <w:color w:val="000000"/>
                <w:sz w:val="19"/>
                <w:szCs w:val="19"/>
              </w:rPr>
              <w:t>3,099</w:t>
            </w:r>
          </w:p>
        </w:tc>
        <w:tc>
          <w:tcPr>
            <w:tcW w:w="3200" w:type="dxa"/>
          </w:tcPr>
          <w:p w14:paraId="78E94FE3" w14:textId="77777777" w:rsidR="00D42D58" w:rsidRDefault="00000000">
            <w:pPr>
              <w:jc w:val="center"/>
            </w:pPr>
            <w:r>
              <w:rPr>
                <w:color w:val="000000"/>
                <w:sz w:val="19"/>
                <w:szCs w:val="19"/>
              </w:rPr>
              <w:t>21.2%</w:t>
            </w:r>
          </w:p>
        </w:tc>
      </w:tr>
      <w:tr w:rsidR="00D42D58" w14:paraId="3D7A776E" w14:textId="77777777" w:rsidTr="00633653">
        <w:tc>
          <w:tcPr>
            <w:tcW w:w="3200" w:type="dxa"/>
          </w:tcPr>
          <w:p w14:paraId="16E19B06" w14:textId="77777777" w:rsidR="00D42D58" w:rsidRDefault="00000000">
            <w:r>
              <w:rPr>
                <w:color w:val="000000"/>
                <w:sz w:val="19"/>
                <w:szCs w:val="19"/>
              </w:rPr>
              <w:t>Positive</w:t>
            </w:r>
          </w:p>
        </w:tc>
        <w:tc>
          <w:tcPr>
            <w:tcW w:w="2400" w:type="dxa"/>
          </w:tcPr>
          <w:p w14:paraId="6804F5EA" w14:textId="77777777" w:rsidR="00D42D58" w:rsidRDefault="00000000">
            <w:pPr>
              <w:jc w:val="center"/>
            </w:pPr>
            <w:r>
              <w:rPr>
                <w:color w:val="000000"/>
                <w:sz w:val="19"/>
                <w:szCs w:val="19"/>
              </w:rPr>
              <w:t>2,363</w:t>
            </w:r>
          </w:p>
        </w:tc>
        <w:tc>
          <w:tcPr>
            <w:tcW w:w="3200" w:type="dxa"/>
          </w:tcPr>
          <w:p w14:paraId="215B0FD1" w14:textId="77777777" w:rsidR="00D42D58" w:rsidRDefault="00000000">
            <w:pPr>
              <w:jc w:val="center"/>
            </w:pPr>
            <w:r>
              <w:rPr>
                <w:color w:val="000000"/>
                <w:sz w:val="19"/>
                <w:szCs w:val="19"/>
              </w:rPr>
              <w:t>16.1%</w:t>
            </w:r>
          </w:p>
        </w:tc>
      </w:tr>
    </w:tbl>
    <w:p w14:paraId="1E447AC6" w14:textId="77777777" w:rsidR="00D42D58" w:rsidRDefault="00D42D58">
      <w:pPr>
        <w:spacing w:before="160" w:after="120"/>
      </w:pPr>
    </w:p>
    <w:p w14:paraId="4426C02B" w14:textId="77777777" w:rsidR="00D42D58" w:rsidRDefault="00000000">
      <w:pPr>
        <w:spacing w:after="120" w:line="276" w:lineRule="auto"/>
      </w:pPr>
      <w:r>
        <w:t>The dataset is notably imbalanced: negative tweets make up close to two-thirds of all data, while positive tweets are the smallest class at just 16%. This is a realistic reflection of airline-related social media, where customers are more likely to tweet about problems than praise, but it also means accuracy alone can be a misleading metric — macro-averaged precision, recall, and F1 were tracked alongside it for this reason.</w:t>
      </w:r>
    </w:p>
    <w:p w14:paraId="1DA6FAFA" w14:textId="77777777" w:rsidR="00D42D58" w:rsidRDefault="00000000">
      <w:pPr>
        <w:spacing w:after="120" w:line="276" w:lineRule="auto"/>
      </w:pPr>
      <w:r>
        <w:t>Preprocessing and split: tweet text was cleaned and converted into two feature representations — TF-IDF and Bag-of-Words, each with a 5,000-word vocabulary. The data was split into 11,712 training tweets (80%) and 2,928 test tweets (20%), with the same split used across all models for a fair comparison.</w:t>
      </w:r>
    </w:p>
    <w:p w14:paraId="29F71BFE" w14:textId="77777777" w:rsidR="00D42D58" w:rsidRPr="00633653" w:rsidRDefault="00000000">
      <w:pPr>
        <w:pStyle w:val="Heading1"/>
        <w:spacing w:before="280" w:after="120"/>
        <w:rPr>
          <w:color w:val="000000" w:themeColor="text1"/>
        </w:rPr>
      </w:pPr>
      <w:r w:rsidRPr="00633653">
        <w:rPr>
          <w:b/>
          <w:bCs/>
          <w:color w:val="000000" w:themeColor="text1"/>
          <w:sz w:val="26"/>
          <w:szCs w:val="26"/>
        </w:rPr>
        <w:t>2. Models</w:t>
      </w:r>
    </w:p>
    <w:p w14:paraId="07F9AA95" w14:textId="77777777" w:rsidR="00D42D58" w:rsidRDefault="00000000">
      <w:pPr>
        <w:spacing w:after="120" w:line="276" w:lineRule="auto"/>
      </w:pPr>
      <w:r>
        <w:t>Four classic models were trained and evaluated using the TF-IDF / Bag-of-Words features, as required for this task:</w:t>
      </w:r>
    </w:p>
    <w:p w14:paraId="1011B84D" w14:textId="77777777" w:rsidR="00D42D58" w:rsidRDefault="00000000">
      <w:pPr>
        <w:pStyle w:val="ListParagraph"/>
        <w:numPr>
          <w:ilvl w:val="0"/>
          <w:numId w:val="1"/>
        </w:numPr>
        <w:spacing w:after="60"/>
      </w:pPr>
      <w:r>
        <w:t>Logistic Regression</w:t>
      </w:r>
    </w:p>
    <w:p w14:paraId="12D80EDC" w14:textId="77777777" w:rsidR="00D42D58" w:rsidRDefault="00000000">
      <w:pPr>
        <w:pStyle w:val="ListParagraph"/>
        <w:numPr>
          <w:ilvl w:val="0"/>
          <w:numId w:val="1"/>
        </w:numPr>
        <w:spacing w:after="60"/>
      </w:pPr>
      <w:r>
        <w:t>Naive Bayes</w:t>
      </w:r>
    </w:p>
    <w:p w14:paraId="05BEB9D5" w14:textId="77777777" w:rsidR="00D42D58" w:rsidRDefault="00000000">
      <w:pPr>
        <w:pStyle w:val="ListParagraph"/>
        <w:numPr>
          <w:ilvl w:val="0"/>
          <w:numId w:val="1"/>
        </w:numPr>
        <w:spacing w:after="60"/>
      </w:pPr>
      <w:r>
        <w:t>Support Vector Machine (SVM)</w:t>
      </w:r>
    </w:p>
    <w:p w14:paraId="00EBE4CB" w14:textId="77777777" w:rsidR="00D42D58" w:rsidRDefault="00000000">
      <w:pPr>
        <w:pStyle w:val="ListParagraph"/>
        <w:numPr>
          <w:ilvl w:val="0"/>
          <w:numId w:val="1"/>
        </w:numPr>
        <w:spacing w:after="60"/>
      </w:pPr>
      <w:r>
        <w:t>Random Forest</w:t>
      </w:r>
    </w:p>
    <w:p w14:paraId="74B4ED00" w14:textId="77777777" w:rsidR="00D42D58" w:rsidRPr="00633653" w:rsidRDefault="00000000">
      <w:pPr>
        <w:pStyle w:val="Heading1"/>
        <w:spacing w:before="280" w:after="120"/>
        <w:rPr>
          <w:color w:val="000000" w:themeColor="text1"/>
        </w:rPr>
      </w:pPr>
      <w:r w:rsidRPr="00633653">
        <w:rPr>
          <w:b/>
          <w:bCs/>
          <w:color w:val="000000" w:themeColor="text1"/>
          <w:sz w:val="26"/>
          <w:szCs w:val="26"/>
        </w:rPr>
        <w:lastRenderedPageBreak/>
        <w:t>3. Results</w:t>
      </w:r>
    </w:p>
    <w:p w14:paraId="5BF50E1D" w14:textId="77777777" w:rsidR="00D42D58" w:rsidRDefault="00000000">
      <w:pPr>
        <w:spacing w:after="120" w:line="276" w:lineRule="auto"/>
      </w:pPr>
      <w:r>
        <w:t>The table below compares all four models on the 2,928-tweet test set, ranked from best to weakest by accuracy.</w:t>
      </w:r>
    </w:p>
    <w:tbl>
      <w:tblPr>
        <w:tblStyle w:val="TableGridLight"/>
        <w:tblW w:w="9600" w:type="dxa"/>
        <w:tblLook w:val="04A0" w:firstRow="1" w:lastRow="0" w:firstColumn="1" w:lastColumn="0" w:noHBand="0" w:noVBand="1"/>
      </w:tblPr>
      <w:tblGrid>
        <w:gridCol w:w="2600"/>
        <w:gridCol w:w="1600"/>
        <w:gridCol w:w="1900"/>
        <w:gridCol w:w="1750"/>
        <w:gridCol w:w="1750"/>
      </w:tblGrid>
      <w:tr w:rsidR="00D42D58" w14:paraId="012C29F7" w14:textId="77777777" w:rsidTr="00633653">
        <w:tc>
          <w:tcPr>
            <w:tcW w:w="2600" w:type="dxa"/>
          </w:tcPr>
          <w:p w14:paraId="632B5051" w14:textId="77777777" w:rsidR="00D42D58" w:rsidRPr="00633653" w:rsidRDefault="00000000">
            <w:pPr>
              <w:jc w:val="center"/>
              <w:rPr>
                <w:color w:val="000000" w:themeColor="text1"/>
              </w:rPr>
            </w:pPr>
            <w:r w:rsidRPr="00633653">
              <w:rPr>
                <w:b/>
                <w:bCs/>
                <w:color w:val="000000" w:themeColor="text1"/>
                <w:sz w:val="19"/>
                <w:szCs w:val="19"/>
              </w:rPr>
              <w:t>Model</w:t>
            </w:r>
          </w:p>
        </w:tc>
        <w:tc>
          <w:tcPr>
            <w:tcW w:w="1600" w:type="dxa"/>
          </w:tcPr>
          <w:p w14:paraId="0FB50ED7" w14:textId="77777777" w:rsidR="00D42D58" w:rsidRPr="00633653" w:rsidRDefault="00000000">
            <w:pPr>
              <w:jc w:val="center"/>
              <w:rPr>
                <w:color w:val="000000" w:themeColor="text1"/>
              </w:rPr>
            </w:pPr>
            <w:r w:rsidRPr="00633653">
              <w:rPr>
                <w:b/>
                <w:bCs/>
                <w:color w:val="000000" w:themeColor="text1"/>
                <w:sz w:val="19"/>
                <w:szCs w:val="19"/>
              </w:rPr>
              <w:t>Accuracy</w:t>
            </w:r>
          </w:p>
        </w:tc>
        <w:tc>
          <w:tcPr>
            <w:tcW w:w="1900" w:type="dxa"/>
          </w:tcPr>
          <w:p w14:paraId="300718A9" w14:textId="77777777" w:rsidR="00D42D58" w:rsidRPr="00633653" w:rsidRDefault="00000000">
            <w:pPr>
              <w:jc w:val="center"/>
              <w:rPr>
                <w:color w:val="000000" w:themeColor="text1"/>
              </w:rPr>
            </w:pPr>
            <w:r w:rsidRPr="00633653">
              <w:rPr>
                <w:b/>
                <w:bCs/>
                <w:color w:val="000000" w:themeColor="text1"/>
                <w:sz w:val="19"/>
                <w:szCs w:val="19"/>
              </w:rPr>
              <w:t>Precision (macro)</w:t>
            </w:r>
          </w:p>
        </w:tc>
        <w:tc>
          <w:tcPr>
            <w:tcW w:w="1750" w:type="dxa"/>
          </w:tcPr>
          <w:p w14:paraId="1B49DAF9" w14:textId="77777777" w:rsidR="00D42D58" w:rsidRPr="00633653" w:rsidRDefault="00000000">
            <w:pPr>
              <w:jc w:val="center"/>
              <w:rPr>
                <w:color w:val="000000" w:themeColor="text1"/>
              </w:rPr>
            </w:pPr>
            <w:r w:rsidRPr="00633653">
              <w:rPr>
                <w:b/>
                <w:bCs/>
                <w:color w:val="000000" w:themeColor="text1"/>
                <w:sz w:val="19"/>
                <w:szCs w:val="19"/>
              </w:rPr>
              <w:t>Recall (macro)</w:t>
            </w:r>
          </w:p>
        </w:tc>
        <w:tc>
          <w:tcPr>
            <w:tcW w:w="1750" w:type="dxa"/>
          </w:tcPr>
          <w:p w14:paraId="7B62322F" w14:textId="77777777" w:rsidR="00D42D58" w:rsidRPr="00633653" w:rsidRDefault="00000000">
            <w:pPr>
              <w:jc w:val="center"/>
              <w:rPr>
                <w:color w:val="000000" w:themeColor="text1"/>
              </w:rPr>
            </w:pPr>
            <w:r w:rsidRPr="00633653">
              <w:rPr>
                <w:b/>
                <w:bCs/>
                <w:color w:val="000000" w:themeColor="text1"/>
                <w:sz w:val="19"/>
                <w:szCs w:val="19"/>
              </w:rPr>
              <w:t>F1-Score (macro)</w:t>
            </w:r>
          </w:p>
        </w:tc>
      </w:tr>
      <w:tr w:rsidR="00D42D58" w14:paraId="3CBF4AD1" w14:textId="77777777" w:rsidTr="00633653">
        <w:tc>
          <w:tcPr>
            <w:tcW w:w="2600" w:type="dxa"/>
          </w:tcPr>
          <w:p w14:paraId="1652A9FF" w14:textId="77777777" w:rsidR="00D42D58" w:rsidRDefault="00000000">
            <w:r>
              <w:rPr>
                <w:color w:val="000000"/>
                <w:sz w:val="19"/>
                <w:szCs w:val="19"/>
              </w:rPr>
              <w:t>Logistic Regression</w:t>
            </w:r>
          </w:p>
        </w:tc>
        <w:tc>
          <w:tcPr>
            <w:tcW w:w="1600" w:type="dxa"/>
          </w:tcPr>
          <w:p w14:paraId="7C505721" w14:textId="77777777" w:rsidR="00D42D58" w:rsidRDefault="00000000">
            <w:pPr>
              <w:jc w:val="center"/>
            </w:pPr>
            <w:r>
              <w:rPr>
                <w:color w:val="000000"/>
                <w:sz w:val="19"/>
                <w:szCs w:val="19"/>
              </w:rPr>
              <w:t>0.7797</w:t>
            </w:r>
          </w:p>
        </w:tc>
        <w:tc>
          <w:tcPr>
            <w:tcW w:w="1900" w:type="dxa"/>
          </w:tcPr>
          <w:p w14:paraId="312B7ADF" w14:textId="77777777" w:rsidR="00D42D58" w:rsidRDefault="00000000">
            <w:pPr>
              <w:jc w:val="center"/>
            </w:pPr>
            <w:r>
              <w:rPr>
                <w:color w:val="000000"/>
                <w:sz w:val="19"/>
                <w:szCs w:val="19"/>
              </w:rPr>
              <w:t>0.7566</w:t>
            </w:r>
          </w:p>
        </w:tc>
        <w:tc>
          <w:tcPr>
            <w:tcW w:w="1750" w:type="dxa"/>
          </w:tcPr>
          <w:p w14:paraId="6C159234" w14:textId="77777777" w:rsidR="00D42D58" w:rsidRDefault="00000000">
            <w:pPr>
              <w:jc w:val="center"/>
            </w:pPr>
            <w:r>
              <w:rPr>
                <w:color w:val="000000"/>
                <w:sz w:val="19"/>
                <w:szCs w:val="19"/>
              </w:rPr>
              <w:t>0.6587</w:t>
            </w:r>
          </w:p>
        </w:tc>
        <w:tc>
          <w:tcPr>
            <w:tcW w:w="1750" w:type="dxa"/>
          </w:tcPr>
          <w:p w14:paraId="1296C2E3" w14:textId="77777777" w:rsidR="00D42D58" w:rsidRDefault="00000000">
            <w:pPr>
              <w:jc w:val="center"/>
            </w:pPr>
            <w:r>
              <w:rPr>
                <w:color w:val="000000"/>
                <w:sz w:val="19"/>
                <w:szCs w:val="19"/>
              </w:rPr>
              <w:t>0.6933</w:t>
            </w:r>
          </w:p>
        </w:tc>
      </w:tr>
      <w:tr w:rsidR="00D42D58" w14:paraId="1030EC10" w14:textId="77777777" w:rsidTr="00633653">
        <w:tc>
          <w:tcPr>
            <w:tcW w:w="2600" w:type="dxa"/>
          </w:tcPr>
          <w:p w14:paraId="11A6114A" w14:textId="77777777" w:rsidR="00D42D58" w:rsidRDefault="00000000">
            <w:r>
              <w:rPr>
                <w:color w:val="000000"/>
                <w:sz w:val="19"/>
                <w:szCs w:val="19"/>
              </w:rPr>
              <w:t>SVM</w:t>
            </w:r>
          </w:p>
        </w:tc>
        <w:tc>
          <w:tcPr>
            <w:tcW w:w="1600" w:type="dxa"/>
          </w:tcPr>
          <w:p w14:paraId="2AF203CC" w14:textId="77777777" w:rsidR="00D42D58" w:rsidRDefault="00000000">
            <w:pPr>
              <w:jc w:val="center"/>
            </w:pPr>
            <w:r>
              <w:rPr>
                <w:color w:val="000000"/>
                <w:sz w:val="19"/>
                <w:szCs w:val="19"/>
              </w:rPr>
              <w:t>0.7763</w:t>
            </w:r>
          </w:p>
        </w:tc>
        <w:tc>
          <w:tcPr>
            <w:tcW w:w="1900" w:type="dxa"/>
          </w:tcPr>
          <w:p w14:paraId="218880A1" w14:textId="77777777" w:rsidR="00D42D58" w:rsidRDefault="00000000">
            <w:pPr>
              <w:jc w:val="center"/>
            </w:pPr>
            <w:r>
              <w:rPr>
                <w:color w:val="000000"/>
                <w:sz w:val="19"/>
                <w:szCs w:val="19"/>
              </w:rPr>
              <w:t>0.7650</w:t>
            </w:r>
          </w:p>
        </w:tc>
        <w:tc>
          <w:tcPr>
            <w:tcW w:w="1750" w:type="dxa"/>
          </w:tcPr>
          <w:p w14:paraId="0CBB59F6" w14:textId="77777777" w:rsidR="00D42D58" w:rsidRDefault="00000000">
            <w:pPr>
              <w:jc w:val="center"/>
            </w:pPr>
            <w:r>
              <w:rPr>
                <w:color w:val="000000"/>
                <w:sz w:val="19"/>
                <w:szCs w:val="19"/>
              </w:rPr>
              <w:t>0.6408</w:t>
            </w:r>
          </w:p>
        </w:tc>
        <w:tc>
          <w:tcPr>
            <w:tcW w:w="1750" w:type="dxa"/>
          </w:tcPr>
          <w:p w14:paraId="0A76F20F" w14:textId="77777777" w:rsidR="00D42D58" w:rsidRDefault="00000000">
            <w:pPr>
              <w:jc w:val="center"/>
            </w:pPr>
            <w:r>
              <w:rPr>
                <w:color w:val="000000"/>
                <w:sz w:val="19"/>
                <w:szCs w:val="19"/>
              </w:rPr>
              <w:t>0.6786</w:t>
            </w:r>
          </w:p>
        </w:tc>
      </w:tr>
      <w:tr w:rsidR="00D42D58" w14:paraId="3599CA97" w14:textId="77777777" w:rsidTr="00633653">
        <w:tc>
          <w:tcPr>
            <w:tcW w:w="2600" w:type="dxa"/>
          </w:tcPr>
          <w:p w14:paraId="3FDCE7A5" w14:textId="77777777" w:rsidR="00D42D58" w:rsidRDefault="00000000">
            <w:r>
              <w:rPr>
                <w:color w:val="000000"/>
                <w:sz w:val="19"/>
                <w:szCs w:val="19"/>
              </w:rPr>
              <w:t>Naive Bayes</w:t>
            </w:r>
          </w:p>
        </w:tc>
        <w:tc>
          <w:tcPr>
            <w:tcW w:w="1600" w:type="dxa"/>
          </w:tcPr>
          <w:p w14:paraId="18AF89DF" w14:textId="77777777" w:rsidR="00D42D58" w:rsidRDefault="00000000">
            <w:pPr>
              <w:jc w:val="center"/>
            </w:pPr>
            <w:r>
              <w:rPr>
                <w:color w:val="000000"/>
                <w:sz w:val="19"/>
                <w:szCs w:val="19"/>
              </w:rPr>
              <w:t>0.7596</w:t>
            </w:r>
          </w:p>
        </w:tc>
        <w:tc>
          <w:tcPr>
            <w:tcW w:w="1900" w:type="dxa"/>
          </w:tcPr>
          <w:p w14:paraId="2148FD31" w14:textId="77777777" w:rsidR="00D42D58" w:rsidRDefault="00000000">
            <w:pPr>
              <w:jc w:val="center"/>
            </w:pPr>
            <w:r>
              <w:rPr>
                <w:color w:val="000000"/>
                <w:sz w:val="19"/>
                <w:szCs w:val="19"/>
              </w:rPr>
              <w:t>0.7043</w:t>
            </w:r>
          </w:p>
        </w:tc>
        <w:tc>
          <w:tcPr>
            <w:tcW w:w="1750" w:type="dxa"/>
          </w:tcPr>
          <w:p w14:paraId="0825F7BA" w14:textId="77777777" w:rsidR="00D42D58" w:rsidRDefault="00000000">
            <w:pPr>
              <w:jc w:val="center"/>
            </w:pPr>
            <w:r>
              <w:rPr>
                <w:color w:val="000000"/>
                <w:sz w:val="19"/>
                <w:szCs w:val="19"/>
              </w:rPr>
              <w:t>0.6687</w:t>
            </w:r>
          </w:p>
        </w:tc>
        <w:tc>
          <w:tcPr>
            <w:tcW w:w="1750" w:type="dxa"/>
          </w:tcPr>
          <w:p w14:paraId="339D5384" w14:textId="77777777" w:rsidR="00D42D58" w:rsidRDefault="00000000">
            <w:pPr>
              <w:jc w:val="center"/>
            </w:pPr>
            <w:r>
              <w:rPr>
                <w:color w:val="000000"/>
                <w:sz w:val="19"/>
                <w:szCs w:val="19"/>
              </w:rPr>
              <w:t>0.6832</w:t>
            </w:r>
          </w:p>
        </w:tc>
      </w:tr>
      <w:tr w:rsidR="00D42D58" w14:paraId="7A6597C6" w14:textId="77777777" w:rsidTr="00633653">
        <w:tc>
          <w:tcPr>
            <w:tcW w:w="2600" w:type="dxa"/>
          </w:tcPr>
          <w:p w14:paraId="67FDE250" w14:textId="77777777" w:rsidR="00D42D58" w:rsidRDefault="00000000">
            <w:r>
              <w:rPr>
                <w:color w:val="000000"/>
                <w:sz w:val="19"/>
                <w:szCs w:val="19"/>
              </w:rPr>
              <w:t>Random Forest</w:t>
            </w:r>
          </w:p>
        </w:tc>
        <w:tc>
          <w:tcPr>
            <w:tcW w:w="1600" w:type="dxa"/>
          </w:tcPr>
          <w:p w14:paraId="11E000A4" w14:textId="77777777" w:rsidR="00D42D58" w:rsidRDefault="00000000">
            <w:pPr>
              <w:jc w:val="center"/>
            </w:pPr>
            <w:r>
              <w:rPr>
                <w:color w:val="000000"/>
                <w:sz w:val="19"/>
                <w:szCs w:val="19"/>
              </w:rPr>
              <w:t>0.6407</w:t>
            </w:r>
          </w:p>
        </w:tc>
        <w:tc>
          <w:tcPr>
            <w:tcW w:w="1900" w:type="dxa"/>
          </w:tcPr>
          <w:p w14:paraId="5985446E" w14:textId="77777777" w:rsidR="00D42D58" w:rsidRDefault="00000000">
            <w:pPr>
              <w:jc w:val="center"/>
            </w:pPr>
            <w:r>
              <w:rPr>
                <w:color w:val="000000"/>
                <w:sz w:val="19"/>
                <w:szCs w:val="19"/>
              </w:rPr>
              <w:t>0.7842</w:t>
            </w:r>
          </w:p>
        </w:tc>
        <w:tc>
          <w:tcPr>
            <w:tcW w:w="1750" w:type="dxa"/>
          </w:tcPr>
          <w:p w14:paraId="689F1A48" w14:textId="77777777" w:rsidR="00D42D58" w:rsidRDefault="00000000">
            <w:pPr>
              <w:jc w:val="center"/>
            </w:pPr>
            <w:r>
              <w:rPr>
                <w:color w:val="000000"/>
                <w:sz w:val="19"/>
                <w:szCs w:val="19"/>
              </w:rPr>
              <w:t>0.3591</w:t>
            </w:r>
          </w:p>
        </w:tc>
        <w:tc>
          <w:tcPr>
            <w:tcW w:w="1750" w:type="dxa"/>
          </w:tcPr>
          <w:p w14:paraId="3AC032B2" w14:textId="77777777" w:rsidR="00D42D58" w:rsidRDefault="00000000">
            <w:pPr>
              <w:jc w:val="center"/>
            </w:pPr>
            <w:r>
              <w:rPr>
                <w:color w:val="000000"/>
                <w:sz w:val="19"/>
                <w:szCs w:val="19"/>
              </w:rPr>
              <w:t>0.3090</w:t>
            </w:r>
          </w:p>
        </w:tc>
      </w:tr>
    </w:tbl>
    <w:p w14:paraId="267C8137" w14:textId="4AF5B8FA" w:rsidR="00D42D58" w:rsidRDefault="00D42D58">
      <w:pPr>
        <w:sectPr w:rsidR="00D42D58">
          <w:pgSz w:w="11906" w:h="16838"/>
          <w:pgMar w:top="1000" w:right="1100" w:bottom="1000" w:left="1100" w:header="708" w:footer="708" w:gutter="0"/>
          <w:cols w:space="720"/>
          <w:docGrid w:linePitch="360"/>
        </w:sectPr>
      </w:pPr>
    </w:p>
    <w:p w14:paraId="1175DF3E" w14:textId="77777777" w:rsidR="00D42D58" w:rsidRPr="00633653" w:rsidRDefault="00000000">
      <w:pPr>
        <w:pStyle w:val="Heading1"/>
        <w:spacing w:before="280" w:after="120"/>
        <w:rPr>
          <w:color w:val="000000" w:themeColor="text1"/>
        </w:rPr>
      </w:pPr>
      <w:r w:rsidRPr="00633653">
        <w:rPr>
          <w:b/>
          <w:bCs/>
          <w:color w:val="000000" w:themeColor="text1"/>
          <w:sz w:val="26"/>
          <w:szCs w:val="26"/>
        </w:rPr>
        <w:lastRenderedPageBreak/>
        <w:t>4. Best Model — Logistic Regression</w:t>
      </w:r>
    </w:p>
    <w:p w14:paraId="72021334" w14:textId="77777777" w:rsidR="00D42D58" w:rsidRDefault="00000000">
      <w:pPr>
        <w:spacing w:after="120" w:line="276" w:lineRule="auto"/>
      </w:pPr>
      <w:r>
        <w:t>Logistic Regression gave the strongest overall result, with 77.97% accuracy and a macro-F1 of 0.6933. Its per-class performance was:</w:t>
      </w:r>
    </w:p>
    <w:tbl>
      <w:tblPr>
        <w:tblStyle w:val="TableGridLight"/>
        <w:tblW w:w="9600" w:type="dxa"/>
        <w:tblLook w:val="04A0" w:firstRow="1" w:lastRow="0" w:firstColumn="1" w:lastColumn="0" w:noHBand="0" w:noVBand="1"/>
      </w:tblPr>
      <w:tblGrid>
        <w:gridCol w:w="2600"/>
        <w:gridCol w:w="1750"/>
        <w:gridCol w:w="1750"/>
        <w:gridCol w:w="1750"/>
        <w:gridCol w:w="1750"/>
      </w:tblGrid>
      <w:tr w:rsidR="00D42D58" w14:paraId="4F285E26" w14:textId="77777777" w:rsidTr="00633653">
        <w:tc>
          <w:tcPr>
            <w:tcW w:w="2600" w:type="dxa"/>
          </w:tcPr>
          <w:p w14:paraId="54A7AF3F" w14:textId="77777777" w:rsidR="00D42D58" w:rsidRPr="00633653" w:rsidRDefault="00000000">
            <w:pPr>
              <w:jc w:val="center"/>
              <w:rPr>
                <w:color w:val="000000" w:themeColor="text1"/>
              </w:rPr>
            </w:pPr>
            <w:r w:rsidRPr="00633653">
              <w:rPr>
                <w:b/>
                <w:bCs/>
                <w:color w:val="000000" w:themeColor="text1"/>
                <w:sz w:val="19"/>
                <w:szCs w:val="19"/>
              </w:rPr>
              <w:t>Class</w:t>
            </w:r>
          </w:p>
        </w:tc>
        <w:tc>
          <w:tcPr>
            <w:tcW w:w="1750" w:type="dxa"/>
          </w:tcPr>
          <w:p w14:paraId="3FFAD961" w14:textId="77777777" w:rsidR="00D42D58" w:rsidRPr="00633653" w:rsidRDefault="00000000">
            <w:pPr>
              <w:jc w:val="center"/>
              <w:rPr>
                <w:color w:val="000000" w:themeColor="text1"/>
              </w:rPr>
            </w:pPr>
            <w:r w:rsidRPr="00633653">
              <w:rPr>
                <w:b/>
                <w:bCs/>
                <w:color w:val="000000" w:themeColor="text1"/>
                <w:sz w:val="19"/>
                <w:szCs w:val="19"/>
              </w:rPr>
              <w:t>Precision</w:t>
            </w:r>
          </w:p>
        </w:tc>
        <w:tc>
          <w:tcPr>
            <w:tcW w:w="1750" w:type="dxa"/>
          </w:tcPr>
          <w:p w14:paraId="157241BF" w14:textId="77777777" w:rsidR="00D42D58" w:rsidRPr="00633653" w:rsidRDefault="00000000">
            <w:pPr>
              <w:jc w:val="center"/>
              <w:rPr>
                <w:color w:val="000000" w:themeColor="text1"/>
              </w:rPr>
            </w:pPr>
            <w:r w:rsidRPr="00633653">
              <w:rPr>
                <w:b/>
                <w:bCs/>
                <w:color w:val="000000" w:themeColor="text1"/>
                <w:sz w:val="19"/>
                <w:szCs w:val="19"/>
              </w:rPr>
              <w:t>Recall</w:t>
            </w:r>
          </w:p>
        </w:tc>
        <w:tc>
          <w:tcPr>
            <w:tcW w:w="1750" w:type="dxa"/>
          </w:tcPr>
          <w:p w14:paraId="5B50F841" w14:textId="77777777" w:rsidR="00D42D58" w:rsidRPr="00633653" w:rsidRDefault="00000000">
            <w:pPr>
              <w:jc w:val="center"/>
              <w:rPr>
                <w:color w:val="000000" w:themeColor="text1"/>
              </w:rPr>
            </w:pPr>
            <w:r w:rsidRPr="00633653">
              <w:rPr>
                <w:b/>
                <w:bCs/>
                <w:color w:val="000000" w:themeColor="text1"/>
                <w:sz w:val="19"/>
                <w:szCs w:val="19"/>
              </w:rPr>
              <w:t>F1-Score</w:t>
            </w:r>
          </w:p>
        </w:tc>
        <w:tc>
          <w:tcPr>
            <w:tcW w:w="1750" w:type="dxa"/>
          </w:tcPr>
          <w:p w14:paraId="4C50B479" w14:textId="77777777" w:rsidR="00D42D58" w:rsidRPr="00633653" w:rsidRDefault="00000000">
            <w:pPr>
              <w:jc w:val="center"/>
              <w:rPr>
                <w:color w:val="000000" w:themeColor="text1"/>
              </w:rPr>
            </w:pPr>
            <w:r w:rsidRPr="00633653">
              <w:rPr>
                <w:b/>
                <w:bCs/>
                <w:color w:val="000000" w:themeColor="text1"/>
                <w:sz w:val="19"/>
                <w:szCs w:val="19"/>
              </w:rPr>
              <w:t>Support</w:t>
            </w:r>
          </w:p>
        </w:tc>
      </w:tr>
      <w:tr w:rsidR="00D42D58" w14:paraId="75CD9FC4" w14:textId="77777777" w:rsidTr="00633653">
        <w:tc>
          <w:tcPr>
            <w:tcW w:w="2600" w:type="dxa"/>
          </w:tcPr>
          <w:p w14:paraId="5AB0A9A0" w14:textId="77777777" w:rsidR="00D42D58" w:rsidRDefault="00000000">
            <w:r>
              <w:rPr>
                <w:color w:val="000000"/>
                <w:sz w:val="19"/>
                <w:szCs w:val="19"/>
              </w:rPr>
              <w:t>Negative</w:t>
            </w:r>
          </w:p>
        </w:tc>
        <w:tc>
          <w:tcPr>
            <w:tcW w:w="1750" w:type="dxa"/>
          </w:tcPr>
          <w:p w14:paraId="46684673" w14:textId="77777777" w:rsidR="00D42D58" w:rsidRDefault="00000000">
            <w:pPr>
              <w:jc w:val="center"/>
            </w:pPr>
            <w:r>
              <w:rPr>
                <w:color w:val="000000"/>
                <w:sz w:val="19"/>
                <w:szCs w:val="19"/>
              </w:rPr>
              <w:t>0.80</w:t>
            </w:r>
          </w:p>
        </w:tc>
        <w:tc>
          <w:tcPr>
            <w:tcW w:w="1750" w:type="dxa"/>
          </w:tcPr>
          <w:p w14:paraId="29639620" w14:textId="77777777" w:rsidR="00D42D58" w:rsidRDefault="00000000">
            <w:pPr>
              <w:jc w:val="center"/>
            </w:pPr>
            <w:r>
              <w:rPr>
                <w:color w:val="000000"/>
                <w:sz w:val="19"/>
                <w:szCs w:val="19"/>
              </w:rPr>
              <w:t>0.94</w:t>
            </w:r>
          </w:p>
        </w:tc>
        <w:tc>
          <w:tcPr>
            <w:tcW w:w="1750" w:type="dxa"/>
          </w:tcPr>
          <w:p w14:paraId="6C831620" w14:textId="77777777" w:rsidR="00D42D58" w:rsidRDefault="00000000">
            <w:pPr>
              <w:jc w:val="center"/>
            </w:pPr>
            <w:r>
              <w:rPr>
                <w:color w:val="000000"/>
                <w:sz w:val="19"/>
                <w:szCs w:val="19"/>
              </w:rPr>
              <w:t>0.86</w:t>
            </w:r>
          </w:p>
        </w:tc>
        <w:tc>
          <w:tcPr>
            <w:tcW w:w="1750" w:type="dxa"/>
          </w:tcPr>
          <w:p w14:paraId="7BF4B4EB" w14:textId="77777777" w:rsidR="00D42D58" w:rsidRDefault="00000000">
            <w:pPr>
              <w:jc w:val="center"/>
            </w:pPr>
            <w:r>
              <w:rPr>
                <w:color w:val="000000"/>
                <w:sz w:val="19"/>
                <w:szCs w:val="19"/>
              </w:rPr>
              <w:t>1,835</w:t>
            </w:r>
          </w:p>
        </w:tc>
      </w:tr>
      <w:tr w:rsidR="00D42D58" w14:paraId="718B1CCD" w14:textId="77777777" w:rsidTr="00633653">
        <w:tc>
          <w:tcPr>
            <w:tcW w:w="2600" w:type="dxa"/>
          </w:tcPr>
          <w:p w14:paraId="6C7720E8" w14:textId="77777777" w:rsidR="00D42D58" w:rsidRDefault="00000000">
            <w:r>
              <w:rPr>
                <w:color w:val="000000"/>
                <w:sz w:val="19"/>
                <w:szCs w:val="19"/>
              </w:rPr>
              <w:t>Neutral</w:t>
            </w:r>
          </w:p>
        </w:tc>
        <w:tc>
          <w:tcPr>
            <w:tcW w:w="1750" w:type="dxa"/>
          </w:tcPr>
          <w:p w14:paraId="3136441E" w14:textId="77777777" w:rsidR="00D42D58" w:rsidRDefault="00000000">
            <w:pPr>
              <w:jc w:val="center"/>
            </w:pPr>
            <w:r>
              <w:rPr>
                <w:color w:val="000000"/>
                <w:sz w:val="19"/>
                <w:szCs w:val="19"/>
              </w:rPr>
              <w:t>0.65</w:t>
            </w:r>
          </w:p>
        </w:tc>
        <w:tc>
          <w:tcPr>
            <w:tcW w:w="1750" w:type="dxa"/>
          </w:tcPr>
          <w:p w14:paraId="09DFF2AB" w14:textId="77777777" w:rsidR="00D42D58" w:rsidRDefault="00000000">
            <w:pPr>
              <w:jc w:val="center"/>
            </w:pPr>
            <w:r>
              <w:rPr>
                <w:color w:val="000000"/>
                <w:sz w:val="19"/>
                <w:szCs w:val="19"/>
              </w:rPr>
              <w:t>0.47</w:t>
            </w:r>
          </w:p>
        </w:tc>
        <w:tc>
          <w:tcPr>
            <w:tcW w:w="1750" w:type="dxa"/>
          </w:tcPr>
          <w:p w14:paraId="6F6D2D56" w14:textId="77777777" w:rsidR="00D42D58" w:rsidRDefault="00000000">
            <w:pPr>
              <w:jc w:val="center"/>
            </w:pPr>
            <w:r>
              <w:rPr>
                <w:color w:val="000000"/>
                <w:sz w:val="19"/>
                <w:szCs w:val="19"/>
              </w:rPr>
              <w:t>0.55</w:t>
            </w:r>
          </w:p>
        </w:tc>
        <w:tc>
          <w:tcPr>
            <w:tcW w:w="1750" w:type="dxa"/>
          </w:tcPr>
          <w:p w14:paraId="4A712451" w14:textId="77777777" w:rsidR="00D42D58" w:rsidRDefault="00000000">
            <w:pPr>
              <w:jc w:val="center"/>
            </w:pPr>
            <w:r>
              <w:rPr>
                <w:color w:val="000000"/>
                <w:sz w:val="19"/>
                <w:szCs w:val="19"/>
              </w:rPr>
              <w:t>620</w:t>
            </w:r>
          </w:p>
        </w:tc>
      </w:tr>
      <w:tr w:rsidR="00D42D58" w14:paraId="12770DEE" w14:textId="77777777" w:rsidTr="00633653">
        <w:tc>
          <w:tcPr>
            <w:tcW w:w="2600" w:type="dxa"/>
          </w:tcPr>
          <w:p w14:paraId="00DCDB77" w14:textId="77777777" w:rsidR="00D42D58" w:rsidRDefault="00000000">
            <w:r>
              <w:rPr>
                <w:color w:val="000000"/>
                <w:sz w:val="19"/>
                <w:szCs w:val="19"/>
              </w:rPr>
              <w:t>Positive</w:t>
            </w:r>
          </w:p>
        </w:tc>
        <w:tc>
          <w:tcPr>
            <w:tcW w:w="1750" w:type="dxa"/>
          </w:tcPr>
          <w:p w14:paraId="33DC026D" w14:textId="77777777" w:rsidR="00D42D58" w:rsidRDefault="00000000">
            <w:pPr>
              <w:jc w:val="center"/>
            </w:pPr>
            <w:r>
              <w:rPr>
                <w:color w:val="000000"/>
                <w:sz w:val="19"/>
                <w:szCs w:val="19"/>
              </w:rPr>
              <w:t>0.82</w:t>
            </w:r>
          </w:p>
        </w:tc>
        <w:tc>
          <w:tcPr>
            <w:tcW w:w="1750" w:type="dxa"/>
          </w:tcPr>
          <w:p w14:paraId="1A55F128" w14:textId="77777777" w:rsidR="00D42D58" w:rsidRDefault="00000000">
            <w:pPr>
              <w:jc w:val="center"/>
            </w:pPr>
            <w:r>
              <w:rPr>
                <w:color w:val="000000"/>
                <w:sz w:val="19"/>
                <w:szCs w:val="19"/>
              </w:rPr>
              <w:t>0.56</w:t>
            </w:r>
          </w:p>
        </w:tc>
        <w:tc>
          <w:tcPr>
            <w:tcW w:w="1750" w:type="dxa"/>
          </w:tcPr>
          <w:p w14:paraId="6E115D8A" w14:textId="77777777" w:rsidR="00D42D58" w:rsidRDefault="00000000">
            <w:pPr>
              <w:jc w:val="center"/>
            </w:pPr>
            <w:r>
              <w:rPr>
                <w:color w:val="000000"/>
                <w:sz w:val="19"/>
                <w:szCs w:val="19"/>
              </w:rPr>
              <w:t>0.67</w:t>
            </w:r>
          </w:p>
        </w:tc>
        <w:tc>
          <w:tcPr>
            <w:tcW w:w="1750" w:type="dxa"/>
          </w:tcPr>
          <w:p w14:paraId="2B3E5CB3" w14:textId="77777777" w:rsidR="00D42D58" w:rsidRDefault="00000000">
            <w:pPr>
              <w:jc w:val="center"/>
            </w:pPr>
            <w:r>
              <w:rPr>
                <w:color w:val="000000"/>
                <w:sz w:val="19"/>
                <w:szCs w:val="19"/>
              </w:rPr>
              <w:t>473</w:t>
            </w:r>
          </w:p>
        </w:tc>
      </w:tr>
    </w:tbl>
    <w:p w14:paraId="7C5E2133" w14:textId="77777777" w:rsidR="00D42D58" w:rsidRDefault="00D42D58">
      <w:pPr>
        <w:spacing w:before="160"/>
      </w:pPr>
    </w:p>
    <w:p w14:paraId="422C9524" w14:textId="77777777" w:rsidR="00D42D58" w:rsidRDefault="00000000">
      <w:pPr>
        <w:spacing w:after="120" w:line="276" w:lineRule="auto"/>
      </w:pPr>
      <w:r>
        <w:t>The model is very reliable at spotting negative tweets (94% recall) but noticeably weaker on neutral (47% recall) and positive (56% recall) tweets — a direct consequence of the class imbalance in the training data, where negative examples outnumber positive ones by roughly 4 to 1.</w:t>
      </w:r>
    </w:p>
    <w:p w14:paraId="43626A68" w14:textId="77777777" w:rsidR="00D42D58" w:rsidRPr="00633653" w:rsidRDefault="00000000">
      <w:pPr>
        <w:pStyle w:val="Heading1"/>
        <w:spacing w:before="280" w:after="120"/>
        <w:rPr>
          <w:color w:val="000000" w:themeColor="text1"/>
        </w:rPr>
      </w:pPr>
      <w:r w:rsidRPr="00633653">
        <w:rPr>
          <w:b/>
          <w:bCs/>
          <w:color w:val="000000" w:themeColor="text1"/>
          <w:sz w:val="26"/>
          <w:szCs w:val="26"/>
        </w:rPr>
        <w:t>5. Discriminative Words per Sentiment</w:t>
      </w:r>
    </w:p>
    <w:p w14:paraId="3198F9F0" w14:textId="77777777" w:rsidR="00D42D58" w:rsidRDefault="00000000">
      <w:pPr>
        <w:spacing w:after="120" w:line="276" w:lineRule="auto"/>
      </w:pPr>
      <w:r>
        <w:t>Reviewing the words most strongly associated with each predicted class helps explain what the models learned:</w:t>
      </w:r>
    </w:p>
    <w:tbl>
      <w:tblPr>
        <w:tblStyle w:val="TableGridLight"/>
        <w:tblW w:w="9600" w:type="dxa"/>
        <w:tblLook w:val="04A0" w:firstRow="1" w:lastRow="0" w:firstColumn="1" w:lastColumn="0" w:noHBand="0" w:noVBand="1"/>
      </w:tblPr>
      <w:tblGrid>
        <w:gridCol w:w="2200"/>
        <w:gridCol w:w="7400"/>
      </w:tblGrid>
      <w:tr w:rsidR="00D42D58" w14:paraId="5311F236" w14:textId="77777777" w:rsidTr="00633653">
        <w:tc>
          <w:tcPr>
            <w:tcW w:w="2200" w:type="dxa"/>
          </w:tcPr>
          <w:p w14:paraId="54B94414" w14:textId="77777777" w:rsidR="00D42D58" w:rsidRPr="00633653" w:rsidRDefault="00000000">
            <w:pPr>
              <w:jc w:val="center"/>
              <w:rPr>
                <w:color w:val="000000" w:themeColor="text1"/>
              </w:rPr>
            </w:pPr>
            <w:r w:rsidRPr="00633653">
              <w:rPr>
                <w:b/>
                <w:bCs/>
                <w:color w:val="000000" w:themeColor="text1"/>
                <w:sz w:val="19"/>
                <w:szCs w:val="19"/>
              </w:rPr>
              <w:t>Sentiment</w:t>
            </w:r>
          </w:p>
        </w:tc>
        <w:tc>
          <w:tcPr>
            <w:tcW w:w="7400" w:type="dxa"/>
          </w:tcPr>
          <w:p w14:paraId="62758F93" w14:textId="77777777" w:rsidR="00D42D58" w:rsidRPr="00633653" w:rsidRDefault="00000000">
            <w:pPr>
              <w:rPr>
                <w:color w:val="000000" w:themeColor="text1"/>
              </w:rPr>
            </w:pPr>
            <w:r w:rsidRPr="00633653">
              <w:rPr>
                <w:b/>
                <w:bCs/>
                <w:color w:val="000000" w:themeColor="text1"/>
                <w:sz w:val="19"/>
                <w:szCs w:val="19"/>
              </w:rPr>
              <w:t>Top associated words</w:t>
            </w:r>
          </w:p>
        </w:tc>
      </w:tr>
      <w:tr w:rsidR="00D42D58" w14:paraId="61AE21FE" w14:textId="77777777" w:rsidTr="00633653">
        <w:tc>
          <w:tcPr>
            <w:tcW w:w="2200" w:type="dxa"/>
          </w:tcPr>
          <w:p w14:paraId="7285EC76" w14:textId="77777777" w:rsidR="00D42D58" w:rsidRPr="00E82289" w:rsidRDefault="00000000">
            <w:pPr>
              <w:jc w:val="center"/>
            </w:pPr>
            <w:r w:rsidRPr="00E82289">
              <w:rPr>
                <w:color w:val="000000"/>
                <w:sz w:val="19"/>
                <w:szCs w:val="19"/>
              </w:rPr>
              <w:t>Negative</w:t>
            </w:r>
          </w:p>
        </w:tc>
        <w:tc>
          <w:tcPr>
            <w:tcW w:w="7400" w:type="dxa"/>
          </w:tcPr>
          <w:p w14:paraId="16CD6BD2" w14:textId="77777777" w:rsidR="00D42D58" w:rsidRDefault="00000000">
            <w:r>
              <w:rPr>
                <w:color w:val="000000"/>
                <w:sz w:val="19"/>
                <w:szCs w:val="19"/>
              </w:rPr>
              <w:t>call, cancelled, nothing, luggage, hrs, hour, hold, worst, delayed, hours</w:t>
            </w:r>
          </w:p>
        </w:tc>
      </w:tr>
      <w:tr w:rsidR="00D42D58" w14:paraId="44F1B05C" w14:textId="77777777" w:rsidTr="00633653">
        <w:tc>
          <w:tcPr>
            <w:tcW w:w="2200" w:type="dxa"/>
          </w:tcPr>
          <w:p w14:paraId="705AEAC8" w14:textId="77777777" w:rsidR="00D42D58" w:rsidRPr="00E82289" w:rsidRDefault="00000000">
            <w:pPr>
              <w:jc w:val="center"/>
            </w:pPr>
            <w:r w:rsidRPr="00E82289">
              <w:rPr>
                <w:color w:val="000000"/>
                <w:sz w:val="19"/>
                <w:szCs w:val="19"/>
              </w:rPr>
              <w:t>Neutral</w:t>
            </w:r>
          </w:p>
        </w:tc>
        <w:tc>
          <w:tcPr>
            <w:tcW w:w="7400" w:type="dxa"/>
          </w:tcPr>
          <w:p w14:paraId="6AEDEEDE" w14:textId="77777777" w:rsidR="00D42D58" w:rsidRDefault="00000000">
            <w:r>
              <w:rPr>
                <w:color w:val="000000"/>
                <w:sz w:val="19"/>
                <w:szCs w:val="19"/>
              </w:rPr>
              <w:t>ceo, tomorrow, possible, need, march, atlanta, winners, dm, chance, hi</w:t>
            </w:r>
          </w:p>
        </w:tc>
      </w:tr>
      <w:tr w:rsidR="00D42D58" w14:paraId="6318BF5C" w14:textId="77777777" w:rsidTr="00633653">
        <w:tc>
          <w:tcPr>
            <w:tcW w:w="2200" w:type="dxa"/>
          </w:tcPr>
          <w:p w14:paraId="0707A10D" w14:textId="77777777" w:rsidR="00D42D58" w:rsidRPr="00E82289" w:rsidRDefault="00000000">
            <w:pPr>
              <w:jc w:val="center"/>
            </w:pPr>
            <w:r w:rsidRPr="00E82289">
              <w:rPr>
                <w:color w:val="000000"/>
                <w:sz w:val="19"/>
                <w:szCs w:val="19"/>
              </w:rPr>
              <w:t>Positive</w:t>
            </w:r>
          </w:p>
        </w:tc>
        <w:tc>
          <w:tcPr>
            <w:tcW w:w="7400" w:type="dxa"/>
          </w:tcPr>
          <w:p w14:paraId="4ABA2B37" w14:textId="77777777" w:rsidR="00D42D58" w:rsidRDefault="00000000">
            <w:r>
              <w:rPr>
                <w:color w:val="000000"/>
                <w:sz w:val="19"/>
                <w:szCs w:val="19"/>
              </w:rPr>
              <w:t>wonderful, appreciate, thx, amazing, best, love, awesome, thank, great, thanks</w:t>
            </w:r>
          </w:p>
        </w:tc>
      </w:tr>
    </w:tbl>
    <w:p w14:paraId="47721938" w14:textId="77777777" w:rsidR="00D42D58" w:rsidRDefault="00D42D58">
      <w:pPr>
        <w:spacing w:before="160"/>
      </w:pPr>
    </w:p>
    <w:p w14:paraId="7F3E494A" w14:textId="77777777" w:rsidR="00D42D58" w:rsidRDefault="00000000">
      <w:pPr>
        <w:spacing w:after="120" w:line="276" w:lineRule="auto"/>
      </w:pPr>
      <w:r>
        <w:t>These word lists are intuitive: complaint-driven terms ("cancelled", "delayed", "hold", "hours") drive negative predictions, gratitude and praise terms ("thanks", "amazing", "awesome", "love") drive positive predictions, and the neutral class leans on more informational, non-emotive words ("tomorrow", "possible", "dm", "chance") — consistent with neutral tweets often being questions or logistics rather than opinions.</w:t>
      </w:r>
    </w:p>
    <w:p w14:paraId="138E94D2" w14:textId="77777777" w:rsidR="00D42D58" w:rsidRPr="00633653" w:rsidRDefault="00000000">
      <w:pPr>
        <w:pStyle w:val="Heading1"/>
        <w:spacing w:before="280" w:after="120"/>
        <w:rPr>
          <w:color w:val="000000" w:themeColor="text1"/>
        </w:rPr>
      </w:pPr>
      <w:r w:rsidRPr="00633653">
        <w:rPr>
          <w:b/>
          <w:bCs/>
          <w:color w:val="000000" w:themeColor="text1"/>
          <w:sz w:val="26"/>
          <w:szCs w:val="26"/>
        </w:rPr>
        <w:t>6. Discussion</w:t>
      </w:r>
    </w:p>
    <w:p w14:paraId="5FEFF65B" w14:textId="77777777" w:rsidR="00D42D58" w:rsidRDefault="00000000">
      <w:pPr>
        <w:spacing w:after="120" w:line="276" w:lineRule="auto"/>
      </w:pPr>
      <w:r>
        <w:t>Logistic Regression, SVM, and Naive Bayes performed similarly (75.9%–78.0% accuracy), which is expected: all three are linear or near-linear models that work well on sparse, high-dimensional TF-IDF/BoW text features, and airline sentiment is a task where a fairly small set of strongly polarised words (complaints vs. thanks) carries most of the signal.</w:t>
      </w:r>
    </w:p>
    <w:p w14:paraId="13CAF87F" w14:textId="77777777" w:rsidR="00D42D58" w:rsidRDefault="00000000">
      <w:pPr>
        <w:spacing w:after="120" w:line="276" w:lineRule="auto"/>
      </w:pPr>
      <w:r>
        <w:t>Random Forest was clearly the weakest model, at 64.1% accuracy and a macro-F1 of only 0.31 despite having the highest macro-precision (0.78). This gap between precision and recall is a strong signal of the class imbalance problem: Random Forest is biased toward predicting the majority class (negative) and struggles to recall the minority neutral and positive tweets, so when it does predict a minority class it tends to be right (high precision), but it does so far too rarely (very low recall), dragging the F1 score down. Tree ensembles also generally struggle more than linear models on very high-dimensional sparse text features.</w:t>
      </w:r>
    </w:p>
    <w:p w14:paraId="6CABE824" w14:textId="77777777" w:rsidR="00D42D58" w:rsidRDefault="00000000">
      <w:pPr>
        <w:spacing w:after="120" w:line="276" w:lineRule="auto"/>
      </w:pPr>
      <w:r>
        <w:t>Across all four models, the pattern of high negative-class recall but low neutral/positive recall repeats, confirming that class imbalance — not model choice alone — is the main factor limiting overall macro performance. Techniques such as class weighting, oversampling the minority classes (e.g. SMOTE), or fine-tuning a pretrained transformer would likely close this gap in a follow-up iteration.</w:t>
      </w:r>
    </w:p>
    <w:p w14:paraId="19F59C46" w14:textId="77777777" w:rsidR="00D42D58" w:rsidRPr="00633653" w:rsidRDefault="00000000">
      <w:pPr>
        <w:pStyle w:val="Heading1"/>
        <w:spacing w:before="280" w:after="120"/>
        <w:rPr>
          <w:color w:val="000000" w:themeColor="text1"/>
        </w:rPr>
      </w:pPr>
      <w:r w:rsidRPr="00633653">
        <w:rPr>
          <w:b/>
          <w:bCs/>
          <w:color w:val="000000" w:themeColor="text1"/>
          <w:sz w:val="26"/>
          <w:szCs w:val="26"/>
        </w:rPr>
        <w:t>7. Conclusion</w:t>
      </w:r>
    </w:p>
    <w:p w14:paraId="7E78F22E" w14:textId="77777777" w:rsidR="00D42D58" w:rsidRDefault="00000000">
      <w:pPr>
        <w:spacing w:after="120" w:line="276" w:lineRule="auto"/>
      </w:pPr>
      <w:r>
        <w:t>On the 14,640-tweet Twitter US Airline Sentiment dataset, Logistic Regression was the best-performing classic model at 77.97% accuracy and 0.6933 macro-F1, narrowly ahead of SVM and Naive Bayes, with Random Forest trailing well behind due to its sensitivity to class imbalance. The results show that simple linear models on TF-IDF features remain a strong, low-cost baseline for airline tweet sentiment classification, while also highlighting class imbalance as the main obstacle to improving recall on the neutral and positive classes.</w:t>
      </w:r>
    </w:p>
    <w:sectPr w:rsidR="00D42D58">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81530" w14:textId="77777777" w:rsidR="007261D9" w:rsidRDefault="007261D9" w:rsidP="00633653">
      <w:r>
        <w:separator/>
      </w:r>
    </w:p>
  </w:endnote>
  <w:endnote w:type="continuationSeparator" w:id="0">
    <w:p w14:paraId="0EBB82A7" w14:textId="77777777" w:rsidR="007261D9" w:rsidRDefault="007261D9" w:rsidP="006336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F08B5" w14:textId="77777777" w:rsidR="007261D9" w:rsidRDefault="007261D9" w:rsidP="00633653">
      <w:r>
        <w:separator/>
      </w:r>
    </w:p>
  </w:footnote>
  <w:footnote w:type="continuationSeparator" w:id="0">
    <w:p w14:paraId="4B01DD98" w14:textId="77777777" w:rsidR="007261D9" w:rsidRDefault="007261D9" w:rsidP="006336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6747C7"/>
    <w:multiLevelType w:val="hybridMultilevel"/>
    <w:tmpl w:val="3A5059E4"/>
    <w:lvl w:ilvl="0" w:tplc="F20EBB30">
      <w:start w:val="1"/>
      <w:numFmt w:val="bullet"/>
      <w:lvlText w:val="●"/>
      <w:lvlJc w:val="left"/>
      <w:pPr>
        <w:ind w:left="720" w:hanging="360"/>
      </w:pPr>
    </w:lvl>
    <w:lvl w:ilvl="1" w:tplc="CDB424CC">
      <w:start w:val="1"/>
      <w:numFmt w:val="bullet"/>
      <w:lvlText w:val="○"/>
      <w:lvlJc w:val="left"/>
      <w:pPr>
        <w:ind w:left="1440" w:hanging="360"/>
      </w:pPr>
    </w:lvl>
    <w:lvl w:ilvl="2" w:tplc="25DAA086">
      <w:start w:val="1"/>
      <w:numFmt w:val="bullet"/>
      <w:lvlText w:val="■"/>
      <w:lvlJc w:val="left"/>
      <w:pPr>
        <w:ind w:left="2160" w:hanging="360"/>
      </w:pPr>
    </w:lvl>
    <w:lvl w:ilvl="3" w:tplc="C0CAA7CC">
      <w:start w:val="1"/>
      <w:numFmt w:val="bullet"/>
      <w:lvlText w:val="●"/>
      <w:lvlJc w:val="left"/>
      <w:pPr>
        <w:ind w:left="2880" w:hanging="360"/>
      </w:pPr>
    </w:lvl>
    <w:lvl w:ilvl="4" w:tplc="BB9C0520">
      <w:start w:val="1"/>
      <w:numFmt w:val="bullet"/>
      <w:lvlText w:val="○"/>
      <w:lvlJc w:val="left"/>
      <w:pPr>
        <w:ind w:left="3600" w:hanging="360"/>
      </w:pPr>
    </w:lvl>
    <w:lvl w:ilvl="5" w:tplc="1B90A4E6">
      <w:start w:val="1"/>
      <w:numFmt w:val="bullet"/>
      <w:lvlText w:val="■"/>
      <w:lvlJc w:val="left"/>
      <w:pPr>
        <w:ind w:left="4320" w:hanging="360"/>
      </w:pPr>
    </w:lvl>
    <w:lvl w:ilvl="6" w:tplc="7388977A">
      <w:start w:val="1"/>
      <w:numFmt w:val="bullet"/>
      <w:lvlText w:val="●"/>
      <w:lvlJc w:val="left"/>
      <w:pPr>
        <w:ind w:left="5040" w:hanging="360"/>
      </w:pPr>
    </w:lvl>
    <w:lvl w:ilvl="7" w:tplc="8F4A752A">
      <w:start w:val="1"/>
      <w:numFmt w:val="bullet"/>
      <w:lvlText w:val="●"/>
      <w:lvlJc w:val="left"/>
      <w:pPr>
        <w:ind w:left="5760" w:hanging="360"/>
      </w:pPr>
    </w:lvl>
    <w:lvl w:ilvl="8" w:tplc="2CD8CE7A">
      <w:start w:val="1"/>
      <w:numFmt w:val="bullet"/>
      <w:lvlText w:val="●"/>
      <w:lvlJc w:val="left"/>
      <w:pPr>
        <w:ind w:left="6480" w:hanging="360"/>
      </w:pPr>
    </w:lvl>
  </w:abstractNum>
  <w:num w:numId="1" w16cid:durableId="15025006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D58"/>
    <w:rsid w:val="001B6108"/>
    <w:rsid w:val="0023114C"/>
    <w:rsid w:val="002769C0"/>
    <w:rsid w:val="00633653"/>
    <w:rsid w:val="007261D9"/>
    <w:rsid w:val="00AC72FE"/>
    <w:rsid w:val="00B754E6"/>
    <w:rsid w:val="00D42D58"/>
    <w:rsid w:val="00D43E62"/>
    <w:rsid w:val="00E82289"/>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DCC2F"/>
  <w15:docId w15:val="{D2E0DAB1-D29B-4FA4-A3A9-9B8604547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33653"/>
    <w:pPr>
      <w:tabs>
        <w:tab w:val="center" w:pos="4513"/>
        <w:tab w:val="right" w:pos="9026"/>
      </w:tabs>
    </w:pPr>
  </w:style>
  <w:style w:type="character" w:customStyle="1" w:styleId="HeaderChar">
    <w:name w:val="Header Char"/>
    <w:basedOn w:val="DefaultParagraphFont"/>
    <w:link w:val="Header"/>
    <w:uiPriority w:val="99"/>
    <w:rsid w:val="00633653"/>
  </w:style>
  <w:style w:type="paragraph" w:styleId="Footer">
    <w:name w:val="footer"/>
    <w:basedOn w:val="Normal"/>
    <w:link w:val="FooterChar"/>
    <w:uiPriority w:val="99"/>
    <w:unhideWhenUsed/>
    <w:rsid w:val="00633653"/>
    <w:pPr>
      <w:tabs>
        <w:tab w:val="center" w:pos="4513"/>
        <w:tab w:val="right" w:pos="9026"/>
      </w:tabs>
    </w:pPr>
  </w:style>
  <w:style w:type="character" w:customStyle="1" w:styleId="FooterChar">
    <w:name w:val="Footer Char"/>
    <w:basedOn w:val="DefaultParagraphFont"/>
    <w:link w:val="Footer"/>
    <w:uiPriority w:val="99"/>
    <w:rsid w:val="00633653"/>
  </w:style>
  <w:style w:type="table" w:styleId="TableGridLight">
    <w:name w:val="Grid Table Light"/>
    <w:basedOn w:val="TableNormal"/>
    <w:uiPriority w:val="40"/>
    <w:rsid w:val="0063365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E4E6F9-1A6C-4522-92FD-6FEF19939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794</Words>
  <Characters>4531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FRED</cp:lastModifiedBy>
  <cp:revision>4</cp:revision>
  <dcterms:created xsi:type="dcterms:W3CDTF">2026-07-22T12:52:00Z</dcterms:created>
  <dcterms:modified xsi:type="dcterms:W3CDTF">2026-07-23T11:48:00Z</dcterms:modified>
</cp:coreProperties>
</file>