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Цей код реалізує лексичний аналізатор для простої мови програмування, яка підтримує такі елементи, як числа, рядки, коментарі, зарезервовані слова, оператори та розділові знаки. Нижче наведено детальний опис кожної частини коду та його призначення.</w:t>
      </w:r>
    </w:p>
    <w:p w:rsidR="00000000" w:rsidDel="00000000" w:rsidP="00000000" w:rsidRDefault="00000000" w:rsidRPr="00000000" w14:paraId="00000002">
      <w:pPr>
        <w:pStyle w:val="Heading3"/>
        <w:keepNext w:val="0"/>
        <w:keepLines w:val="0"/>
        <w:spacing w:before="280" w:lineRule="auto"/>
        <w:rPr>
          <w:rFonts w:ascii="Times New Roman" w:cs="Times New Roman" w:eastAsia="Times New Roman" w:hAnsi="Times New Roman"/>
          <w:b w:val="1"/>
          <w:color w:val="000000"/>
        </w:rPr>
      </w:pPr>
      <w:bookmarkStart w:colFirst="0" w:colLast="0" w:name="_sqtxa224uqm6" w:id="0"/>
      <w:bookmarkEnd w:id="0"/>
      <w:r w:rsidDel="00000000" w:rsidR="00000000" w:rsidRPr="00000000">
        <w:rPr>
          <w:rFonts w:ascii="Times New Roman" w:cs="Times New Roman" w:eastAsia="Times New Roman" w:hAnsi="Times New Roman"/>
          <w:b w:val="1"/>
          <w:color w:val="000000"/>
          <w:rtl w:val="0"/>
        </w:rPr>
        <w:t xml:space="preserve">Основні компоненти</w:t>
      </w:r>
    </w:p>
    <w:p w:rsidR="00000000" w:rsidDel="00000000" w:rsidP="00000000" w:rsidRDefault="00000000" w:rsidRPr="00000000" w14:paraId="00000003">
      <w:pPr>
        <w:numPr>
          <w:ilvl w:val="0"/>
          <w:numId w:val="1"/>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Підключення бібліотек</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4">
      <w:pPr>
        <w:numPr>
          <w:ilvl w:val="1"/>
          <w:numId w:val="1"/>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color w:val="188038"/>
          <w:sz w:val="28"/>
          <w:szCs w:val="28"/>
          <w:rtl w:val="0"/>
        </w:rPr>
        <w:t xml:space="preserve">#include &lt;iostream&gt;</w:t>
      </w:r>
      <w:r w:rsidDel="00000000" w:rsidR="00000000" w:rsidRPr="00000000">
        <w:rPr>
          <w:rFonts w:ascii="Times New Roman" w:cs="Times New Roman" w:eastAsia="Times New Roman" w:hAnsi="Times New Roman"/>
          <w:sz w:val="28"/>
          <w:szCs w:val="28"/>
          <w:rtl w:val="0"/>
        </w:rPr>
        <w:t xml:space="preserve">: для виводу результатів у консоль.</w:t>
      </w:r>
    </w:p>
    <w:p w:rsidR="00000000" w:rsidDel="00000000" w:rsidP="00000000" w:rsidRDefault="00000000" w:rsidRPr="00000000" w14:paraId="00000005">
      <w:pPr>
        <w:numPr>
          <w:ilvl w:val="1"/>
          <w:numId w:val="1"/>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color w:val="188038"/>
          <w:sz w:val="28"/>
          <w:szCs w:val="28"/>
          <w:rtl w:val="0"/>
        </w:rPr>
        <w:t xml:space="preserve">#include &lt;fstream&gt;</w:t>
      </w:r>
      <w:r w:rsidDel="00000000" w:rsidR="00000000" w:rsidRPr="00000000">
        <w:rPr>
          <w:rFonts w:ascii="Times New Roman" w:cs="Times New Roman" w:eastAsia="Times New Roman" w:hAnsi="Times New Roman"/>
          <w:sz w:val="28"/>
          <w:szCs w:val="28"/>
          <w:rtl w:val="0"/>
        </w:rPr>
        <w:t xml:space="preserve">: для можливого використання роботи з файлами (не використовується в даному коді).</w:t>
      </w:r>
    </w:p>
    <w:p w:rsidR="00000000" w:rsidDel="00000000" w:rsidP="00000000" w:rsidRDefault="00000000" w:rsidRPr="00000000" w14:paraId="00000006">
      <w:pPr>
        <w:numPr>
          <w:ilvl w:val="1"/>
          <w:numId w:val="1"/>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color w:val="188038"/>
          <w:sz w:val="28"/>
          <w:szCs w:val="28"/>
          <w:rtl w:val="0"/>
        </w:rPr>
        <w:t xml:space="preserve">#include &lt;string&gt;</w:t>
      </w:r>
      <w:r w:rsidDel="00000000" w:rsidR="00000000" w:rsidRPr="00000000">
        <w:rPr>
          <w:rFonts w:ascii="Times New Roman" w:cs="Times New Roman" w:eastAsia="Times New Roman" w:hAnsi="Times New Roman"/>
          <w:sz w:val="28"/>
          <w:szCs w:val="28"/>
          <w:rtl w:val="0"/>
        </w:rPr>
        <w:t xml:space="preserve">: для роботи з рядками.</w:t>
      </w:r>
    </w:p>
    <w:p w:rsidR="00000000" w:rsidDel="00000000" w:rsidP="00000000" w:rsidRDefault="00000000" w:rsidRPr="00000000" w14:paraId="00000007">
      <w:pPr>
        <w:numPr>
          <w:ilvl w:val="1"/>
          <w:numId w:val="1"/>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color w:val="188038"/>
          <w:sz w:val="28"/>
          <w:szCs w:val="28"/>
          <w:rtl w:val="0"/>
        </w:rPr>
        <w:t xml:space="preserve">#include &lt;unordered_map&gt;</w:t>
      </w:r>
      <w:r w:rsidDel="00000000" w:rsidR="00000000" w:rsidRPr="00000000">
        <w:rPr>
          <w:rFonts w:ascii="Times New Roman" w:cs="Times New Roman" w:eastAsia="Times New Roman" w:hAnsi="Times New Roman"/>
          <w:sz w:val="28"/>
          <w:szCs w:val="28"/>
          <w:rtl w:val="0"/>
        </w:rPr>
        <w:t xml:space="preserve">: для створення асоціативних масивів (не використовується в даному коді).</w:t>
      </w:r>
    </w:p>
    <w:p w:rsidR="00000000" w:rsidDel="00000000" w:rsidP="00000000" w:rsidRDefault="00000000" w:rsidRPr="00000000" w14:paraId="00000008">
      <w:pPr>
        <w:numPr>
          <w:ilvl w:val="1"/>
          <w:numId w:val="1"/>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color w:val="188038"/>
          <w:sz w:val="28"/>
          <w:szCs w:val="28"/>
          <w:rtl w:val="0"/>
        </w:rPr>
        <w:t xml:space="preserve">#include &lt;vector&gt;</w:t>
      </w:r>
      <w:r w:rsidDel="00000000" w:rsidR="00000000" w:rsidRPr="00000000">
        <w:rPr>
          <w:rFonts w:ascii="Times New Roman" w:cs="Times New Roman" w:eastAsia="Times New Roman" w:hAnsi="Times New Roman"/>
          <w:sz w:val="28"/>
          <w:szCs w:val="28"/>
          <w:rtl w:val="0"/>
        </w:rPr>
        <w:t xml:space="preserve">: для використання динамічних масивів.</w:t>
      </w:r>
    </w:p>
    <w:p w:rsidR="00000000" w:rsidDel="00000000" w:rsidP="00000000" w:rsidRDefault="00000000" w:rsidRPr="00000000" w14:paraId="00000009">
      <w:pPr>
        <w:numPr>
          <w:ilvl w:val="1"/>
          <w:numId w:val="1"/>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color w:val="188038"/>
          <w:sz w:val="28"/>
          <w:szCs w:val="28"/>
          <w:rtl w:val="0"/>
        </w:rPr>
        <w:t xml:space="preserve">#include &lt;regex&gt;</w:t>
      </w:r>
      <w:r w:rsidDel="00000000" w:rsidR="00000000" w:rsidRPr="00000000">
        <w:rPr>
          <w:rFonts w:ascii="Times New Roman" w:cs="Times New Roman" w:eastAsia="Times New Roman" w:hAnsi="Times New Roman"/>
          <w:sz w:val="28"/>
          <w:szCs w:val="28"/>
          <w:rtl w:val="0"/>
        </w:rPr>
        <w:t xml:space="preserve">: для роботи з регулярними виразами.</w:t>
      </w:r>
    </w:p>
    <w:p w:rsidR="00000000" w:rsidDel="00000000" w:rsidP="00000000" w:rsidRDefault="00000000" w:rsidRPr="00000000" w14:paraId="0000000A">
      <w:pPr>
        <w:numPr>
          <w:ilvl w:val="0"/>
          <w:numId w:val="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Перелічення </w:t>
      </w:r>
      <w:r w:rsidDel="00000000" w:rsidR="00000000" w:rsidRPr="00000000">
        <w:rPr>
          <w:rFonts w:ascii="Times New Roman" w:cs="Times New Roman" w:eastAsia="Times New Roman" w:hAnsi="Times New Roman"/>
          <w:b w:val="1"/>
          <w:color w:val="188038"/>
          <w:sz w:val="28"/>
          <w:szCs w:val="28"/>
          <w:rtl w:val="0"/>
        </w:rPr>
        <w:t xml:space="preserve">TokenType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B">
      <w:pPr>
        <w:numPr>
          <w:ilvl w:val="1"/>
          <w:numId w:val="1"/>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Це перерахування визначає різні типи лексем, які може виявити аналізатор, включаючи: </w:t>
      </w:r>
      <w:r w:rsidDel="00000000" w:rsidR="00000000" w:rsidRPr="00000000">
        <w:rPr>
          <w:rFonts w:ascii="Times New Roman" w:cs="Times New Roman" w:eastAsia="Times New Roman" w:hAnsi="Times New Roman"/>
          <w:color w:val="188038"/>
          <w:sz w:val="28"/>
          <w:szCs w:val="28"/>
          <w:rtl w:val="0"/>
        </w:rPr>
        <w:t xml:space="preserve">Number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188038"/>
          <w:sz w:val="28"/>
          <w:szCs w:val="28"/>
          <w:rtl w:val="0"/>
        </w:rPr>
        <w:t xml:space="preserve">FloatNumber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188038"/>
          <w:sz w:val="28"/>
          <w:szCs w:val="28"/>
          <w:rtl w:val="0"/>
        </w:rPr>
        <w:t xml:space="preserve">HexNumber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188038"/>
          <w:sz w:val="28"/>
          <w:szCs w:val="28"/>
          <w:rtl w:val="0"/>
        </w:rPr>
        <w:t xml:space="preserve">StringLiteral</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188038"/>
          <w:sz w:val="28"/>
          <w:szCs w:val="28"/>
          <w:rtl w:val="0"/>
        </w:rPr>
        <w:t xml:space="preserve">CharLiteral</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188038"/>
          <w:sz w:val="28"/>
          <w:szCs w:val="28"/>
          <w:rtl w:val="0"/>
        </w:rPr>
        <w:t xml:space="preserve">PreprocessorDirective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188038"/>
          <w:sz w:val="28"/>
          <w:szCs w:val="28"/>
          <w:rtl w:val="0"/>
        </w:rPr>
        <w:t xml:space="preserve">Comment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188038"/>
          <w:sz w:val="28"/>
          <w:szCs w:val="28"/>
          <w:rtl w:val="0"/>
        </w:rPr>
        <w:t xml:space="preserve">ReservedWord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188038"/>
          <w:sz w:val="28"/>
          <w:szCs w:val="28"/>
          <w:rtl w:val="0"/>
        </w:rPr>
        <w:t xml:space="preserve">Operator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188038"/>
          <w:sz w:val="28"/>
          <w:szCs w:val="28"/>
          <w:rtl w:val="0"/>
        </w:rPr>
        <w:t xml:space="preserve">Punctuation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188038"/>
          <w:sz w:val="28"/>
          <w:szCs w:val="28"/>
          <w:rtl w:val="0"/>
        </w:rPr>
        <w:t xml:space="preserve">Identifier</w:t>
      </w:r>
      <w:r w:rsidDel="00000000" w:rsidR="00000000" w:rsidRPr="00000000">
        <w:rPr>
          <w:rFonts w:ascii="Times New Roman" w:cs="Times New Roman" w:eastAsia="Times New Roman" w:hAnsi="Times New Roman"/>
          <w:sz w:val="28"/>
          <w:szCs w:val="28"/>
          <w:rtl w:val="0"/>
        </w:rPr>
        <w:t xml:space="preserve"> та </w:t>
      </w:r>
      <w:r w:rsidDel="00000000" w:rsidR="00000000" w:rsidRPr="00000000">
        <w:rPr>
          <w:rFonts w:ascii="Times New Roman" w:cs="Times New Roman" w:eastAsia="Times New Roman" w:hAnsi="Times New Roman"/>
          <w:color w:val="188038"/>
          <w:sz w:val="28"/>
          <w:szCs w:val="28"/>
          <w:rtl w:val="0"/>
        </w:rPr>
        <w:t xml:space="preserve">Unknown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C">
      <w:pPr>
        <w:numPr>
          <w:ilvl w:val="0"/>
          <w:numId w:val="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Структура </w:t>
      </w:r>
      <w:r w:rsidDel="00000000" w:rsidR="00000000" w:rsidRPr="00000000">
        <w:rPr>
          <w:rFonts w:ascii="Times New Roman" w:cs="Times New Roman" w:eastAsia="Times New Roman" w:hAnsi="Times New Roman"/>
          <w:b w:val="1"/>
          <w:color w:val="188038"/>
          <w:sz w:val="28"/>
          <w:szCs w:val="28"/>
          <w:rtl w:val="0"/>
        </w:rPr>
        <w:t xml:space="preserve">Token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D">
      <w:pPr>
        <w:numPr>
          <w:ilvl w:val="1"/>
          <w:numId w:val="1"/>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Ця структура представляє лексему, яка складається з рядка </w:t>
      </w:r>
      <w:r w:rsidDel="00000000" w:rsidR="00000000" w:rsidRPr="00000000">
        <w:rPr>
          <w:rFonts w:ascii="Times New Roman" w:cs="Times New Roman" w:eastAsia="Times New Roman" w:hAnsi="Times New Roman"/>
          <w:color w:val="188038"/>
          <w:sz w:val="28"/>
          <w:szCs w:val="28"/>
          <w:rtl w:val="0"/>
        </w:rPr>
        <w:t xml:space="preserve">lexeme</w:t>
      </w:r>
      <w:r w:rsidDel="00000000" w:rsidR="00000000" w:rsidRPr="00000000">
        <w:rPr>
          <w:rFonts w:ascii="Times New Roman" w:cs="Times New Roman" w:eastAsia="Times New Roman" w:hAnsi="Times New Roman"/>
          <w:sz w:val="28"/>
          <w:szCs w:val="28"/>
          <w:rtl w:val="0"/>
        </w:rPr>
        <w:t xml:space="preserve"> (саме слово або символ) та його типу </w:t>
      </w:r>
      <w:r w:rsidDel="00000000" w:rsidR="00000000" w:rsidRPr="00000000">
        <w:rPr>
          <w:rFonts w:ascii="Times New Roman" w:cs="Times New Roman" w:eastAsia="Times New Roman" w:hAnsi="Times New Roman"/>
          <w:color w:val="188038"/>
          <w:sz w:val="28"/>
          <w:szCs w:val="28"/>
          <w:rtl w:val="0"/>
        </w:rPr>
        <w:t xml:space="preserve">type</w:t>
      </w:r>
      <w:r w:rsidDel="00000000" w:rsidR="00000000" w:rsidRPr="00000000">
        <w:rPr>
          <w:rFonts w:ascii="Times New Roman" w:cs="Times New Roman" w:eastAsia="Times New Roman" w:hAnsi="Times New Roman"/>
          <w:sz w:val="28"/>
          <w:szCs w:val="28"/>
          <w:rtl w:val="0"/>
        </w:rPr>
        <w:t xml:space="preserve"> (тип лексеми).</w:t>
      </w:r>
    </w:p>
    <w:p w:rsidR="00000000" w:rsidDel="00000000" w:rsidP="00000000" w:rsidRDefault="00000000" w:rsidRPr="00000000" w14:paraId="0000000E">
      <w:pPr>
        <w:numPr>
          <w:ilvl w:val="0"/>
          <w:numId w:val="1"/>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Таблиці зарезервованих слів, операторів і розділових знаків</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F">
      <w:pPr>
        <w:numPr>
          <w:ilvl w:val="1"/>
          <w:numId w:val="1"/>
        </w:numPr>
        <w:spacing w:after="240" w:before="0" w:beforeAutospacing="0" w:lineRule="auto"/>
        <w:ind w:left="1440" w:hanging="360"/>
        <w:rPr>
          <w:sz w:val="28"/>
          <w:szCs w:val="28"/>
        </w:rPr>
      </w:pPr>
      <w:r w:rsidDel="00000000" w:rsidR="00000000" w:rsidRPr="00000000">
        <w:rPr>
          <w:rFonts w:ascii="Times New Roman" w:cs="Times New Roman" w:eastAsia="Times New Roman" w:hAnsi="Times New Roman"/>
          <w:color w:val="188038"/>
          <w:sz w:val="28"/>
          <w:szCs w:val="28"/>
          <w:rtl w:val="0"/>
        </w:rPr>
        <w:t xml:space="preserve">reservedWords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188038"/>
          <w:sz w:val="28"/>
          <w:szCs w:val="28"/>
          <w:rtl w:val="0"/>
        </w:rPr>
        <w:t xml:space="preserve">operators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188038"/>
          <w:sz w:val="28"/>
          <w:szCs w:val="28"/>
          <w:rtl w:val="0"/>
        </w:rPr>
        <w:t xml:space="preserve">punctuation</w:t>
      </w:r>
      <w:r w:rsidDel="00000000" w:rsidR="00000000" w:rsidRPr="00000000">
        <w:rPr>
          <w:rFonts w:ascii="Times New Roman" w:cs="Times New Roman" w:eastAsia="Times New Roman" w:hAnsi="Times New Roman"/>
          <w:sz w:val="28"/>
          <w:szCs w:val="28"/>
          <w:rtl w:val="0"/>
        </w:rPr>
        <w:t xml:space="preserve">: вектор рядків, що містять зарезервовані слова, оператори та розділові знаки відповідно.</w:t>
      </w:r>
    </w:p>
    <w:p w:rsidR="00000000" w:rsidDel="00000000" w:rsidP="00000000" w:rsidRDefault="00000000" w:rsidRPr="00000000" w14:paraId="00000010">
      <w:pPr>
        <w:pStyle w:val="Heading3"/>
        <w:keepNext w:val="0"/>
        <w:keepLines w:val="0"/>
        <w:spacing w:before="280" w:lineRule="auto"/>
        <w:rPr>
          <w:rFonts w:ascii="Times New Roman" w:cs="Times New Roman" w:eastAsia="Times New Roman" w:hAnsi="Times New Roman"/>
          <w:b w:val="1"/>
          <w:color w:val="000000"/>
        </w:rPr>
      </w:pPr>
      <w:bookmarkStart w:colFirst="0" w:colLast="0" w:name="_him0dqojx6hk" w:id="1"/>
      <w:bookmarkEnd w:id="1"/>
      <w:r w:rsidDel="00000000" w:rsidR="00000000" w:rsidRPr="00000000">
        <w:rPr>
          <w:rFonts w:ascii="Times New Roman" w:cs="Times New Roman" w:eastAsia="Times New Roman" w:hAnsi="Times New Roman"/>
          <w:b w:val="1"/>
          <w:color w:val="000000"/>
          <w:rtl w:val="0"/>
        </w:rPr>
        <w:t xml:space="preserve">Функції</w:t>
      </w:r>
    </w:p>
    <w:p w:rsidR="00000000" w:rsidDel="00000000" w:rsidP="00000000" w:rsidRDefault="00000000" w:rsidRPr="00000000" w14:paraId="00000011">
      <w:pPr>
        <w:numPr>
          <w:ilvl w:val="0"/>
          <w:numId w:val="3"/>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color w:val="188038"/>
          <w:sz w:val="28"/>
          <w:szCs w:val="28"/>
          <w:rtl w:val="0"/>
        </w:rPr>
        <w:t xml:space="preserve">recognizeTokenType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2">
      <w:pPr>
        <w:numPr>
          <w:ilvl w:val="1"/>
          <w:numId w:val="3"/>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Ця функція приймає рядок (</w:t>
      </w:r>
      <w:r w:rsidDel="00000000" w:rsidR="00000000" w:rsidRPr="00000000">
        <w:rPr>
          <w:rFonts w:ascii="Times New Roman" w:cs="Times New Roman" w:eastAsia="Times New Roman" w:hAnsi="Times New Roman"/>
          <w:color w:val="188038"/>
          <w:sz w:val="28"/>
          <w:szCs w:val="28"/>
          <w:rtl w:val="0"/>
        </w:rPr>
        <w:t xml:space="preserve">lexeme</w:t>
      </w:r>
      <w:r w:rsidDel="00000000" w:rsidR="00000000" w:rsidRPr="00000000">
        <w:rPr>
          <w:rFonts w:ascii="Times New Roman" w:cs="Times New Roman" w:eastAsia="Times New Roman" w:hAnsi="Times New Roman"/>
          <w:sz w:val="28"/>
          <w:szCs w:val="28"/>
          <w:rtl w:val="0"/>
        </w:rPr>
        <w:t xml:space="preserve">) і визначає його тип, використовуючи регулярні вирази та перевірки на наявність у таблицях зарезервованих слів, операторів і розділових знаків.</w:t>
      </w:r>
    </w:p>
    <w:p w:rsidR="00000000" w:rsidDel="00000000" w:rsidP="00000000" w:rsidRDefault="00000000" w:rsidRPr="00000000" w14:paraId="00000013">
      <w:pPr>
        <w:numPr>
          <w:ilvl w:val="1"/>
          <w:numId w:val="3"/>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Наприклад, для чисел використовуються регулярні вирази, що відповідають формату цілих і дійсних чисел, а для рядкових та символьних літералів — відповідні символи (</w:t>
      </w:r>
      <w:r w:rsidDel="00000000" w:rsidR="00000000" w:rsidRPr="00000000">
        <w:rPr>
          <w:rFonts w:ascii="Times New Roman" w:cs="Times New Roman" w:eastAsia="Times New Roman" w:hAnsi="Times New Roman"/>
          <w:color w:val="188038"/>
          <w:sz w:val="28"/>
          <w:szCs w:val="28"/>
          <w:rtl w:val="0"/>
        </w:rPr>
        <w:t xml:space="preserve">"</w:t>
      </w:r>
      <w:r w:rsidDel="00000000" w:rsidR="00000000" w:rsidRPr="00000000">
        <w:rPr>
          <w:rFonts w:ascii="Times New Roman" w:cs="Times New Roman" w:eastAsia="Times New Roman" w:hAnsi="Times New Roman"/>
          <w:sz w:val="28"/>
          <w:szCs w:val="28"/>
          <w:rtl w:val="0"/>
        </w:rPr>
        <w:t xml:space="preserve"> і </w:t>
      </w:r>
      <w:r w:rsidDel="00000000" w:rsidR="00000000" w:rsidRPr="00000000">
        <w:rPr>
          <w:rFonts w:ascii="Times New Roman" w:cs="Times New Roman" w:eastAsia="Times New Roman" w:hAnsi="Times New Roman"/>
          <w:color w:val="188038"/>
          <w:sz w:val="28"/>
          <w:szCs w:val="28"/>
          <w:rtl w:val="0"/>
        </w:rPr>
        <w:t xml:space="preserv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4">
      <w:pPr>
        <w:numPr>
          <w:ilvl w:val="0"/>
          <w:numId w:val="3"/>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color w:val="188038"/>
          <w:sz w:val="28"/>
          <w:szCs w:val="28"/>
          <w:rtl w:val="0"/>
        </w:rPr>
        <w:t xml:space="preserve">tokenTypeToString</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5">
      <w:pPr>
        <w:numPr>
          <w:ilvl w:val="1"/>
          <w:numId w:val="3"/>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Ця функція перетворює тип лексеми (з </w:t>
      </w:r>
      <w:r w:rsidDel="00000000" w:rsidR="00000000" w:rsidRPr="00000000">
        <w:rPr>
          <w:rFonts w:ascii="Times New Roman" w:cs="Times New Roman" w:eastAsia="Times New Roman" w:hAnsi="Times New Roman"/>
          <w:color w:val="188038"/>
          <w:sz w:val="28"/>
          <w:szCs w:val="28"/>
          <w:rtl w:val="0"/>
        </w:rPr>
        <w:t xml:space="preserve">TokenType</w:t>
      </w:r>
      <w:r w:rsidDel="00000000" w:rsidR="00000000" w:rsidRPr="00000000">
        <w:rPr>
          <w:rFonts w:ascii="Times New Roman" w:cs="Times New Roman" w:eastAsia="Times New Roman" w:hAnsi="Times New Roman"/>
          <w:sz w:val="28"/>
          <w:szCs w:val="28"/>
          <w:rtl w:val="0"/>
        </w:rPr>
        <w:t xml:space="preserve">) на рядок для зручного виводу.</w:t>
      </w:r>
    </w:p>
    <w:p w:rsidR="00000000" w:rsidDel="00000000" w:rsidP="00000000" w:rsidRDefault="00000000" w:rsidRPr="00000000" w14:paraId="00000016">
      <w:pPr>
        <w:numPr>
          <w:ilvl w:val="0"/>
          <w:numId w:val="3"/>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color w:val="188038"/>
          <w:sz w:val="28"/>
          <w:szCs w:val="28"/>
          <w:rtl w:val="0"/>
        </w:rPr>
        <w:t xml:space="preserve">lexicalAnalysis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7">
      <w:pPr>
        <w:numPr>
          <w:ilvl w:val="1"/>
          <w:numId w:val="3"/>
        </w:numPr>
        <w:spacing w:after="0" w:afterAutospacing="0" w:before="0" w:before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Головна функція лексичного аналізатора, яка приймає рядок коду (</w:t>
      </w:r>
      <w:r w:rsidDel="00000000" w:rsidR="00000000" w:rsidRPr="00000000">
        <w:rPr>
          <w:rFonts w:ascii="Times New Roman" w:cs="Times New Roman" w:eastAsia="Times New Roman" w:hAnsi="Times New Roman"/>
          <w:color w:val="188038"/>
          <w:sz w:val="28"/>
          <w:szCs w:val="28"/>
          <w:rtl w:val="0"/>
        </w:rPr>
        <w:t xml:space="preserve">code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8">
      <w:pPr>
        <w:numPr>
          <w:ilvl w:val="1"/>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Вона проходить по всіх символах у коді, обробляючи їх і формуючи лексеми на основі зазначених правил:</w:t>
      </w:r>
    </w:p>
    <w:p w:rsidR="00000000" w:rsidDel="00000000" w:rsidP="00000000" w:rsidRDefault="00000000" w:rsidRPr="00000000" w14:paraId="00000019">
      <w:pPr>
        <w:numPr>
          <w:ilvl w:val="2"/>
          <w:numId w:val="3"/>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Пропускає пробіли, якщо не перебуває в рядкових або символьних літералах.</w:t>
      </w:r>
    </w:p>
    <w:p w:rsidR="00000000" w:rsidDel="00000000" w:rsidP="00000000" w:rsidRDefault="00000000" w:rsidRPr="00000000" w14:paraId="0000001A">
      <w:pPr>
        <w:numPr>
          <w:ilvl w:val="2"/>
          <w:numId w:val="3"/>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Обробляє рядкові та символьні літерали, коментарі (однорядкові і багаторядкові).</w:t>
      </w:r>
    </w:p>
    <w:p w:rsidR="00000000" w:rsidDel="00000000" w:rsidP="00000000" w:rsidRDefault="00000000" w:rsidRPr="00000000" w14:paraId="0000001B">
      <w:pPr>
        <w:numPr>
          <w:ilvl w:val="2"/>
          <w:numId w:val="3"/>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Обробляє оператори та розділові знаки.</w:t>
      </w:r>
    </w:p>
    <w:p w:rsidR="00000000" w:rsidDel="00000000" w:rsidP="00000000" w:rsidRDefault="00000000" w:rsidRPr="00000000" w14:paraId="0000001C">
      <w:pPr>
        <w:numPr>
          <w:ilvl w:val="2"/>
          <w:numId w:val="3"/>
        </w:numPr>
        <w:spacing w:after="0" w:afterAutospacing="0" w:before="0" w:beforeAutospacing="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Формує лексеми, поки не зустріне оператор або розділовий знак.</w:t>
      </w:r>
    </w:p>
    <w:p w:rsidR="00000000" w:rsidDel="00000000" w:rsidP="00000000" w:rsidRDefault="00000000" w:rsidRPr="00000000" w14:paraId="0000001D">
      <w:pPr>
        <w:numPr>
          <w:ilvl w:val="1"/>
          <w:numId w:val="3"/>
        </w:numPr>
        <w:spacing w:after="24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Після завершення аналізу виводить всі виявлені лексеми з їхніми типами.</w:t>
      </w:r>
    </w:p>
    <w:p w:rsidR="00000000" w:rsidDel="00000000" w:rsidP="00000000" w:rsidRDefault="00000000" w:rsidRPr="00000000" w14:paraId="0000001E">
      <w:pPr>
        <w:pStyle w:val="Heading3"/>
        <w:keepNext w:val="0"/>
        <w:keepLines w:val="0"/>
        <w:spacing w:before="280" w:lineRule="auto"/>
        <w:rPr>
          <w:rFonts w:ascii="Times New Roman" w:cs="Times New Roman" w:eastAsia="Times New Roman" w:hAnsi="Times New Roman"/>
          <w:b w:val="1"/>
          <w:color w:val="000000"/>
        </w:rPr>
      </w:pPr>
      <w:bookmarkStart w:colFirst="0" w:colLast="0" w:name="_8iydzjnhz1uo" w:id="2"/>
      <w:bookmarkEnd w:id="2"/>
      <w:r w:rsidDel="00000000" w:rsidR="00000000" w:rsidRPr="00000000">
        <w:rPr>
          <w:rFonts w:ascii="Times New Roman" w:cs="Times New Roman" w:eastAsia="Times New Roman" w:hAnsi="Times New Roman"/>
          <w:b w:val="1"/>
          <w:color w:val="000000"/>
          <w:rtl w:val="0"/>
        </w:rPr>
        <w:t xml:space="preserve">Точка входу (</w:t>
      </w:r>
      <w:r w:rsidDel="00000000" w:rsidR="00000000" w:rsidRPr="00000000">
        <w:rPr>
          <w:rFonts w:ascii="Times New Roman" w:cs="Times New Roman" w:eastAsia="Times New Roman" w:hAnsi="Times New Roman"/>
          <w:b w:val="1"/>
          <w:color w:val="188038"/>
          <w:rtl w:val="0"/>
        </w:rPr>
        <w:t xml:space="preserve">main</w:t>
      </w:r>
      <w:r w:rsidDel="00000000" w:rsidR="00000000" w:rsidRPr="00000000">
        <w:rPr>
          <w:rFonts w:ascii="Times New Roman" w:cs="Times New Roman" w:eastAsia="Times New Roman" w:hAnsi="Times New Roman"/>
          <w:b w:val="1"/>
          <w:color w:val="000000"/>
          <w:rtl w:val="0"/>
        </w:rPr>
        <w:t xml:space="preserve">)</w:t>
      </w:r>
    </w:p>
    <w:p w:rsidR="00000000" w:rsidDel="00000000" w:rsidP="00000000" w:rsidRDefault="00000000" w:rsidRPr="00000000" w14:paraId="0000001F">
      <w:pPr>
        <w:numPr>
          <w:ilvl w:val="0"/>
          <w:numId w:val="2"/>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У точці входу визначається рядок </w:t>
      </w:r>
      <w:r w:rsidDel="00000000" w:rsidR="00000000" w:rsidRPr="00000000">
        <w:rPr>
          <w:rFonts w:ascii="Times New Roman" w:cs="Times New Roman" w:eastAsia="Times New Roman" w:hAnsi="Times New Roman"/>
          <w:color w:val="188038"/>
          <w:sz w:val="28"/>
          <w:szCs w:val="28"/>
          <w:rtl w:val="0"/>
        </w:rPr>
        <w:t xml:space="preserve">code</w:t>
      </w:r>
      <w:r w:rsidDel="00000000" w:rsidR="00000000" w:rsidRPr="00000000">
        <w:rPr>
          <w:rFonts w:ascii="Times New Roman" w:cs="Times New Roman" w:eastAsia="Times New Roman" w:hAnsi="Times New Roman"/>
          <w:sz w:val="28"/>
          <w:szCs w:val="28"/>
          <w:rtl w:val="0"/>
        </w:rPr>
        <w:t xml:space="preserve">, який містить код для аналізу (у даному випадку — проста програма на C++, яка оголошує змінні, присвоює їм значення, містить коментарі та має функцію </w:t>
      </w:r>
      <w:r w:rsidDel="00000000" w:rsidR="00000000" w:rsidRPr="00000000">
        <w:rPr>
          <w:rFonts w:ascii="Times New Roman" w:cs="Times New Roman" w:eastAsia="Times New Roman" w:hAnsi="Times New Roman"/>
          <w:color w:val="188038"/>
          <w:sz w:val="28"/>
          <w:szCs w:val="28"/>
          <w:rtl w:val="0"/>
        </w:rPr>
        <w:t xml:space="preserve">main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0">
      <w:pPr>
        <w:numPr>
          <w:ilvl w:val="0"/>
          <w:numId w:val="2"/>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Функція </w:t>
      </w:r>
      <w:r w:rsidDel="00000000" w:rsidR="00000000" w:rsidRPr="00000000">
        <w:rPr>
          <w:rFonts w:ascii="Times New Roman" w:cs="Times New Roman" w:eastAsia="Times New Roman" w:hAnsi="Times New Roman"/>
          <w:color w:val="188038"/>
          <w:sz w:val="28"/>
          <w:szCs w:val="28"/>
          <w:rtl w:val="0"/>
        </w:rPr>
        <w:t xml:space="preserve">lexicalAnalysis</w:t>
      </w:r>
      <w:r w:rsidDel="00000000" w:rsidR="00000000" w:rsidRPr="00000000">
        <w:rPr>
          <w:rFonts w:ascii="Times New Roman" w:cs="Times New Roman" w:eastAsia="Times New Roman" w:hAnsi="Times New Roman"/>
          <w:sz w:val="28"/>
          <w:szCs w:val="28"/>
          <w:rtl w:val="0"/>
        </w:rPr>
        <w:t xml:space="preserve"> викликається з цим кодом для виконання аналізу.</w:t>
      </w:r>
    </w:p>
    <w:p w:rsidR="00000000" w:rsidDel="00000000" w:rsidP="00000000" w:rsidRDefault="00000000" w:rsidRPr="00000000" w14:paraId="00000021">
      <w:pPr>
        <w:numPr>
          <w:ilvl w:val="0"/>
          <w:numId w:val="2"/>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Результати аналізу виводяться на екран.</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