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AD0F" w14:textId="77777777" w:rsidR="00AF495D" w:rsidRPr="00FF73C6" w:rsidRDefault="00AF495D" w:rsidP="00AF495D">
      <w:pPr>
        <w:rPr>
          <w:rFonts w:asciiTheme="minorHAnsi" w:hAnsiTheme="minorHAnsi" w:cstheme="minorHAnsi"/>
        </w:rPr>
      </w:pPr>
    </w:p>
    <w:p w14:paraId="3817B41B" w14:textId="77777777" w:rsidR="005F277D" w:rsidRPr="00FF73C6" w:rsidRDefault="005F277D" w:rsidP="005F277D">
      <w:pPr>
        <w:pStyle w:val="Ttulo"/>
        <w:rPr>
          <w:rFonts w:asciiTheme="minorHAnsi" w:eastAsia="Calibri" w:hAnsiTheme="minorHAnsi" w:cstheme="minorHAnsi"/>
          <w:sz w:val="24"/>
          <w:szCs w:val="24"/>
          <w:lang w:val="pt-PT"/>
        </w:rPr>
      </w:pPr>
      <w:r w:rsidRPr="00FF73C6">
        <w:rPr>
          <w:rFonts w:asciiTheme="minorHAnsi" w:hAnsiTheme="minorHAnsi" w:cstheme="minorHAnsi"/>
          <w:sz w:val="24"/>
          <w:szCs w:val="24"/>
          <w:lang w:val="pt-PT"/>
        </w:rPr>
        <w:t>CONTRATO DE HONORÁRIOS</w:t>
      </w:r>
    </w:p>
    <w:p w14:paraId="0065424F" w14:textId="77777777" w:rsidR="005F277D" w:rsidRPr="00FF73C6" w:rsidRDefault="005F277D" w:rsidP="005F277D">
      <w:pPr>
        <w:jc w:val="both"/>
        <w:rPr>
          <w:rFonts w:asciiTheme="minorHAnsi" w:hAnsiTheme="minorHAnsi" w:cstheme="minorHAnsi"/>
          <w:b/>
          <w:bCs/>
        </w:rPr>
      </w:pPr>
    </w:p>
    <w:p w14:paraId="47AD83A6" w14:textId="77777777" w:rsidR="005F277D" w:rsidRPr="00FF73C6" w:rsidRDefault="005F277D" w:rsidP="005F277D">
      <w:pPr>
        <w:jc w:val="both"/>
        <w:rPr>
          <w:rFonts w:asciiTheme="minorHAnsi" w:hAnsiTheme="minorHAnsi" w:cstheme="minorHAnsi"/>
        </w:rPr>
      </w:pPr>
    </w:p>
    <w:p w14:paraId="66A064ED" w14:textId="77777777" w:rsidR="005F277D" w:rsidRPr="00FF73C6" w:rsidRDefault="005F277D" w:rsidP="005F277D">
      <w:pPr>
        <w:jc w:val="both"/>
        <w:rPr>
          <w:rFonts w:asciiTheme="minorHAnsi" w:hAnsiTheme="minorHAnsi" w:cstheme="minorHAnsi"/>
          <w:b/>
          <w:bCs/>
          <w:i/>
          <w:iCs/>
        </w:rPr>
      </w:pPr>
    </w:p>
    <w:p w14:paraId="324CB65C" w14:textId="39774C7A" w:rsidR="005F277D" w:rsidRPr="00FF73C6" w:rsidRDefault="00C91E85" w:rsidP="005F277D">
      <w:pPr>
        <w:pStyle w:val="NormalWeb"/>
        <w:spacing w:before="0" w:after="0" w:line="360" w:lineRule="auto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  <w:b/>
          <w:bCs/>
          <w:i/>
          <w:iCs/>
          <w:lang w:val="pt-BR"/>
        </w:rPr>
        <w:t>{{NOME_CLIENTE}}</w:t>
      </w:r>
      <w:r w:rsidR="00D43ACA" w:rsidRPr="00FF73C6">
        <w:rPr>
          <w:rFonts w:asciiTheme="minorHAnsi" w:hAnsiTheme="minorHAnsi" w:cstheme="minorHAnsi"/>
          <w:b/>
          <w:bCs/>
          <w:i/>
          <w:iCs/>
          <w:lang w:val="pt-BR"/>
        </w:rPr>
        <w:t xml:space="preserve">, </w:t>
      </w:r>
      <w:r w:rsidR="00D43ACA" w:rsidRPr="00FF73C6">
        <w:rPr>
          <w:rFonts w:asciiTheme="minorHAnsi" w:hAnsiTheme="minorHAnsi" w:cstheme="minorHAnsi"/>
          <w:lang w:val="pt-BR"/>
        </w:rPr>
        <w:t>brasileir</w:t>
      </w:r>
      <w:r w:rsidRPr="00FF73C6">
        <w:rPr>
          <w:rFonts w:asciiTheme="minorHAnsi" w:hAnsiTheme="minorHAnsi" w:cstheme="minorHAnsi"/>
          <w:lang w:val="pt-BR"/>
        </w:rPr>
        <w:t>a</w:t>
      </w:r>
      <w:r w:rsidR="00D43ACA" w:rsidRPr="00FF73C6">
        <w:rPr>
          <w:rFonts w:asciiTheme="minorHAnsi" w:hAnsiTheme="minorHAnsi" w:cstheme="minorHAnsi"/>
          <w:lang w:val="pt-BR"/>
        </w:rPr>
        <w:t xml:space="preserve">, </w:t>
      </w:r>
      <w:r w:rsidRPr="00FF73C6">
        <w:rPr>
          <w:rFonts w:asciiTheme="minorHAnsi" w:hAnsiTheme="minorHAnsi" w:cstheme="minorHAnsi"/>
          <w:lang w:val="pt-BR"/>
        </w:rPr>
        <w:t>em união estável</w:t>
      </w:r>
      <w:r w:rsidR="00D43ACA" w:rsidRPr="00FF73C6">
        <w:rPr>
          <w:rFonts w:asciiTheme="minorHAnsi" w:hAnsiTheme="minorHAnsi" w:cstheme="minorHAnsi"/>
          <w:lang w:val="pt-BR"/>
        </w:rPr>
        <w:t>, empresári</w:t>
      </w:r>
      <w:r w:rsidRPr="00FF73C6">
        <w:rPr>
          <w:rFonts w:asciiTheme="minorHAnsi" w:hAnsiTheme="minorHAnsi" w:cstheme="minorHAnsi"/>
          <w:lang w:val="pt-BR"/>
        </w:rPr>
        <w:t>a</w:t>
      </w:r>
      <w:r w:rsidR="00D43ACA" w:rsidRPr="00FF73C6">
        <w:rPr>
          <w:rFonts w:asciiTheme="minorHAnsi" w:hAnsiTheme="minorHAnsi" w:cstheme="minorHAnsi"/>
          <w:lang w:val="pt-BR"/>
        </w:rPr>
        <w:t xml:space="preserve">, </w:t>
      </w:r>
      <w:r w:rsidR="00D43ACA" w:rsidRPr="00FF73C6">
        <w:rPr>
          <w:rFonts w:asciiTheme="minorHAnsi" w:hAnsiTheme="minorHAnsi" w:cstheme="minorHAnsi"/>
        </w:rPr>
        <w:t>portador</w:t>
      </w:r>
      <w:r w:rsidRPr="00FF73C6">
        <w:rPr>
          <w:rFonts w:asciiTheme="minorHAnsi" w:hAnsiTheme="minorHAnsi" w:cstheme="minorHAnsi"/>
        </w:rPr>
        <w:t>a</w:t>
      </w:r>
      <w:r w:rsidR="00D43ACA" w:rsidRPr="00FF73C6">
        <w:rPr>
          <w:rFonts w:asciiTheme="minorHAnsi" w:hAnsiTheme="minorHAnsi" w:cstheme="minorHAnsi"/>
        </w:rPr>
        <w:t xml:space="preserve"> do CPF/MF n</w:t>
      </w:r>
      <w:r w:rsidR="00D43ACA" w:rsidRPr="00FF73C6">
        <w:rPr>
          <w:rFonts w:asciiTheme="minorHAnsi" w:hAnsiTheme="minorHAnsi" w:cstheme="minorHAnsi"/>
          <w:lang w:val="pt-BR"/>
        </w:rPr>
        <w:t xml:space="preserve">º </w:t>
      </w:r>
      <w:r w:rsidRPr="00FF73C6">
        <w:rPr>
          <w:rFonts w:asciiTheme="minorHAnsi" w:hAnsiTheme="minorHAnsi" w:cstheme="minorHAnsi"/>
        </w:rPr>
        <w:t>{{CPF_CNPJ}}</w:t>
      </w:r>
      <w:r w:rsidR="00D43ACA" w:rsidRPr="00FF73C6">
        <w:rPr>
          <w:rFonts w:asciiTheme="minorHAnsi" w:hAnsiTheme="minorHAnsi" w:cstheme="minorHAnsi"/>
          <w:lang w:val="pt-BR"/>
        </w:rPr>
        <w:t>, identidade n. MG-</w:t>
      </w:r>
      <w:r w:rsidRPr="00FF73C6">
        <w:rPr>
          <w:rFonts w:asciiTheme="minorHAnsi" w:hAnsiTheme="minorHAnsi" w:cstheme="minorHAnsi"/>
          <w:lang w:val="pt-BR"/>
        </w:rPr>
        <w:t>5.016.509</w:t>
      </w:r>
      <w:r w:rsidR="00D43ACA" w:rsidRPr="00FF73C6">
        <w:rPr>
          <w:rFonts w:asciiTheme="minorHAnsi" w:hAnsiTheme="minorHAnsi" w:cstheme="minorHAnsi"/>
          <w:lang w:val="pt-BR"/>
        </w:rPr>
        <w:t xml:space="preserve"> – SSP/MG, residente e domiciliad</w:t>
      </w:r>
      <w:r w:rsidRPr="00FF73C6">
        <w:rPr>
          <w:rFonts w:asciiTheme="minorHAnsi" w:hAnsiTheme="minorHAnsi" w:cstheme="minorHAnsi"/>
          <w:lang w:val="pt-BR"/>
        </w:rPr>
        <w:t>a</w:t>
      </w:r>
      <w:r w:rsidR="00D43ACA" w:rsidRPr="00FF73C6">
        <w:rPr>
          <w:rFonts w:asciiTheme="minorHAnsi" w:hAnsiTheme="minorHAnsi" w:cstheme="minorHAnsi"/>
          <w:lang w:val="pt-BR"/>
        </w:rPr>
        <w:t xml:space="preserve"> na </w:t>
      </w:r>
      <w:r w:rsidRPr="00FF73C6">
        <w:rPr>
          <w:rFonts w:asciiTheme="minorHAnsi" w:hAnsiTheme="minorHAnsi" w:cstheme="minorHAnsi"/>
          <w:lang w:val="pt-BR"/>
        </w:rPr>
        <w:t>{{ENDERECO}}</w:t>
      </w:r>
      <w:r w:rsidRPr="00FF73C6">
        <w:rPr>
          <w:rFonts w:asciiTheme="minorHAnsi" w:hAnsiTheme="minorHAnsi" w:cstheme="minorHAnsi"/>
          <w:lang w:val="pt-BR"/>
        </w:rPr>
        <w:t>,</w:t>
      </w:r>
      <w:r w:rsidRPr="00FF73C6">
        <w:rPr>
          <w:rFonts w:asciiTheme="minorHAnsi" w:hAnsiTheme="minorHAnsi" w:cstheme="minorHAnsi"/>
          <w:lang w:val="pt-BR"/>
        </w:rPr>
        <w:t xml:space="preserve"> 17 </w:t>
      </w:r>
      <w:r w:rsidRPr="00FF73C6">
        <w:rPr>
          <w:rFonts w:asciiTheme="minorHAnsi" w:hAnsiTheme="minorHAnsi" w:cstheme="minorHAnsi"/>
          <w:lang w:val="pt-BR"/>
        </w:rPr>
        <w:t>- R</w:t>
      </w:r>
      <w:r w:rsidRPr="00FF73C6">
        <w:rPr>
          <w:rFonts w:asciiTheme="minorHAnsi" w:hAnsiTheme="minorHAnsi" w:cstheme="minorHAnsi"/>
          <w:lang w:val="pt-BR"/>
        </w:rPr>
        <w:t xml:space="preserve">esidencial </w:t>
      </w:r>
      <w:proofErr w:type="spellStart"/>
      <w:r w:rsidRPr="00FF73C6">
        <w:rPr>
          <w:rFonts w:asciiTheme="minorHAnsi" w:hAnsiTheme="minorHAnsi" w:cstheme="minorHAnsi"/>
          <w:lang w:val="pt-BR"/>
        </w:rPr>
        <w:t>G</w:t>
      </w:r>
      <w:r w:rsidRPr="00FF73C6">
        <w:rPr>
          <w:rFonts w:asciiTheme="minorHAnsi" w:hAnsiTheme="minorHAnsi" w:cstheme="minorHAnsi"/>
          <w:lang w:val="pt-BR"/>
        </w:rPr>
        <w:t>ran</w:t>
      </w:r>
      <w:proofErr w:type="spellEnd"/>
      <w:r w:rsidRPr="00FF73C6">
        <w:rPr>
          <w:rFonts w:asciiTheme="minorHAnsi" w:hAnsiTheme="minorHAnsi" w:cstheme="minorHAnsi"/>
          <w:lang w:val="pt-BR"/>
        </w:rPr>
        <w:t xml:space="preserve"> Park </w:t>
      </w:r>
      <w:r w:rsidRPr="00FF73C6">
        <w:rPr>
          <w:rFonts w:asciiTheme="minorHAnsi" w:hAnsiTheme="minorHAnsi" w:cstheme="minorHAnsi"/>
          <w:lang w:val="pt-BR"/>
        </w:rPr>
        <w:t>– Ve</w:t>
      </w:r>
      <w:r w:rsidRPr="00FF73C6">
        <w:rPr>
          <w:rFonts w:asciiTheme="minorHAnsi" w:hAnsiTheme="minorHAnsi" w:cstheme="minorHAnsi"/>
          <w:lang w:val="pt-BR"/>
        </w:rPr>
        <w:t>spasiano</w:t>
      </w:r>
      <w:r w:rsidRPr="00FF73C6">
        <w:rPr>
          <w:rFonts w:asciiTheme="minorHAnsi" w:hAnsiTheme="minorHAnsi" w:cstheme="minorHAnsi"/>
          <w:lang w:val="pt-BR"/>
        </w:rPr>
        <w:t xml:space="preserve"> - </w:t>
      </w:r>
      <w:r w:rsidR="00D43ACA" w:rsidRPr="00FF73C6">
        <w:rPr>
          <w:rFonts w:asciiTheme="minorHAnsi" w:hAnsiTheme="minorHAnsi" w:cstheme="minorHAnsi"/>
          <w:lang w:val="pt-BR"/>
        </w:rPr>
        <w:t xml:space="preserve">CEP: </w:t>
      </w:r>
      <w:r w:rsidRPr="00FF73C6">
        <w:rPr>
          <w:rFonts w:asciiTheme="minorHAnsi" w:hAnsiTheme="minorHAnsi" w:cstheme="minorHAnsi"/>
          <w:lang w:val="pt-BR"/>
        </w:rPr>
        <w:t>33.200-000</w:t>
      </w:r>
      <w:r w:rsidR="005F277D" w:rsidRPr="00FF73C6">
        <w:rPr>
          <w:rFonts w:asciiTheme="minorHAnsi" w:hAnsiTheme="minorHAnsi" w:cstheme="minorHAnsi"/>
        </w:rPr>
        <w:t xml:space="preserve">, de agora em diante denominada </w:t>
      </w:r>
      <w:r w:rsidR="005F277D" w:rsidRPr="00FF73C6">
        <w:rPr>
          <w:rFonts w:asciiTheme="minorHAnsi" w:hAnsiTheme="minorHAnsi" w:cstheme="minorHAnsi"/>
          <w:b/>
          <w:bCs/>
        </w:rPr>
        <w:t>CONTRATANTE</w:t>
      </w:r>
      <w:r w:rsidR="005F277D" w:rsidRPr="00FF73C6">
        <w:rPr>
          <w:rFonts w:asciiTheme="minorHAnsi" w:hAnsiTheme="minorHAnsi" w:cstheme="minorHAnsi"/>
        </w:rPr>
        <w:t xml:space="preserve">, e </w:t>
      </w:r>
      <w:r w:rsidR="005F277D" w:rsidRPr="00FF73C6">
        <w:rPr>
          <w:rFonts w:asciiTheme="minorHAnsi" w:hAnsiTheme="minorHAnsi" w:cstheme="minorHAnsi"/>
          <w:b/>
          <w:bCs/>
          <w:i/>
          <w:iCs/>
        </w:rPr>
        <w:t>PESSOA E DO VAL ADVOCACIA</w:t>
      </w:r>
      <w:r w:rsidR="005F277D" w:rsidRPr="00FF73C6">
        <w:rPr>
          <w:rFonts w:asciiTheme="minorHAnsi" w:hAnsiTheme="minorHAnsi" w:cstheme="minorHAnsi"/>
        </w:rPr>
        <w:t xml:space="preserve">, empresa inscrita no Cadastro Nacional da Pessoa Jurídica - CNPJ/MF sob o nº 09.020.119/0001-09 e na OAB/MG nº 2.422, com sede à rua Gonçalves Dias, nº 874 – 8º andar, bairro Savassi – {{FORO}} – CEP: 30.140-091, de agora em diante denominado </w:t>
      </w:r>
      <w:r w:rsidR="005F277D" w:rsidRPr="00FF73C6">
        <w:rPr>
          <w:rFonts w:asciiTheme="minorHAnsi" w:hAnsiTheme="minorHAnsi" w:cstheme="minorHAnsi"/>
          <w:b/>
          <w:bCs/>
        </w:rPr>
        <w:t>CONTRATADO</w:t>
      </w:r>
      <w:r w:rsidR="005F277D" w:rsidRPr="00FF73C6">
        <w:rPr>
          <w:rFonts w:asciiTheme="minorHAnsi" w:hAnsiTheme="minorHAnsi" w:cstheme="minorHAnsi"/>
        </w:rPr>
        <w:t>, firmam o presente aditivo contratual mediante as cláusulas e condições seguintes:</w:t>
      </w:r>
    </w:p>
    <w:p w14:paraId="43FCAE3B" w14:textId="77777777" w:rsidR="005F277D" w:rsidRPr="00FF73C6" w:rsidRDefault="005F277D" w:rsidP="005F277D">
      <w:pPr>
        <w:spacing w:line="360" w:lineRule="auto"/>
        <w:jc w:val="both"/>
        <w:rPr>
          <w:rFonts w:asciiTheme="minorHAnsi" w:hAnsiTheme="minorHAnsi" w:cstheme="minorHAnsi"/>
        </w:rPr>
      </w:pPr>
    </w:p>
    <w:p w14:paraId="4FB4D9DC" w14:textId="77777777" w:rsidR="005F277D" w:rsidRPr="00FF73C6" w:rsidRDefault="005F277D" w:rsidP="005F277D">
      <w:pPr>
        <w:pStyle w:val="Ttulo1"/>
        <w:rPr>
          <w:rFonts w:asciiTheme="minorHAnsi" w:eastAsia="Calibri" w:hAnsiTheme="minorHAnsi" w:cstheme="minorHAnsi"/>
          <w:b/>
          <w:bCs/>
          <w:color w:val="auto"/>
          <w:sz w:val="24"/>
          <w:szCs w:val="24"/>
        </w:rPr>
      </w:pPr>
      <w:r w:rsidRPr="00FF73C6">
        <w:rPr>
          <w:rFonts w:asciiTheme="minorHAnsi" w:hAnsiTheme="minorHAnsi" w:cstheme="minorHAnsi"/>
          <w:b/>
          <w:bCs/>
          <w:color w:val="auto"/>
          <w:sz w:val="24"/>
          <w:szCs w:val="24"/>
        </w:rPr>
        <w:t>Cláusula primeira – DO OBJETO</w:t>
      </w:r>
    </w:p>
    <w:p w14:paraId="6816B140" w14:textId="77777777" w:rsidR="005F277D" w:rsidRPr="00FF73C6" w:rsidRDefault="005F277D" w:rsidP="005F277D">
      <w:pPr>
        <w:jc w:val="center"/>
        <w:rPr>
          <w:rFonts w:asciiTheme="minorHAnsi" w:hAnsiTheme="minorHAnsi" w:cstheme="minorHAnsi"/>
        </w:rPr>
      </w:pPr>
    </w:p>
    <w:p w14:paraId="436FCA69" w14:textId="77777777" w:rsidR="00CC297A" w:rsidRPr="00FF73C6" w:rsidRDefault="005F277D" w:rsidP="00CC297A">
      <w:pPr>
        <w:pStyle w:val="NormalWeb"/>
        <w:numPr>
          <w:ilvl w:val="1"/>
          <w:numId w:val="4"/>
        </w:numPr>
        <w:ind w:left="0" w:firstLine="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 xml:space="preserve">O objeto deste contrato destina-se a realização de serviços jurídicos, em especial para prestação de assessoria jurídica em nome do </w:t>
      </w:r>
      <w:r w:rsidRPr="00FF73C6">
        <w:rPr>
          <w:rFonts w:asciiTheme="minorHAnsi" w:hAnsiTheme="minorHAnsi" w:cstheme="minorHAnsi"/>
          <w:b/>
          <w:bCs/>
        </w:rPr>
        <w:t>CONTRATANTE</w:t>
      </w:r>
      <w:r w:rsidRPr="00FF73C6">
        <w:rPr>
          <w:rFonts w:asciiTheme="minorHAnsi" w:hAnsiTheme="minorHAnsi" w:cstheme="minorHAnsi"/>
        </w:rPr>
        <w:t xml:space="preserve">, </w:t>
      </w:r>
      <w:r w:rsidR="005A41C2" w:rsidRPr="00FF73C6">
        <w:rPr>
          <w:rFonts w:asciiTheme="minorHAnsi" w:hAnsiTheme="minorHAnsi" w:cstheme="minorHAnsi"/>
        </w:rPr>
        <w:t xml:space="preserve">para </w:t>
      </w:r>
      <w:r w:rsidR="00D43ACA" w:rsidRPr="00FF73C6">
        <w:rPr>
          <w:rFonts w:asciiTheme="minorHAnsi" w:hAnsiTheme="minorHAnsi" w:cstheme="minorHAnsi"/>
        </w:rPr>
        <w:t xml:space="preserve">realizar o inventário </w:t>
      </w:r>
      <w:r w:rsidR="00C91E85" w:rsidRPr="00FF73C6">
        <w:rPr>
          <w:rFonts w:asciiTheme="minorHAnsi" w:hAnsiTheme="minorHAnsi" w:cstheme="minorHAnsi"/>
        </w:rPr>
        <w:t xml:space="preserve">judicial </w:t>
      </w:r>
      <w:r w:rsidR="00D43ACA" w:rsidRPr="00FF73C6">
        <w:rPr>
          <w:rFonts w:asciiTheme="minorHAnsi" w:hAnsiTheme="minorHAnsi" w:cstheme="minorHAnsi"/>
        </w:rPr>
        <w:t>do espólio de s</w:t>
      </w:r>
      <w:r w:rsidR="00C91E85" w:rsidRPr="00FF73C6">
        <w:rPr>
          <w:rFonts w:asciiTheme="minorHAnsi" w:hAnsiTheme="minorHAnsi" w:cstheme="minorHAnsi"/>
        </w:rPr>
        <w:t>eu companheiro Vander Tachi Gonçalves, representando tanto a viúva quanto os herdeiros Thalles Tacchi Gonçalves e Ramon Wondolinger Tacchi Gonçalves.</w:t>
      </w:r>
    </w:p>
    <w:p w14:paraId="178CB709" w14:textId="7469DF28" w:rsidR="00CC297A" w:rsidRPr="00CC297A" w:rsidRDefault="00CC297A" w:rsidP="00CC297A">
      <w:pPr>
        <w:pStyle w:val="NormalWeb"/>
        <w:ind w:firstLine="708"/>
        <w:jc w:val="both"/>
        <w:rPr>
          <w:rFonts w:asciiTheme="minorHAnsi" w:hAnsiTheme="minorHAnsi" w:cstheme="minorHAnsi"/>
        </w:rPr>
      </w:pPr>
      <w:r w:rsidRPr="00CC297A">
        <w:rPr>
          <w:rFonts w:asciiTheme="minorHAnsi" w:hAnsiTheme="minorHAnsi" w:cstheme="minorHAnsi"/>
        </w:rPr>
        <w:t>Inventário judicial a ser processado na Comarca de Vespasiano/MG, envolvendo patrimônio estimado em aproximadamente R$ 3.</w:t>
      </w:r>
      <w:r w:rsidRPr="00FF73C6">
        <w:rPr>
          <w:rFonts w:asciiTheme="minorHAnsi" w:hAnsiTheme="minorHAnsi" w:cstheme="minorHAnsi"/>
        </w:rPr>
        <w:t>5</w:t>
      </w:r>
      <w:r w:rsidRPr="00CC297A">
        <w:rPr>
          <w:rFonts w:asciiTheme="minorHAnsi" w:hAnsiTheme="minorHAnsi" w:cstheme="minorHAnsi"/>
        </w:rPr>
        <w:t>00.000,00</w:t>
      </w:r>
      <w:r w:rsidRPr="00FF73C6">
        <w:rPr>
          <w:rFonts w:asciiTheme="minorHAnsi" w:hAnsiTheme="minorHAnsi" w:cstheme="minorHAnsi"/>
        </w:rPr>
        <w:t xml:space="preserve"> (três milhões e quinhentos mil reais)</w:t>
      </w:r>
      <w:r w:rsidRPr="00CC297A">
        <w:rPr>
          <w:rFonts w:asciiTheme="minorHAnsi" w:hAnsiTheme="minorHAnsi" w:cstheme="minorHAnsi"/>
        </w:rPr>
        <w:t>.</w:t>
      </w:r>
    </w:p>
    <w:p w14:paraId="6509BB32" w14:textId="77777777" w:rsidR="00CC297A" w:rsidRPr="00CC297A" w:rsidRDefault="00CC297A" w:rsidP="00CC297A">
      <w:pPr>
        <w:pStyle w:val="NormalWeb"/>
        <w:spacing w:beforeAutospacing="1" w:afterAutospacing="1"/>
        <w:ind w:firstLine="708"/>
        <w:jc w:val="both"/>
        <w:rPr>
          <w:rFonts w:asciiTheme="minorHAnsi" w:hAnsiTheme="minorHAnsi" w:cstheme="minorHAnsi"/>
        </w:rPr>
      </w:pPr>
      <w:r w:rsidRPr="00CC297A">
        <w:rPr>
          <w:rFonts w:asciiTheme="minorHAnsi" w:hAnsiTheme="minorHAnsi" w:cstheme="minorHAnsi"/>
        </w:rPr>
        <w:t>O acervo patrimonial informado inclui, em síntese:</w:t>
      </w:r>
    </w:p>
    <w:p w14:paraId="0352B394" w14:textId="77777777" w:rsidR="00CC297A" w:rsidRPr="00CC297A" w:rsidRDefault="00CC297A" w:rsidP="00CC297A">
      <w:pPr>
        <w:pStyle w:val="NormalWeb"/>
        <w:spacing w:beforeAutospacing="1" w:afterAutospacing="1"/>
        <w:ind w:firstLine="708"/>
        <w:jc w:val="both"/>
        <w:rPr>
          <w:rFonts w:asciiTheme="minorHAnsi" w:hAnsiTheme="minorHAnsi" w:cstheme="minorHAnsi"/>
        </w:rPr>
      </w:pPr>
      <w:r w:rsidRPr="00CC297A">
        <w:rPr>
          <w:rFonts w:asciiTheme="minorHAnsi" w:hAnsiTheme="minorHAnsi" w:cstheme="minorHAnsi"/>
        </w:rPr>
        <w:t>·         duas casas (uma em Vespasiano/MG e uma em {{FORO}});</w:t>
      </w:r>
    </w:p>
    <w:p w14:paraId="58BC6109" w14:textId="5DC35E77" w:rsidR="00CC297A" w:rsidRPr="00CC297A" w:rsidRDefault="00CC297A" w:rsidP="00CC297A">
      <w:pPr>
        <w:pStyle w:val="NormalWeb"/>
        <w:spacing w:beforeAutospacing="1" w:afterAutospacing="1"/>
        <w:ind w:firstLine="708"/>
        <w:jc w:val="both"/>
        <w:rPr>
          <w:rFonts w:asciiTheme="minorHAnsi" w:hAnsiTheme="minorHAnsi" w:cstheme="minorHAnsi"/>
        </w:rPr>
      </w:pPr>
      <w:r w:rsidRPr="00CC297A">
        <w:rPr>
          <w:rFonts w:asciiTheme="minorHAnsi" w:hAnsiTheme="minorHAnsi" w:cstheme="minorHAnsi"/>
        </w:rPr>
        <w:t xml:space="preserve">·         </w:t>
      </w:r>
      <w:r w:rsidRPr="00FF73C6">
        <w:rPr>
          <w:rFonts w:asciiTheme="minorHAnsi" w:hAnsiTheme="minorHAnsi" w:cstheme="minorHAnsi"/>
        </w:rPr>
        <w:t>dois</w:t>
      </w:r>
      <w:r w:rsidRPr="00CC297A">
        <w:rPr>
          <w:rFonts w:asciiTheme="minorHAnsi" w:hAnsiTheme="minorHAnsi" w:cstheme="minorHAnsi"/>
        </w:rPr>
        <w:t xml:space="preserve"> apartamento</w:t>
      </w:r>
      <w:r w:rsidRPr="00FF73C6">
        <w:rPr>
          <w:rFonts w:asciiTheme="minorHAnsi" w:hAnsiTheme="minorHAnsi" w:cstheme="minorHAnsi"/>
        </w:rPr>
        <w:t>s</w:t>
      </w:r>
      <w:r w:rsidRPr="00CC297A">
        <w:rPr>
          <w:rFonts w:asciiTheme="minorHAnsi" w:hAnsiTheme="minorHAnsi" w:cstheme="minorHAnsi"/>
        </w:rPr>
        <w:t xml:space="preserve"> em {{FORO}};</w:t>
      </w:r>
    </w:p>
    <w:p w14:paraId="2C6FCFE5" w14:textId="77777777" w:rsidR="00CC297A" w:rsidRPr="00CC297A" w:rsidRDefault="00CC297A" w:rsidP="00CC297A">
      <w:pPr>
        <w:pStyle w:val="NormalWeb"/>
        <w:spacing w:beforeAutospacing="1" w:afterAutospacing="1"/>
        <w:ind w:firstLine="708"/>
        <w:jc w:val="both"/>
        <w:rPr>
          <w:rFonts w:asciiTheme="minorHAnsi" w:hAnsiTheme="minorHAnsi" w:cstheme="minorHAnsi"/>
        </w:rPr>
      </w:pPr>
      <w:r w:rsidRPr="00CC297A">
        <w:rPr>
          <w:rFonts w:asciiTheme="minorHAnsi" w:hAnsiTheme="minorHAnsi" w:cstheme="minorHAnsi"/>
        </w:rPr>
        <w:t>·         um veículo;</w:t>
      </w:r>
    </w:p>
    <w:p w14:paraId="57276484" w14:textId="77777777" w:rsidR="00CC297A" w:rsidRPr="00CC297A" w:rsidRDefault="00CC297A" w:rsidP="00CC297A">
      <w:pPr>
        <w:pStyle w:val="NormalWeb"/>
        <w:spacing w:beforeAutospacing="1" w:afterAutospacing="1"/>
        <w:ind w:firstLine="708"/>
        <w:jc w:val="both"/>
        <w:rPr>
          <w:rFonts w:asciiTheme="minorHAnsi" w:hAnsiTheme="minorHAnsi" w:cstheme="minorHAnsi"/>
        </w:rPr>
      </w:pPr>
      <w:r w:rsidRPr="00CC297A">
        <w:rPr>
          <w:rFonts w:asciiTheme="minorHAnsi" w:hAnsiTheme="minorHAnsi" w:cstheme="minorHAnsi"/>
        </w:rPr>
        <w:t>·         uma arma de fogo;</w:t>
      </w:r>
    </w:p>
    <w:p w14:paraId="649AF61B" w14:textId="65F7F0B5" w:rsidR="00CC297A" w:rsidRPr="00FF73C6" w:rsidRDefault="00CC297A" w:rsidP="00CC297A">
      <w:pPr>
        <w:pStyle w:val="NormalWeb"/>
        <w:spacing w:beforeAutospacing="1" w:afterAutospacing="1"/>
        <w:ind w:firstLine="708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  <w:lang w:val="pt-BR"/>
        </w:rPr>
        <w:t xml:space="preserve">·   </w:t>
      </w:r>
      <w:r w:rsidRPr="00FF73C6">
        <w:rPr>
          <w:rFonts w:asciiTheme="minorHAnsi" w:hAnsiTheme="minorHAnsi" w:cstheme="minorHAnsi"/>
          <w:lang w:val="pt-BR"/>
        </w:rPr>
        <w:t xml:space="preserve"> </w:t>
      </w:r>
      <w:r w:rsidRPr="00FF73C6">
        <w:rPr>
          <w:rFonts w:asciiTheme="minorHAnsi" w:hAnsiTheme="minorHAnsi" w:cstheme="minorHAnsi"/>
          <w:lang w:val="pt-BR"/>
        </w:rPr>
        <w:t>eventuais valores em conta corrente ou aplicações financeiras, caso existentes.</w:t>
      </w:r>
    </w:p>
    <w:p w14:paraId="704CB7A6" w14:textId="6D6A4583" w:rsidR="00CC297A" w:rsidRPr="00FF73C6" w:rsidRDefault="00CC297A" w:rsidP="00CC297A">
      <w:pPr>
        <w:pStyle w:val="NormalWeb"/>
        <w:numPr>
          <w:ilvl w:val="1"/>
          <w:numId w:val="4"/>
        </w:numPr>
        <w:spacing w:beforeAutospacing="1" w:afterAutospacing="1"/>
        <w:ind w:left="0" w:firstLine="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>Os serviços advocatícios compreendem a condução integral do processo de inventário judicial, incluindo:</w:t>
      </w:r>
    </w:p>
    <w:p w14:paraId="543A7FE7" w14:textId="282197E0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lastRenderedPageBreak/>
        <w:t>·  análise inicial da documentação e organização das informações necessárias ao inventário;</w:t>
      </w:r>
    </w:p>
    <w:p w14:paraId="3ED21B8A" w14:textId="77777777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 xml:space="preserve">. </w:t>
      </w:r>
      <w:r w:rsidRPr="00FF73C6">
        <w:rPr>
          <w:rFonts w:asciiTheme="minorHAnsi" w:hAnsiTheme="minorHAnsi" w:cstheme="minorHAnsi"/>
        </w:rPr>
        <w:t>orientação jurídica aos herdeiros e interessados sobre os aspectos sucessórios do caso;</w:t>
      </w:r>
    </w:p>
    <w:p w14:paraId="036E5746" w14:textId="0852E8FC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 xml:space="preserve">. </w:t>
      </w:r>
      <w:r w:rsidRPr="00FF73C6">
        <w:rPr>
          <w:rFonts w:asciiTheme="minorHAnsi" w:hAnsiTheme="minorHAnsi" w:cstheme="minorHAnsi"/>
        </w:rPr>
        <w:t>estruturação jurídica da sucessão e da partilha dos bens;</w:t>
      </w:r>
    </w:p>
    <w:p w14:paraId="74151AE6" w14:textId="08D7161D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 xml:space="preserve">. </w:t>
      </w:r>
      <w:r w:rsidRPr="00FF73C6">
        <w:rPr>
          <w:rFonts w:asciiTheme="minorHAnsi" w:hAnsiTheme="minorHAnsi" w:cstheme="minorHAnsi"/>
        </w:rPr>
        <w:t>elaboração da petição inicial do inventário e demais manifestações processuais necessárias;</w:t>
      </w:r>
    </w:p>
    <w:p w14:paraId="256E0DE2" w14:textId="75536044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 xml:space="preserve">. </w:t>
      </w:r>
      <w:r w:rsidRPr="00FF73C6">
        <w:rPr>
          <w:rFonts w:asciiTheme="minorHAnsi" w:hAnsiTheme="minorHAnsi" w:cstheme="minorHAnsi"/>
        </w:rPr>
        <w:t>acompanhamento do processo perante o Poder Judiciário;</w:t>
      </w:r>
    </w:p>
    <w:p w14:paraId="3ACB7EFB" w14:textId="40FB2E17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 xml:space="preserve">. </w:t>
      </w:r>
      <w:r w:rsidRPr="00FF73C6">
        <w:rPr>
          <w:rFonts w:asciiTheme="minorHAnsi" w:hAnsiTheme="minorHAnsi" w:cstheme="minorHAnsi"/>
        </w:rPr>
        <w:t>atendimento a eventuais exigências judiciais ou do Ministério Público;</w:t>
      </w:r>
    </w:p>
    <w:p w14:paraId="5AB1B7D5" w14:textId="77777777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 xml:space="preserve">. </w:t>
      </w:r>
      <w:r w:rsidRPr="00FF73C6">
        <w:rPr>
          <w:rFonts w:asciiTheme="minorHAnsi" w:hAnsiTheme="minorHAnsi" w:cstheme="minorHAnsi"/>
        </w:rPr>
        <w:t>orientação quanto ao ITCMD e demais obrigações fiscais relacionadas ao inventário;</w:t>
      </w:r>
    </w:p>
    <w:p w14:paraId="73DFA73D" w14:textId="3DE02329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 xml:space="preserve">· </w:t>
      </w:r>
      <w:r w:rsidRPr="00FF73C6">
        <w:rPr>
          <w:rFonts w:asciiTheme="minorHAnsi" w:hAnsiTheme="minorHAnsi" w:cstheme="minorHAnsi"/>
        </w:rPr>
        <w:t xml:space="preserve"> </w:t>
      </w:r>
      <w:r w:rsidRPr="00FF73C6">
        <w:rPr>
          <w:rFonts w:asciiTheme="minorHAnsi" w:hAnsiTheme="minorHAnsi" w:cstheme="minorHAnsi"/>
        </w:rPr>
        <w:t>elaboração de esboço de partilha e ajustes necessários entre os interessados;</w:t>
      </w:r>
    </w:p>
    <w:p w14:paraId="6E06CD15" w14:textId="57695FA9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>·  acompanhamento de avaliações ou providências necessárias para definição do patrimônio;</w:t>
      </w:r>
    </w:p>
    <w:p w14:paraId="3071CC20" w14:textId="70E4FBBC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>·  acompanhamento até a homologação da partilha;</w:t>
      </w:r>
    </w:p>
    <w:p w14:paraId="194F3675" w14:textId="1043CC33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>· orientação final para registro e transferência dos bens aos herdeiros.</w:t>
      </w:r>
    </w:p>
    <w:p w14:paraId="62C91263" w14:textId="186F07CB" w:rsidR="00CC297A" w:rsidRPr="00FF73C6" w:rsidRDefault="00CC297A" w:rsidP="00CC297A">
      <w:pPr>
        <w:pStyle w:val="NormalWeb"/>
        <w:ind w:left="708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 xml:space="preserve">. </w:t>
      </w:r>
      <w:r w:rsidRPr="00FF73C6">
        <w:rPr>
          <w:rFonts w:asciiTheme="minorHAnsi" w:hAnsiTheme="minorHAnsi" w:cstheme="minorHAnsi"/>
        </w:rPr>
        <w:t>Excepcionalmente nesse caso, cuidaremos da ação de reconhecimento de união estável post mortem.</w:t>
      </w:r>
    </w:p>
    <w:p w14:paraId="049ED47F" w14:textId="52A96C4E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 xml:space="preserve">. </w:t>
      </w:r>
      <w:r w:rsidRPr="00FF73C6">
        <w:rPr>
          <w:rFonts w:asciiTheme="minorHAnsi" w:hAnsiTheme="minorHAnsi" w:cstheme="minorHAnsi"/>
        </w:rPr>
        <w:t>Durante todo o procedimento, o escritório realiza o acompanhamento jurídico e administrativo do processo, buscando reduzir a necessidade de envolvimento direto dos herdeiros com as etapas burocráticas.</w:t>
      </w:r>
    </w:p>
    <w:p w14:paraId="2B3DAFDA" w14:textId="77777777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</w:p>
    <w:p w14:paraId="3C3B0979" w14:textId="0F274531" w:rsidR="00CC297A" w:rsidRPr="00FF73C6" w:rsidRDefault="00CC297A" w:rsidP="00CC297A">
      <w:pPr>
        <w:pStyle w:val="NormalWeb"/>
        <w:jc w:val="both"/>
        <w:rPr>
          <w:rFonts w:asciiTheme="minorHAnsi" w:hAnsiTheme="minorHAnsi" w:cstheme="minorHAnsi"/>
          <w:b/>
          <w:bCs/>
        </w:rPr>
      </w:pPr>
      <w:r w:rsidRPr="00FF73C6">
        <w:rPr>
          <w:rFonts w:asciiTheme="minorHAnsi" w:hAnsiTheme="minorHAnsi" w:cstheme="minorHAnsi"/>
          <w:b/>
          <w:bCs/>
        </w:rPr>
        <w:t>1.</w:t>
      </w:r>
      <w:r w:rsidRPr="00FF73C6">
        <w:rPr>
          <w:rFonts w:asciiTheme="minorHAnsi" w:hAnsiTheme="minorHAnsi" w:cstheme="minorHAnsi"/>
          <w:b/>
          <w:bCs/>
        </w:rPr>
        <w:t>3. Limites do Trabalho</w:t>
      </w:r>
    </w:p>
    <w:p w14:paraId="4CCCDEAD" w14:textId="77777777" w:rsidR="00CC297A" w:rsidRPr="00FF73C6" w:rsidRDefault="00CC297A" w:rsidP="00CC297A">
      <w:pPr>
        <w:pStyle w:val="NormalWeb"/>
        <w:jc w:val="both"/>
        <w:rPr>
          <w:rFonts w:asciiTheme="minorHAnsi" w:hAnsiTheme="minorHAnsi" w:cstheme="minorHAnsi"/>
        </w:rPr>
      </w:pPr>
    </w:p>
    <w:p w14:paraId="24C4CE42" w14:textId="7096306E" w:rsidR="00CC297A" w:rsidRPr="00FF73C6" w:rsidRDefault="00CC297A" w:rsidP="00CC297A">
      <w:pPr>
        <w:pStyle w:val="NormalWeb"/>
        <w:ind w:firstLine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>Não estão incluídos nesta proposta, salvo contratação específica posterior:</w:t>
      </w:r>
    </w:p>
    <w:p w14:paraId="2D4F7F29" w14:textId="77777777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>·         litígios entre herdeiros ou disputas judiciais relacionadas à partilha;</w:t>
      </w:r>
    </w:p>
    <w:p w14:paraId="48559671" w14:textId="77777777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>·         ações de investigação ou reconhecimento de paternidade;</w:t>
      </w:r>
    </w:p>
    <w:p w14:paraId="46F1BB5E" w14:textId="77777777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>·         discussões judiciais complexas sobre testamentos;</w:t>
      </w:r>
    </w:p>
    <w:p w14:paraId="25BA65C7" w14:textId="77777777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>·         regularização imobiliária ou registral de bens;</w:t>
      </w:r>
    </w:p>
    <w:p w14:paraId="058541E9" w14:textId="77777777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>·         ações judiciais paralelas relacionadas ao patrimônio;</w:t>
      </w:r>
    </w:p>
    <w:p w14:paraId="62F041FB" w14:textId="4C7D7F30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>·         questões envolvendo bens no exterior;</w:t>
      </w:r>
    </w:p>
    <w:p w14:paraId="0AFA15D5" w14:textId="77777777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>·         disputas fiscais complexas;</w:t>
      </w:r>
    </w:p>
    <w:p w14:paraId="07086B56" w14:textId="77777777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>·         medidas judiciais extraordinárias que extrapolem o procedimento regular do inventário;</w:t>
      </w:r>
    </w:p>
    <w:p w14:paraId="4F47BD0D" w14:textId="77777777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>·         Sobrepartilha (bens descobertos após a homologação da partilha).</w:t>
      </w:r>
    </w:p>
    <w:p w14:paraId="4499ACF9" w14:textId="77777777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</w:p>
    <w:p w14:paraId="3FF5FFFE" w14:textId="643E4994" w:rsidR="00CC297A" w:rsidRPr="00FF73C6" w:rsidRDefault="00CC297A" w:rsidP="00FF73C6">
      <w:pPr>
        <w:pStyle w:val="NormalWeb"/>
        <w:ind w:firstLine="700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</w:rPr>
        <w:t>Caso tais situações surjam, poderão ser objeto de ajuste específico de honorários.</w:t>
      </w:r>
    </w:p>
    <w:p w14:paraId="018DE5A7" w14:textId="77777777" w:rsidR="00CC297A" w:rsidRPr="00FF73C6" w:rsidRDefault="00CC297A" w:rsidP="00CC297A">
      <w:pPr>
        <w:pStyle w:val="NormalWeb"/>
        <w:ind w:left="700"/>
        <w:jc w:val="both"/>
        <w:rPr>
          <w:rFonts w:asciiTheme="minorHAnsi" w:hAnsiTheme="minorHAnsi" w:cstheme="minorHAnsi"/>
        </w:rPr>
      </w:pPr>
    </w:p>
    <w:p w14:paraId="51BA5BAC" w14:textId="14AA1258" w:rsidR="005F277D" w:rsidRPr="00FF73C6" w:rsidRDefault="005F277D" w:rsidP="005F277D">
      <w:pPr>
        <w:pStyle w:val="NormalWeb"/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  <w:b/>
          <w:bCs/>
        </w:rPr>
        <w:lastRenderedPageBreak/>
        <w:t>1.</w:t>
      </w:r>
      <w:r w:rsidR="00CC297A" w:rsidRPr="00FF73C6">
        <w:rPr>
          <w:rFonts w:asciiTheme="minorHAnsi" w:hAnsiTheme="minorHAnsi" w:cstheme="minorHAnsi"/>
          <w:b/>
          <w:bCs/>
        </w:rPr>
        <w:t>4</w:t>
      </w:r>
      <w:r w:rsidRPr="00FF73C6">
        <w:rPr>
          <w:rFonts w:asciiTheme="minorHAnsi" w:hAnsiTheme="minorHAnsi" w:cstheme="minorHAnsi"/>
          <w:b/>
          <w:bCs/>
        </w:rPr>
        <w:t>.</w:t>
      </w:r>
      <w:r w:rsidRPr="00FF73C6">
        <w:rPr>
          <w:rFonts w:asciiTheme="minorHAnsi" w:hAnsiTheme="minorHAnsi" w:cstheme="minorHAnsi"/>
          <w:b/>
          <w:bCs/>
        </w:rPr>
        <w:tab/>
      </w:r>
      <w:r w:rsidRPr="00FF73C6">
        <w:rPr>
          <w:rFonts w:asciiTheme="minorHAnsi" w:hAnsiTheme="minorHAnsi" w:cstheme="minorHAnsi"/>
        </w:rPr>
        <w:t xml:space="preserve">Toda a prestação de serviço ora contratada será realizada </w:t>
      </w:r>
      <w:r w:rsidRPr="00FF73C6">
        <w:rPr>
          <w:rFonts w:asciiTheme="minorHAnsi" w:hAnsiTheme="minorHAnsi" w:cstheme="minorHAnsi"/>
          <w:b/>
          <w:bCs/>
          <w:i/>
          <w:iCs/>
        </w:rPr>
        <w:t>sem qualquer vínculo empregatício</w:t>
      </w:r>
      <w:r w:rsidRPr="00FF73C6">
        <w:rPr>
          <w:rFonts w:asciiTheme="minorHAnsi" w:hAnsiTheme="minorHAnsi" w:cstheme="minorHAnsi"/>
        </w:rPr>
        <w:t xml:space="preserve"> com os </w:t>
      </w:r>
      <w:r w:rsidRPr="00FF73C6">
        <w:rPr>
          <w:rFonts w:asciiTheme="minorHAnsi" w:hAnsiTheme="minorHAnsi" w:cstheme="minorHAnsi"/>
          <w:b/>
          <w:bCs/>
        </w:rPr>
        <w:t>CONTRATANTES</w:t>
      </w:r>
      <w:r w:rsidRPr="00FF73C6">
        <w:rPr>
          <w:rFonts w:asciiTheme="minorHAnsi" w:hAnsiTheme="minorHAnsi" w:cstheme="minorHAnsi"/>
        </w:rPr>
        <w:t xml:space="preserve">. </w:t>
      </w:r>
    </w:p>
    <w:p w14:paraId="755BB1CB" w14:textId="77777777" w:rsidR="005F277D" w:rsidRPr="00FF73C6" w:rsidRDefault="005F277D" w:rsidP="005F277D">
      <w:pPr>
        <w:jc w:val="both"/>
        <w:rPr>
          <w:rFonts w:asciiTheme="minorHAnsi" w:hAnsiTheme="minorHAnsi" w:cstheme="minorHAnsi"/>
        </w:rPr>
      </w:pPr>
    </w:p>
    <w:p w14:paraId="59C0B08E" w14:textId="77777777" w:rsidR="005F277D" w:rsidRPr="00FF73C6" w:rsidRDefault="005F277D" w:rsidP="005F277D">
      <w:pPr>
        <w:jc w:val="both"/>
        <w:rPr>
          <w:rFonts w:asciiTheme="minorHAnsi" w:hAnsiTheme="minorHAnsi" w:cstheme="minorHAnsi"/>
        </w:rPr>
      </w:pPr>
    </w:p>
    <w:p w14:paraId="50422282" w14:textId="77777777" w:rsidR="005F277D" w:rsidRPr="00FF73C6" w:rsidRDefault="005F277D" w:rsidP="005F277D">
      <w:pPr>
        <w:jc w:val="both"/>
        <w:rPr>
          <w:rFonts w:asciiTheme="minorHAnsi" w:hAnsiTheme="minorHAnsi" w:cstheme="minorHAnsi"/>
          <w:b/>
          <w:bCs/>
        </w:rPr>
      </w:pPr>
      <w:r w:rsidRPr="00FF73C6">
        <w:rPr>
          <w:rFonts w:asciiTheme="minorHAnsi" w:hAnsiTheme="minorHAnsi" w:cstheme="minorHAnsi"/>
          <w:b/>
          <w:bCs/>
        </w:rPr>
        <w:t>Cláusula segunda – DA FORMA DE PRESTAÇÃO DOS SERVIÇOS</w:t>
      </w:r>
    </w:p>
    <w:p w14:paraId="1432B6C9" w14:textId="77777777" w:rsidR="005F277D" w:rsidRPr="00FF73C6" w:rsidRDefault="005F277D" w:rsidP="005F277D">
      <w:pPr>
        <w:jc w:val="both"/>
        <w:rPr>
          <w:rFonts w:asciiTheme="minorHAnsi" w:hAnsiTheme="minorHAnsi" w:cstheme="minorHAnsi"/>
        </w:rPr>
      </w:pPr>
    </w:p>
    <w:p w14:paraId="789B0386" w14:textId="77777777" w:rsidR="005F277D" w:rsidRPr="00FF73C6" w:rsidRDefault="005F277D" w:rsidP="005F277D">
      <w:pPr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  <w:b/>
          <w:bCs/>
        </w:rPr>
        <w:t>2.1.</w:t>
      </w:r>
      <w:r w:rsidRPr="00FF73C6">
        <w:rPr>
          <w:rFonts w:asciiTheme="minorHAnsi" w:hAnsiTheme="minorHAnsi" w:cstheme="minorHAnsi"/>
          <w:b/>
          <w:bCs/>
        </w:rPr>
        <w:tab/>
      </w:r>
      <w:r w:rsidRPr="00FF73C6">
        <w:rPr>
          <w:rFonts w:asciiTheme="minorHAnsi" w:hAnsiTheme="minorHAnsi" w:cstheme="minorHAnsi"/>
        </w:rPr>
        <w:t xml:space="preserve">Os serviços profissionais objeto do presente instrumento serão prestados pelo </w:t>
      </w:r>
      <w:r w:rsidRPr="00FF73C6">
        <w:rPr>
          <w:rFonts w:asciiTheme="minorHAnsi" w:hAnsiTheme="minorHAnsi" w:cstheme="minorHAnsi"/>
          <w:b/>
          <w:bCs/>
        </w:rPr>
        <w:t>CONTRATADO</w:t>
      </w:r>
      <w:r w:rsidRPr="00FF73C6">
        <w:rPr>
          <w:rFonts w:asciiTheme="minorHAnsi" w:hAnsiTheme="minorHAnsi" w:cstheme="minorHAnsi"/>
        </w:rPr>
        <w:t xml:space="preserve"> e de seus funcionários, sendo vedado o substabelecimento dos serviços advocatícios a terceiros, a não ser com a prévia anuência dos </w:t>
      </w:r>
      <w:r w:rsidRPr="00FF73C6">
        <w:rPr>
          <w:rFonts w:asciiTheme="minorHAnsi" w:hAnsiTheme="minorHAnsi" w:cstheme="minorHAnsi"/>
          <w:b/>
          <w:bCs/>
        </w:rPr>
        <w:t>CONTRATANTES</w:t>
      </w:r>
      <w:r w:rsidRPr="00FF73C6">
        <w:rPr>
          <w:rFonts w:asciiTheme="minorHAnsi" w:hAnsiTheme="minorHAnsi" w:cstheme="minorHAnsi"/>
        </w:rPr>
        <w:t>.</w:t>
      </w:r>
    </w:p>
    <w:p w14:paraId="6DE328F5" w14:textId="77777777" w:rsidR="005F277D" w:rsidRPr="00FF73C6" w:rsidRDefault="005F277D" w:rsidP="005F277D">
      <w:pPr>
        <w:jc w:val="both"/>
        <w:rPr>
          <w:rFonts w:asciiTheme="minorHAnsi" w:hAnsiTheme="minorHAnsi" w:cstheme="minorHAnsi"/>
          <w:b/>
          <w:bCs/>
        </w:rPr>
      </w:pPr>
    </w:p>
    <w:p w14:paraId="3EA733D1" w14:textId="77777777" w:rsidR="005F277D" w:rsidRPr="00FF73C6" w:rsidRDefault="005F277D" w:rsidP="005F277D">
      <w:pPr>
        <w:jc w:val="both"/>
        <w:rPr>
          <w:rFonts w:asciiTheme="minorHAnsi" w:hAnsiTheme="minorHAnsi" w:cstheme="minorHAnsi"/>
        </w:rPr>
      </w:pPr>
      <w:r w:rsidRPr="00FF73C6">
        <w:rPr>
          <w:rFonts w:asciiTheme="minorHAnsi" w:hAnsiTheme="minorHAnsi" w:cstheme="minorHAnsi"/>
          <w:b/>
          <w:bCs/>
        </w:rPr>
        <w:t>2.2.</w:t>
      </w:r>
      <w:r w:rsidRPr="00FF73C6">
        <w:rPr>
          <w:rFonts w:asciiTheme="minorHAnsi" w:hAnsiTheme="minorHAnsi" w:cstheme="minorHAnsi"/>
          <w:b/>
          <w:bCs/>
        </w:rPr>
        <w:tab/>
      </w:r>
      <w:r w:rsidRPr="00FF73C6">
        <w:rPr>
          <w:rFonts w:asciiTheme="minorHAnsi" w:hAnsiTheme="minorHAnsi" w:cstheme="minorHAnsi"/>
        </w:rPr>
        <w:t xml:space="preserve">Eventuais serviços ou postulações administrativas e judiciais fora do Estado de Minas Gerais serão objeto de acompanhamento pelos advogados do </w:t>
      </w:r>
      <w:r w:rsidRPr="00FF73C6">
        <w:rPr>
          <w:rFonts w:asciiTheme="minorHAnsi" w:hAnsiTheme="minorHAnsi" w:cstheme="minorHAnsi"/>
          <w:b/>
          <w:bCs/>
        </w:rPr>
        <w:t>CONTRATADO</w:t>
      </w:r>
      <w:r w:rsidRPr="00FF73C6">
        <w:rPr>
          <w:rFonts w:asciiTheme="minorHAnsi" w:hAnsiTheme="minorHAnsi" w:cstheme="minorHAnsi"/>
        </w:rPr>
        <w:t xml:space="preserve"> e seus funcionários, sendo que poderá ser necessária a contratação de advogado correspondente, cujos custos serão pagos à parte.</w:t>
      </w:r>
    </w:p>
    <w:p w14:paraId="2F7BB9A9" w14:textId="77777777" w:rsidR="005F277D" w:rsidRPr="00FF73C6" w:rsidRDefault="005F277D" w:rsidP="005F277D">
      <w:pPr>
        <w:pStyle w:val="Ttulo1"/>
        <w:rPr>
          <w:rFonts w:asciiTheme="minorHAnsi" w:eastAsia="Calibri" w:hAnsiTheme="minorHAnsi" w:cstheme="minorHAnsi"/>
          <w:sz w:val="24"/>
          <w:szCs w:val="24"/>
        </w:rPr>
      </w:pPr>
    </w:p>
    <w:p w14:paraId="388E4EFA" w14:textId="77777777" w:rsidR="005F277D" w:rsidRPr="00FF73C6" w:rsidRDefault="005F277D" w:rsidP="005F277D">
      <w:pPr>
        <w:rPr>
          <w:rFonts w:asciiTheme="minorHAnsi" w:hAnsiTheme="minorHAnsi" w:cstheme="minorHAnsi"/>
        </w:rPr>
      </w:pPr>
    </w:p>
    <w:p w14:paraId="4678AAB5" w14:textId="77777777" w:rsidR="005F277D" w:rsidRPr="00FF73C6" w:rsidRDefault="005F277D" w:rsidP="005F277D">
      <w:pPr>
        <w:pStyle w:val="Ttulo1"/>
        <w:rPr>
          <w:rFonts w:asciiTheme="minorHAnsi" w:eastAsia="Calibri" w:hAnsiTheme="minorHAnsi" w:cstheme="minorHAnsi"/>
          <w:b/>
          <w:bCs/>
          <w:color w:val="auto"/>
          <w:sz w:val="24"/>
          <w:szCs w:val="24"/>
        </w:rPr>
      </w:pPr>
      <w:r w:rsidRPr="00FF73C6">
        <w:rPr>
          <w:rFonts w:asciiTheme="minorHAnsi" w:hAnsiTheme="minorHAnsi" w:cstheme="minorHAnsi"/>
          <w:b/>
          <w:bCs/>
          <w:color w:val="auto"/>
          <w:sz w:val="24"/>
          <w:szCs w:val="24"/>
        </w:rPr>
        <w:t>Cláusula terceira – DA VIGÊNCIA</w:t>
      </w:r>
    </w:p>
    <w:p w14:paraId="1E39AC16" w14:textId="77777777" w:rsidR="005F277D" w:rsidRPr="00FF73C6" w:rsidRDefault="005F277D" w:rsidP="005F277D">
      <w:pPr>
        <w:jc w:val="both"/>
        <w:rPr>
          <w:rFonts w:asciiTheme="minorHAnsi" w:hAnsiTheme="minorHAnsi" w:cstheme="minorHAnsi"/>
        </w:rPr>
      </w:pPr>
    </w:p>
    <w:p w14:paraId="258B82AA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  <w:r w:rsidRPr="00FF73C6">
        <w:rPr>
          <w:rFonts w:asciiTheme="minorHAnsi" w:hAnsiTheme="minorHAnsi" w:cstheme="minorHAnsi"/>
          <w:sz w:val="24"/>
          <w:szCs w:val="24"/>
        </w:rPr>
        <w:t>3.1.</w:t>
      </w:r>
      <w:r w:rsidRPr="00FF73C6">
        <w:rPr>
          <w:rFonts w:asciiTheme="minorHAnsi" w:eastAsia="Calibri" w:hAnsiTheme="minorHAnsi" w:cstheme="minorHAnsi"/>
          <w:b w:val="0"/>
          <w:bCs w:val="0"/>
          <w:sz w:val="24"/>
          <w:szCs w:val="24"/>
        </w:rPr>
        <w:tab/>
        <w:t xml:space="preserve">O prazo deste contrato 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>é indeterminado.</w:t>
      </w:r>
    </w:p>
    <w:p w14:paraId="74206FD9" w14:textId="77777777" w:rsidR="005F277D" w:rsidRPr="00FF73C6" w:rsidRDefault="005F277D" w:rsidP="005F277D">
      <w:pPr>
        <w:jc w:val="both"/>
        <w:rPr>
          <w:rFonts w:asciiTheme="minorHAnsi" w:hAnsiTheme="minorHAnsi" w:cstheme="minorHAnsi"/>
        </w:rPr>
      </w:pPr>
    </w:p>
    <w:p w14:paraId="1B6FCB99" w14:textId="77777777" w:rsidR="005F277D" w:rsidRPr="00FF73C6" w:rsidRDefault="005F277D" w:rsidP="005F277D">
      <w:pPr>
        <w:jc w:val="both"/>
        <w:rPr>
          <w:rFonts w:asciiTheme="minorHAnsi" w:hAnsiTheme="minorHAnsi" w:cstheme="minorHAnsi"/>
        </w:rPr>
      </w:pPr>
    </w:p>
    <w:p w14:paraId="2AE2787C" w14:textId="77777777" w:rsidR="005F277D" w:rsidRPr="00FF73C6" w:rsidRDefault="005F277D" w:rsidP="005F277D">
      <w:pPr>
        <w:pStyle w:val="Ttulo1"/>
        <w:rPr>
          <w:rFonts w:asciiTheme="minorHAnsi" w:eastAsia="Calibri" w:hAnsiTheme="minorHAnsi" w:cstheme="minorHAnsi"/>
          <w:b/>
          <w:bCs/>
          <w:color w:val="auto"/>
          <w:sz w:val="24"/>
          <w:szCs w:val="24"/>
        </w:rPr>
      </w:pPr>
      <w:r w:rsidRPr="00FF73C6">
        <w:rPr>
          <w:rFonts w:asciiTheme="minorHAnsi" w:hAnsiTheme="minorHAnsi" w:cstheme="minorHAnsi"/>
          <w:b/>
          <w:bCs/>
          <w:color w:val="auto"/>
          <w:sz w:val="24"/>
          <w:szCs w:val="24"/>
        </w:rPr>
        <w:t>Cláusula quarta – DO PAGAMENTO</w:t>
      </w:r>
    </w:p>
    <w:p w14:paraId="4D3506F6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0658E403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  <w:r w:rsidRPr="00FF73C6">
        <w:rPr>
          <w:rFonts w:asciiTheme="minorHAnsi" w:hAnsiTheme="minorHAnsi" w:cstheme="minorHAnsi"/>
          <w:sz w:val="24"/>
          <w:szCs w:val="24"/>
        </w:rPr>
        <w:t>4.1.</w:t>
      </w:r>
      <w:r w:rsidRPr="00FF73C6">
        <w:rPr>
          <w:rFonts w:asciiTheme="minorHAnsi" w:eastAsia="Calibri" w:hAnsiTheme="minorHAnsi" w:cstheme="minorHAnsi"/>
          <w:b w:val="0"/>
          <w:bCs w:val="0"/>
          <w:sz w:val="24"/>
          <w:szCs w:val="24"/>
        </w:rPr>
        <w:tab/>
        <w:t>Acordam as partes que o pagamento ser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>á feito da seguinte forma:</w:t>
      </w:r>
    </w:p>
    <w:p w14:paraId="1B2FF5FF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50D56F89" w14:textId="0D8916D3" w:rsidR="005A41C2" w:rsidRPr="00FF73C6" w:rsidRDefault="005F277D" w:rsidP="005A41C2">
      <w:pPr>
        <w:pStyle w:val="Corpodetexto"/>
        <w:numPr>
          <w:ilvl w:val="0"/>
          <w:numId w:val="3"/>
        </w:numPr>
        <w:ind w:left="360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Será pago, a título de honorários advocatícios, </w:t>
      </w:r>
      <w:r w:rsidR="00D43ACA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R$ </w:t>
      </w:r>
      <w:r w:rsidR="00C91E85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>2</w:t>
      </w:r>
      <w:r w:rsidR="00D43ACA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>0.000,00 (</w:t>
      </w:r>
      <w:r w:rsidR="00C91E85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>vinte</w:t>
      </w:r>
      <w:r w:rsidR="00D43ACA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mil reais) em </w:t>
      </w:r>
      <w:r w:rsidR="00FF73C6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3 </w:t>
      </w:r>
      <w:r w:rsidR="00D43ACA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>(</w:t>
      </w:r>
      <w:r w:rsidR="00FF73C6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>trê</w:t>
      </w:r>
      <w:r w:rsidR="00D43ACA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>s) parcelas</w:t>
      </w:r>
      <w:r w:rsidR="00FF73C6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>, sendo a primeira no valor de R$ 10.000,00</w:t>
      </w:r>
      <w:r w:rsidR="00D43ACA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="00FF73C6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(dez mil reais) até o dia {{PRIMEIRA_PARCELA}}, a segunda </w:t>
      </w:r>
      <w:r w:rsidR="00D43ACA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>de R$ 5.000,00 (cinco mil reais)</w:t>
      </w:r>
      <w:r w:rsidR="00FF73C6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no dia 13/04/2026 e a terceira de R$ 5.000,00 (cinco mil reais), no dia 13/05/2026.</w:t>
      </w:r>
    </w:p>
    <w:p w14:paraId="7F670C87" w14:textId="77777777" w:rsidR="00D43ACA" w:rsidRPr="00FF73C6" w:rsidRDefault="00D43ACA" w:rsidP="00D43ACA">
      <w:pPr>
        <w:pStyle w:val="Corpodetexto"/>
        <w:ind w:left="360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01C561D5" w14:textId="735B805C" w:rsidR="00D43ACA" w:rsidRPr="00FF73C6" w:rsidRDefault="00D43ACA" w:rsidP="005A41C2">
      <w:pPr>
        <w:pStyle w:val="Corpodetexto"/>
        <w:numPr>
          <w:ilvl w:val="0"/>
          <w:numId w:val="3"/>
        </w:numPr>
        <w:ind w:left="360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Os valores deverão ser pagos através </w:t>
      </w:r>
      <w:r w:rsidR="00FF73C6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>dos boletos enviados.</w:t>
      </w:r>
    </w:p>
    <w:p w14:paraId="347B86FC" w14:textId="77777777" w:rsidR="005F277D" w:rsidRPr="00FF73C6" w:rsidRDefault="005F277D" w:rsidP="005F277D">
      <w:pPr>
        <w:pStyle w:val="Corpodetexto"/>
        <w:ind w:left="360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47E682B0" w14:textId="77777777" w:rsidR="005A41C2" w:rsidRPr="00FF73C6" w:rsidRDefault="005A41C2" w:rsidP="005F277D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5F3DF80A" w14:textId="3EFDCE84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sz w:val="24"/>
          <w:szCs w:val="24"/>
        </w:rPr>
      </w:pPr>
      <w:r w:rsidRPr="00FF73C6">
        <w:rPr>
          <w:rFonts w:asciiTheme="minorHAnsi" w:hAnsiTheme="minorHAnsi" w:cstheme="minorHAnsi"/>
          <w:sz w:val="24"/>
          <w:szCs w:val="24"/>
        </w:rPr>
        <w:t xml:space="preserve">Cláusula </w:t>
      </w:r>
      <w:r w:rsidR="005A41C2" w:rsidRPr="00FF73C6">
        <w:rPr>
          <w:rFonts w:asciiTheme="minorHAnsi" w:hAnsiTheme="minorHAnsi" w:cstheme="minorHAnsi"/>
          <w:sz w:val="24"/>
          <w:szCs w:val="24"/>
        </w:rPr>
        <w:t>quint</w:t>
      </w:r>
      <w:r w:rsidRPr="00FF73C6">
        <w:rPr>
          <w:rFonts w:asciiTheme="minorHAnsi" w:hAnsiTheme="minorHAnsi" w:cstheme="minorHAnsi"/>
          <w:sz w:val="24"/>
          <w:szCs w:val="24"/>
        </w:rPr>
        <w:t>a – DAS CUSTAS JUDICIAIS</w:t>
      </w:r>
    </w:p>
    <w:p w14:paraId="67618D58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24785086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  <w:r w:rsidRPr="00FF73C6">
        <w:rPr>
          <w:rFonts w:asciiTheme="minorHAnsi" w:hAnsiTheme="minorHAnsi" w:cstheme="minorHAnsi"/>
          <w:sz w:val="24"/>
          <w:szCs w:val="24"/>
        </w:rPr>
        <w:t>7.1.</w:t>
      </w:r>
      <w:r w:rsidRPr="00FF73C6">
        <w:rPr>
          <w:rFonts w:asciiTheme="minorHAnsi" w:eastAsia="Calibri" w:hAnsiTheme="minorHAnsi" w:cstheme="minorHAnsi"/>
          <w:b w:val="0"/>
          <w:bCs w:val="0"/>
          <w:sz w:val="24"/>
          <w:szCs w:val="24"/>
        </w:rPr>
        <w:tab/>
        <w:t>Caber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á aos </w:t>
      </w:r>
      <w:r w:rsidRPr="00FF73C6">
        <w:rPr>
          <w:rFonts w:asciiTheme="minorHAnsi" w:hAnsiTheme="minorHAnsi" w:cstheme="minorHAnsi"/>
          <w:sz w:val="24"/>
          <w:szCs w:val="24"/>
        </w:rPr>
        <w:t>CONTRATANTES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o pagamento das custas judiciais, independentemente do pagamento dos honorários que estão estipulados neste contrato, salvo deferimento da gratuidade das custas judiciais.</w:t>
      </w:r>
    </w:p>
    <w:p w14:paraId="36B5D935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795A8664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20E296C0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sz w:val="24"/>
          <w:szCs w:val="24"/>
        </w:rPr>
      </w:pPr>
      <w:r w:rsidRPr="00FF73C6">
        <w:rPr>
          <w:rFonts w:asciiTheme="minorHAnsi" w:hAnsiTheme="minorHAnsi" w:cstheme="minorHAnsi"/>
          <w:sz w:val="24"/>
          <w:szCs w:val="24"/>
        </w:rPr>
        <w:t>Cláusula oitava – DAS DESPESAS DIVERSAS</w:t>
      </w:r>
    </w:p>
    <w:p w14:paraId="2FBE174C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2A908664" w14:textId="06B5CC4A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  <w:r w:rsidRPr="00FF73C6">
        <w:rPr>
          <w:rFonts w:asciiTheme="minorHAnsi" w:hAnsiTheme="minorHAnsi" w:cstheme="minorHAnsi"/>
          <w:sz w:val="24"/>
          <w:szCs w:val="24"/>
        </w:rPr>
        <w:t>8.1.</w:t>
      </w:r>
      <w:r w:rsidRPr="00FF73C6">
        <w:rPr>
          <w:rFonts w:asciiTheme="minorHAnsi" w:eastAsia="Calibri" w:hAnsiTheme="minorHAnsi" w:cstheme="minorHAnsi"/>
          <w:b w:val="0"/>
          <w:bCs w:val="0"/>
          <w:sz w:val="24"/>
          <w:szCs w:val="24"/>
        </w:rPr>
        <w:tab/>
        <w:t>Correr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á por conta dos </w:t>
      </w:r>
      <w:r w:rsidRPr="00FF73C6">
        <w:rPr>
          <w:rFonts w:asciiTheme="minorHAnsi" w:hAnsiTheme="minorHAnsi" w:cstheme="minorHAnsi"/>
          <w:sz w:val="24"/>
          <w:szCs w:val="24"/>
        </w:rPr>
        <w:t>CONTRATANTES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as despesas necessárias à prestação dos serviços objeto deste contrato, tais como cópias </w:t>
      </w:r>
      <w:r w:rsidR="005A41C2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>xerox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, autenticações em cartório, e, se for necessário, despesas de viagem (compreendendo transporte e, se necessário, 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lastRenderedPageBreak/>
        <w:t xml:space="preserve">estadia, alimentação, táxi) e contratação de advogados correspondentes, sendo enviadas previamente ao </w:t>
      </w:r>
      <w:r w:rsidRPr="00FF73C6">
        <w:rPr>
          <w:rFonts w:asciiTheme="minorHAnsi" w:hAnsiTheme="minorHAnsi" w:cstheme="minorHAnsi"/>
          <w:sz w:val="24"/>
          <w:szCs w:val="24"/>
        </w:rPr>
        <w:t>CONTRATADO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>, quando se tratarem de custos de maior montante.</w:t>
      </w:r>
    </w:p>
    <w:p w14:paraId="0580849F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2E6C7685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  <w:r w:rsidRPr="00FF73C6">
        <w:rPr>
          <w:rFonts w:asciiTheme="minorHAnsi" w:hAnsiTheme="minorHAnsi" w:cstheme="minorHAnsi"/>
          <w:sz w:val="24"/>
          <w:szCs w:val="24"/>
        </w:rPr>
        <w:t>8.2.</w:t>
      </w:r>
      <w:r w:rsidRPr="00FF73C6">
        <w:rPr>
          <w:rFonts w:asciiTheme="minorHAnsi" w:eastAsia="Calibri" w:hAnsiTheme="minorHAnsi" w:cstheme="minorHAnsi"/>
          <w:b w:val="0"/>
          <w:bCs w:val="0"/>
          <w:sz w:val="24"/>
          <w:szCs w:val="24"/>
        </w:rPr>
        <w:tab/>
        <w:t xml:space="preserve">Os valores concernentes 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às custas processuais, aos honorários periciais e aos eventuais depósitos judiciais serão requisitados aos </w:t>
      </w:r>
      <w:r w:rsidRPr="00FF73C6">
        <w:rPr>
          <w:rFonts w:asciiTheme="minorHAnsi" w:hAnsiTheme="minorHAnsi" w:cstheme="minorHAnsi"/>
          <w:sz w:val="24"/>
          <w:szCs w:val="24"/>
        </w:rPr>
        <w:t>CONTRATANTES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, antecipadamente, sendo que a respectiva quantia deverá estar disponível para o </w:t>
      </w:r>
      <w:r w:rsidRPr="00FF73C6">
        <w:rPr>
          <w:rFonts w:asciiTheme="minorHAnsi" w:hAnsiTheme="minorHAnsi" w:cstheme="minorHAnsi"/>
          <w:sz w:val="24"/>
          <w:szCs w:val="24"/>
        </w:rPr>
        <w:t>CONTRATADO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em espécie, no prazo máximo de 48 (quarenta e oito) horas, sob pena de não se realizar o ato processual necessário, eximindo-se o </w:t>
      </w:r>
      <w:r w:rsidRPr="00FF73C6">
        <w:rPr>
          <w:rFonts w:asciiTheme="minorHAnsi" w:hAnsiTheme="minorHAnsi" w:cstheme="minorHAnsi"/>
          <w:sz w:val="24"/>
          <w:szCs w:val="24"/>
        </w:rPr>
        <w:t>CONTRATADO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de quaisquer responsabilidades.</w:t>
      </w:r>
    </w:p>
    <w:p w14:paraId="120B8CFC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602C49A8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1E128F05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sz w:val="24"/>
          <w:szCs w:val="24"/>
        </w:rPr>
      </w:pPr>
      <w:r w:rsidRPr="00FF73C6">
        <w:rPr>
          <w:rFonts w:asciiTheme="minorHAnsi" w:hAnsiTheme="minorHAnsi" w:cstheme="minorHAnsi"/>
          <w:sz w:val="24"/>
          <w:szCs w:val="24"/>
        </w:rPr>
        <w:t>Cláusula nona – DA DESISTÊNCIA</w:t>
      </w:r>
    </w:p>
    <w:p w14:paraId="49057640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7196615E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  <w:r w:rsidRPr="00FF73C6">
        <w:rPr>
          <w:rFonts w:asciiTheme="minorHAnsi" w:hAnsiTheme="minorHAnsi" w:cstheme="minorHAnsi"/>
          <w:sz w:val="24"/>
          <w:szCs w:val="24"/>
        </w:rPr>
        <w:t>9.1.</w:t>
      </w:r>
      <w:r w:rsidRPr="00FF73C6">
        <w:rPr>
          <w:rFonts w:asciiTheme="minorHAnsi" w:eastAsia="Calibri" w:hAnsiTheme="minorHAnsi" w:cstheme="minorHAnsi"/>
          <w:b w:val="0"/>
          <w:bCs w:val="0"/>
          <w:sz w:val="24"/>
          <w:szCs w:val="24"/>
        </w:rPr>
        <w:tab/>
        <w:t>Em caso de desist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ência do presente contrato antes do seu prazo final por parte dos </w:t>
      </w:r>
      <w:r w:rsidRPr="00FF73C6">
        <w:rPr>
          <w:rFonts w:asciiTheme="minorHAnsi" w:hAnsiTheme="minorHAnsi" w:cstheme="minorHAnsi"/>
          <w:sz w:val="24"/>
          <w:szCs w:val="24"/>
        </w:rPr>
        <w:t>CONTRATANTES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, caberá a estes, de acordo com o artigo 14 do Código de Ética e Disciplina da Ordem dos Advogados do Brasil (Lei nº 8.906/94) o pagamento de metade da verba honorária vincenda contratada anteriormente e não retirará do </w:t>
      </w:r>
      <w:r w:rsidRPr="00FF73C6">
        <w:rPr>
          <w:rFonts w:asciiTheme="minorHAnsi" w:hAnsiTheme="minorHAnsi" w:cstheme="minorHAnsi"/>
          <w:sz w:val="24"/>
          <w:szCs w:val="24"/>
        </w:rPr>
        <w:t>CONTRATADO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o direito de receber o quanto seja devido em eventual verba honorária de sucumbência, calculada proporcionalmente, em face do serviço efetivamente prestado.</w:t>
      </w:r>
    </w:p>
    <w:p w14:paraId="31225779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0D828E68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  <w:r w:rsidRPr="00FF73C6">
        <w:rPr>
          <w:rFonts w:asciiTheme="minorHAnsi" w:hAnsiTheme="minorHAnsi" w:cstheme="minorHAnsi"/>
          <w:sz w:val="24"/>
          <w:szCs w:val="24"/>
        </w:rPr>
        <w:t>9.2.</w:t>
      </w:r>
      <w:r w:rsidRPr="00FF73C6">
        <w:rPr>
          <w:rFonts w:asciiTheme="minorHAnsi" w:eastAsia="Calibri" w:hAnsiTheme="minorHAnsi" w:cstheme="minorHAnsi"/>
          <w:b w:val="0"/>
          <w:bCs w:val="0"/>
          <w:sz w:val="24"/>
          <w:szCs w:val="24"/>
        </w:rPr>
        <w:tab/>
        <w:t>Sendo a desist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ência contratual requerida pelo </w:t>
      </w:r>
      <w:r w:rsidRPr="00FF73C6">
        <w:rPr>
          <w:rFonts w:asciiTheme="minorHAnsi" w:hAnsiTheme="minorHAnsi" w:cstheme="minorHAnsi"/>
          <w:sz w:val="24"/>
          <w:szCs w:val="24"/>
        </w:rPr>
        <w:t>CONTRATADO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, caberá, de acordo com o Código de Processo Civil pátrio, no seu artigo 45, a representação do mandante durante os 10 (dez) dias seguintes à desistência contratual desde que seja necessário para evitar-lhe prejuízo. E, caso tenha sido pago alguma verba antecipada por serviço não efetuado, será devolvida aos </w:t>
      </w:r>
      <w:r w:rsidRPr="00FF73C6">
        <w:rPr>
          <w:rFonts w:asciiTheme="minorHAnsi" w:hAnsiTheme="minorHAnsi" w:cstheme="minorHAnsi"/>
          <w:sz w:val="24"/>
          <w:szCs w:val="24"/>
        </w:rPr>
        <w:t>CONTRATANTES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o valor referente a ela.  </w:t>
      </w:r>
    </w:p>
    <w:p w14:paraId="649DF044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1A173B4B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084A76E1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sz w:val="24"/>
          <w:szCs w:val="24"/>
        </w:rPr>
      </w:pPr>
      <w:r w:rsidRPr="00FF73C6">
        <w:rPr>
          <w:rFonts w:asciiTheme="minorHAnsi" w:hAnsiTheme="minorHAnsi" w:cstheme="minorHAnsi"/>
          <w:sz w:val="24"/>
          <w:szCs w:val="24"/>
        </w:rPr>
        <w:t>Cláusula décima – DO FORO</w:t>
      </w:r>
    </w:p>
    <w:p w14:paraId="2BBF45EB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63EA1A57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  <w:r w:rsidRPr="00FF73C6">
        <w:rPr>
          <w:rFonts w:asciiTheme="minorHAnsi" w:hAnsiTheme="minorHAnsi" w:cstheme="minorHAnsi"/>
          <w:sz w:val="24"/>
          <w:szCs w:val="24"/>
        </w:rPr>
        <w:t>10.1.</w:t>
      </w:r>
      <w:r w:rsidRPr="00FF73C6">
        <w:rPr>
          <w:rFonts w:asciiTheme="minorHAnsi" w:eastAsia="Calibri" w:hAnsiTheme="minorHAnsi" w:cstheme="minorHAnsi"/>
          <w:b w:val="0"/>
          <w:bCs w:val="0"/>
          <w:sz w:val="24"/>
          <w:szCs w:val="24"/>
        </w:rPr>
        <w:tab/>
        <w:t>As partes elegem o foro de {{FORO}} para qualquer pend</w:t>
      </w: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>ência advinda do presente contrato, com renúncia expressa de outro, por mais privilegiado que seja.</w:t>
      </w:r>
    </w:p>
    <w:p w14:paraId="270170DF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  <w:r w:rsidRPr="00FF73C6">
        <w:rPr>
          <w:rFonts w:asciiTheme="minorHAnsi" w:eastAsia="Calibri" w:hAnsiTheme="minorHAnsi" w:cstheme="minorHAnsi"/>
          <w:b w:val="0"/>
          <w:bCs w:val="0"/>
          <w:sz w:val="24"/>
          <w:szCs w:val="24"/>
        </w:rPr>
        <w:tab/>
      </w:r>
    </w:p>
    <w:p w14:paraId="7D53D8C0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14AF315E" w14:textId="77777777" w:rsidR="005F277D" w:rsidRPr="00FF73C6" w:rsidRDefault="005F277D" w:rsidP="005F277D">
      <w:pPr>
        <w:pStyle w:val="Corpodetexto"/>
        <w:ind w:firstLine="708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E por estarem assim, justas e contratadas, assinam as partes o presente instrumento em duas vias de igual teor e forma, na presença de duas testemunhas. </w:t>
      </w:r>
    </w:p>
    <w:p w14:paraId="2005A11E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1302B7B2" w14:textId="77777777" w:rsidR="005F277D" w:rsidRPr="00FF73C6" w:rsidRDefault="005F277D" w:rsidP="005F277D">
      <w:pPr>
        <w:pStyle w:val="Corpodetexto"/>
        <w:jc w:val="center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6A4DD930" w14:textId="30D277EE" w:rsidR="005F277D" w:rsidRPr="00FF73C6" w:rsidRDefault="005F277D" w:rsidP="005F277D">
      <w:pPr>
        <w:pStyle w:val="Corpodetexto"/>
        <w:jc w:val="center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  <w:r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Belo Horizonte, </w:t>
      </w:r>
      <w:r w:rsidR="00FF73C6" w:rsidRPr="00FF73C6">
        <w:rPr>
          <w:rFonts w:asciiTheme="minorHAnsi" w:hAnsiTheme="minorHAnsi" w:cstheme="minorHAnsi"/>
          <w:b w:val="0"/>
          <w:bCs w:val="0"/>
          <w:sz w:val="24"/>
          <w:szCs w:val="24"/>
        </w:rPr>
        <w:t>09 de março de 2026.</w:t>
      </w:r>
    </w:p>
    <w:p w14:paraId="4792091D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48746EFB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35D27E08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b w:val="0"/>
          <w:bCs w:val="0"/>
          <w:sz w:val="24"/>
          <w:szCs w:val="24"/>
        </w:rPr>
      </w:pPr>
    </w:p>
    <w:p w14:paraId="6739D37E" w14:textId="3761C24F" w:rsidR="005F277D" w:rsidRPr="00FF73C6" w:rsidRDefault="00FF73C6" w:rsidP="005F277D">
      <w:pPr>
        <w:pStyle w:val="Corpodetexto"/>
        <w:jc w:val="center"/>
        <w:rPr>
          <w:rFonts w:asciiTheme="minorHAnsi" w:eastAsia="Calibri" w:hAnsiTheme="minorHAnsi" w:cstheme="minorHAnsi"/>
          <w:i/>
          <w:iCs/>
          <w:sz w:val="24"/>
          <w:szCs w:val="24"/>
        </w:rPr>
      </w:pPr>
      <w:r w:rsidRPr="00FF73C6">
        <w:rPr>
          <w:rFonts w:asciiTheme="minorHAnsi" w:eastAsia="Calibri" w:hAnsiTheme="minorHAnsi" w:cstheme="minorHAnsi"/>
          <w:i/>
          <w:iCs/>
          <w:sz w:val="24"/>
          <w:szCs w:val="24"/>
        </w:rPr>
        <w:t xml:space="preserve">GIANI </w:t>
      </w:r>
      <w:r w:rsidRPr="00FF73C6">
        <w:rPr>
          <w:rFonts w:asciiTheme="minorHAnsi" w:hAnsiTheme="minorHAnsi" w:cstheme="minorHAnsi"/>
          <w:i/>
          <w:iCs/>
          <w:sz w:val="24"/>
          <w:szCs w:val="24"/>
          <w:lang w:val="pt-BR"/>
        </w:rPr>
        <w:t>WONDOLINGER DUARTE ANDRADE</w:t>
      </w:r>
    </w:p>
    <w:p w14:paraId="5C326DE9" w14:textId="77777777" w:rsidR="005A41C2" w:rsidRPr="00FF73C6" w:rsidRDefault="005A41C2" w:rsidP="005F277D">
      <w:pPr>
        <w:pStyle w:val="Corpodetexto"/>
        <w:jc w:val="center"/>
        <w:rPr>
          <w:rFonts w:asciiTheme="minorHAnsi" w:eastAsia="Calibri" w:hAnsiTheme="minorHAnsi" w:cstheme="minorHAnsi"/>
          <w:i/>
          <w:iCs/>
          <w:sz w:val="24"/>
          <w:szCs w:val="24"/>
        </w:rPr>
      </w:pPr>
    </w:p>
    <w:p w14:paraId="307379C4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i/>
          <w:iCs/>
          <w:sz w:val="24"/>
          <w:szCs w:val="24"/>
        </w:rPr>
      </w:pPr>
    </w:p>
    <w:p w14:paraId="59132ABE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sz w:val="24"/>
          <w:szCs w:val="24"/>
        </w:rPr>
      </w:pPr>
    </w:p>
    <w:p w14:paraId="4F5BB35C" w14:textId="74540F38" w:rsidR="005F277D" w:rsidRPr="00FF73C6" w:rsidRDefault="005F277D" w:rsidP="005F277D">
      <w:pPr>
        <w:pStyle w:val="Corpodetexto"/>
        <w:jc w:val="center"/>
        <w:rPr>
          <w:rFonts w:asciiTheme="minorHAnsi" w:hAnsiTheme="minorHAnsi" w:cstheme="minorHAnsi"/>
          <w:i/>
          <w:iCs/>
          <w:sz w:val="24"/>
          <w:szCs w:val="24"/>
        </w:rPr>
      </w:pPr>
    </w:p>
    <w:p w14:paraId="0BFC9F53" w14:textId="77777777" w:rsidR="005F277D" w:rsidRPr="00FF73C6" w:rsidRDefault="005F277D" w:rsidP="005F277D">
      <w:pPr>
        <w:pStyle w:val="Corpodetexto"/>
        <w:jc w:val="center"/>
        <w:rPr>
          <w:rFonts w:asciiTheme="minorHAnsi" w:eastAsia="Calibri" w:hAnsiTheme="minorHAnsi" w:cstheme="minorHAnsi"/>
          <w:b w:val="0"/>
          <w:bCs w:val="0"/>
          <w:i/>
          <w:iCs/>
          <w:sz w:val="24"/>
          <w:szCs w:val="24"/>
        </w:rPr>
      </w:pPr>
      <w:r w:rsidRPr="00FF73C6">
        <w:rPr>
          <w:rFonts w:asciiTheme="minorHAnsi" w:hAnsiTheme="minorHAnsi" w:cstheme="minorHAnsi"/>
          <w:i/>
          <w:iCs/>
          <w:sz w:val="24"/>
          <w:szCs w:val="24"/>
        </w:rPr>
        <w:t>PESSOA E DO VAL ADVOCACIA</w:t>
      </w:r>
    </w:p>
    <w:p w14:paraId="7578F0E4" w14:textId="77777777" w:rsidR="005F277D" w:rsidRPr="00FF73C6" w:rsidRDefault="005F277D" w:rsidP="005F277D">
      <w:pPr>
        <w:pStyle w:val="Corpodetexto"/>
        <w:jc w:val="center"/>
        <w:rPr>
          <w:rFonts w:asciiTheme="minorHAnsi" w:eastAsia="Calibri" w:hAnsiTheme="minorHAnsi" w:cstheme="minorHAnsi"/>
          <w:sz w:val="24"/>
          <w:szCs w:val="24"/>
        </w:rPr>
      </w:pPr>
    </w:p>
    <w:p w14:paraId="3BBE4E71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sz w:val="24"/>
          <w:szCs w:val="24"/>
        </w:rPr>
      </w:pPr>
    </w:p>
    <w:p w14:paraId="0ED42962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sz w:val="24"/>
          <w:szCs w:val="24"/>
        </w:rPr>
      </w:pPr>
    </w:p>
    <w:p w14:paraId="7C445064" w14:textId="77777777" w:rsidR="005F277D" w:rsidRPr="00FF73C6" w:rsidRDefault="005F277D" w:rsidP="005F277D">
      <w:pPr>
        <w:pStyle w:val="Corpodetexto"/>
        <w:rPr>
          <w:rFonts w:asciiTheme="minorHAnsi" w:eastAsia="Calibri" w:hAnsiTheme="minorHAnsi" w:cstheme="minorHAnsi"/>
          <w:sz w:val="24"/>
          <w:szCs w:val="24"/>
        </w:rPr>
      </w:pPr>
      <w:r w:rsidRPr="00FF73C6">
        <w:rPr>
          <w:rFonts w:asciiTheme="minorHAnsi" w:hAnsiTheme="minorHAnsi" w:cstheme="minorHAnsi"/>
          <w:sz w:val="24"/>
          <w:szCs w:val="24"/>
        </w:rPr>
        <w:t>_______________________________</w:t>
      </w:r>
      <w:r w:rsidRPr="00FF73C6">
        <w:rPr>
          <w:rFonts w:asciiTheme="minorHAnsi" w:hAnsiTheme="minorHAnsi" w:cstheme="minorHAnsi"/>
          <w:sz w:val="24"/>
          <w:szCs w:val="24"/>
        </w:rPr>
        <w:tab/>
        <w:t>_________________________________</w:t>
      </w:r>
    </w:p>
    <w:p w14:paraId="63CD0A95" w14:textId="77777777" w:rsidR="005F277D" w:rsidRPr="00FF73C6" w:rsidRDefault="005F277D" w:rsidP="005F277D">
      <w:pPr>
        <w:pStyle w:val="Corpodetexto"/>
        <w:rPr>
          <w:rFonts w:asciiTheme="minorHAnsi" w:hAnsiTheme="minorHAnsi" w:cstheme="minorHAnsi"/>
          <w:sz w:val="24"/>
          <w:szCs w:val="24"/>
        </w:rPr>
      </w:pPr>
      <w:r w:rsidRPr="00FF73C6">
        <w:rPr>
          <w:rFonts w:asciiTheme="minorHAnsi" w:hAnsiTheme="minorHAnsi" w:cstheme="minorHAnsi"/>
          <w:sz w:val="24"/>
          <w:szCs w:val="24"/>
        </w:rPr>
        <w:t>Testemunha</w:t>
      </w:r>
      <w:r w:rsidRPr="00FF73C6">
        <w:rPr>
          <w:rFonts w:asciiTheme="minorHAnsi" w:hAnsiTheme="minorHAnsi" w:cstheme="minorHAnsi"/>
          <w:sz w:val="24"/>
          <w:szCs w:val="24"/>
        </w:rPr>
        <w:tab/>
      </w:r>
      <w:r w:rsidRPr="00FF73C6">
        <w:rPr>
          <w:rFonts w:asciiTheme="minorHAnsi" w:hAnsiTheme="minorHAnsi" w:cstheme="minorHAnsi"/>
          <w:sz w:val="24"/>
          <w:szCs w:val="24"/>
        </w:rPr>
        <w:tab/>
      </w:r>
      <w:r w:rsidRPr="00FF73C6">
        <w:rPr>
          <w:rFonts w:asciiTheme="minorHAnsi" w:hAnsiTheme="minorHAnsi" w:cstheme="minorHAnsi"/>
          <w:sz w:val="24"/>
          <w:szCs w:val="24"/>
        </w:rPr>
        <w:tab/>
      </w:r>
      <w:r w:rsidRPr="00FF73C6">
        <w:rPr>
          <w:rFonts w:asciiTheme="minorHAnsi" w:hAnsiTheme="minorHAnsi" w:cstheme="minorHAnsi"/>
          <w:sz w:val="24"/>
          <w:szCs w:val="24"/>
        </w:rPr>
        <w:tab/>
      </w:r>
      <w:r w:rsidRPr="00FF73C6">
        <w:rPr>
          <w:rFonts w:asciiTheme="minorHAnsi" w:hAnsiTheme="minorHAnsi" w:cstheme="minorHAnsi"/>
          <w:sz w:val="24"/>
          <w:szCs w:val="24"/>
        </w:rPr>
        <w:tab/>
        <w:t>Testemunha</w:t>
      </w:r>
    </w:p>
    <w:p w14:paraId="4C1BD284" w14:textId="77777777" w:rsidR="005F277D" w:rsidRPr="00FF73C6" w:rsidRDefault="005F277D" w:rsidP="005F277D">
      <w:pPr>
        <w:rPr>
          <w:rFonts w:asciiTheme="minorHAnsi" w:hAnsiTheme="minorHAnsi" w:cstheme="minorHAnsi"/>
        </w:rPr>
      </w:pPr>
    </w:p>
    <w:p w14:paraId="4202131E" w14:textId="2A6E7433" w:rsidR="00FA03EA" w:rsidRPr="00FF73C6" w:rsidRDefault="00FA03EA" w:rsidP="005F277D">
      <w:pPr>
        <w:pStyle w:val="NormalWeb"/>
        <w:spacing w:before="0" w:after="0"/>
        <w:jc w:val="center"/>
        <w:rPr>
          <w:rFonts w:asciiTheme="minorHAnsi" w:hAnsiTheme="minorHAnsi" w:cstheme="minorHAnsi"/>
        </w:rPr>
      </w:pPr>
    </w:p>
    <w:sectPr w:rsidR="00FA03EA" w:rsidRPr="00FF73C6" w:rsidSect="00F06982">
      <w:headerReference w:type="default" r:id="rId8"/>
      <w:footerReference w:type="default" r:id="rId9"/>
      <w:pgSz w:w="11900" w:h="16840"/>
      <w:pgMar w:top="17" w:right="1701" w:bottom="0" w:left="1701" w:header="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2B26C" w14:textId="77777777" w:rsidR="00124135" w:rsidRDefault="00124135" w:rsidP="005C5403">
      <w:r>
        <w:separator/>
      </w:r>
    </w:p>
  </w:endnote>
  <w:endnote w:type="continuationSeparator" w:id="0">
    <w:p w14:paraId="5B5C0483" w14:textId="77777777" w:rsidR="00124135" w:rsidRDefault="00124135" w:rsidP="005C5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97398" w14:textId="38289C8F" w:rsidR="005C5403" w:rsidRDefault="00D932E9" w:rsidP="005C5403">
    <w:pPr>
      <w:pStyle w:val="Rodap"/>
      <w:ind w:left="-1701"/>
    </w:pPr>
    <w:r>
      <w:rPr>
        <w:noProof/>
      </w:rPr>
      <w:drawing>
        <wp:inline distT="0" distB="0" distL="0" distR="0" wp14:anchorId="090AF2F8" wp14:editId="05F58D9C">
          <wp:extent cx="7649210" cy="642272"/>
          <wp:effectExtent l="0" t="0" r="0" b="5715"/>
          <wp:docPr id="4" name="Imagem 4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951"/>
                  <a:stretch/>
                </pic:blipFill>
                <pic:spPr bwMode="auto">
                  <a:xfrm>
                    <a:off x="0" y="0"/>
                    <a:ext cx="8047526" cy="6757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A79C3" w14:textId="77777777" w:rsidR="00124135" w:rsidRDefault="00124135" w:rsidP="005C5403">
      <w:r>
        <w:separator/>
      </w:r>
    </w:p>
  </w:footnote>
  <w:footnote w:type="continuationSeparator" w:id="0">
    <w:p w14:paraId="2EF24569" w14:textId="77777777" w:rsidR="00124135" w:rsidRDefault="00124135" w:rsidP="005C54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FDEC5" w14:textId="32D35304" w:rsidR="005C5403" w:rsidRDefault="00D932E9" w:rsidP="005C5403">
    <w:pPr>
      <w:pStyle w:val="Cabealho"/>
      <w:ind w:left="-1701"/>
    </w:pPr>
    <w:r>
      <w:rPr>
        <w:noProof/>
      </w:rPr>
      <w:drawing>
        <wp:inline distT="0" distB="0" distL="0" distR="0" wp14:anchorId="7024848F" wp14:editId="2D2EF338">
          <wp:extent cx="7605132" cy="965835"/>
          <wp:effectExtent l="0" t="0" r="2540" b="0"/>
          <wp:docPr id="3" name="Imagem 3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292"/>
                  <a:stretch/>
                </pic:blipFill>
                <pic:spPr bwMode="auto">
                  <a:xfrm>
                    <a:off x="0" y="0"/>
                    <a:ext cx="7675253" cy="9747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2FC2"/>
    <w:multiLevelType w:val="multilevel"/>
    <w:tmpl w:val="A9A48F3A"/>
    <w:lvl w:ilvl="0">
      <w:start w:val="1"/>
      <w:numFmt w:val="decimal"/>
      <w:lvlText w:val="%1."/>
      <w:lvlJc w:val="left"/>
      <w:pPr>
        <w:ind w:left="700" w:hanging="7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00" w:hanging="70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137C20A6"/>
    <w:multiLevelType w:val="hybridMultilevel"/>
    <w:tmpl w:val="4C3268E4"/>
    <w:styleLink w:val="EstiloImportado1"/>
    <w:lvl w:ilvl="0" w:tplc="4B3466B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E22D9D8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C86AE6E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1BC94E8">
      <w:start w:val="1"/>
      <w:numFmt w:val="bullet"/>
      <w:lvlText w:val="•"/>
      <w:lvlJc w:val="left"/>
      <w:pPr>
        <w:tabs>
          <w:tab w:val="left" w:pos="72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D4E6642">
      <w:start w:val="1"/>
      <w:numFmt w:val="bullet"/>
      <w:lvlText w:val="o"/>
      <w:lvlJc w:val="left"/>
      <w:pPr>
        <w:tabs>
          <w:tab w:val="left" w:pos="72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5D229F2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098C8F4">
      <w:start w:val="1"/>
      <w:numFmt w:val="bullet"/>
      <w:lvlText w:val="•"/>
      <w:lvlJc w:val="left"/>
      <w:pPr>
        <w:tabs>
          <w:tab w:val="left" w:pos="72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50A7C74">
      <w:start w:val="1"/>
      <w:numFmt w:val="bullet"/>
      <w:lvlText w:val="o"/>
      <w:lvlJc w:val="left"/>
      <w:pPr>
        <w:tabs>
          <w:tab w:val="left" w:pos="72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57C85FC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5F952E16"/>
    <w:multiLevelType w:val="hybridMultilevel"/>
    <w:tmpl w:val="53D0AFE6"/>
    <w:lvl w:ilvl="0" w:tplc="98AEB29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74171D"/>
    <w:multiLevelType w:val="hybridMultilevel"/>
    <w:tmpl w:val="4C3268E4"/>
    <w:numStyleLink w:val="EstiloImportado1"/>
  </w:abstractNum>
  <w:num w:numId="1" w16cid:durableId="352190852">
    <w:abstractNumId w:val="2"/>
  </w:num>
  <w:num w:numId="2" w16cid:durableId="1074164356">
    <w:abstractNumId w:val="1"/>
  </w:num>
  <w:num w:numId="3" w16cid:durableId="315384054">
    <w:abstractNumId w:val="3"/>
  </w:num>
  <w:num w:numId="4" w16cid:durableId="43990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E9"/>
    <w:rsid w:val="00010480"/>
    <w:rsid w:val="00055BA0"/>
    <w:rsid w:val="00085FD2"/>
    <w:rsid w:val="000B0A31"/>
    <w:rsid w:val="000D2BDE"/>
    <w:rsid w:val="000D6F44"/>
    <w:rsid w:val="000E2CF8"/>
    <w:rsid w:val="00124135"/>
    <w:rsid w:val="00142DA5"/>
    <w:rsid w:val="001A2DA2"/>
    <w:rsid w:val="001C4FD0"/>
    <w:rsid w:val="001D4DC4"/>
    <w:rsid w:val="00207BF7"/>
    <w:rsid w:val="002579EE"/>
    <w:rsid w:val="002818BF"/>
    <w:rsid w:val="00290FD1"/>
    <w:rsid w:val="002B744E"/>
    <w:rsid w:val="002D2795"/>
    <w:rsid w:val="003149FA"/>
    <w:rsid w:val="00317462"/>
    <w:rsid w:val="0036201F"/>
    <w:rsid w:val="00375D32"/>
    <w:rsid w:val="00387F94"/>
    <w:rsid w:val="00394922"/>
    <w:rsid w:val="003E5C25"/>
    <w:rsid w:val="00484632"/>
    <w:rsid w:val="00493BA7"/>
    <w:rsid w:val="004D37F1"/>
    <w:rsid w:val="004E1CD4"/>
    <w:rsid w:val="004E2668"/>
    <w:rsid w:val="004F5054"/>
    <w:rsid w:val="005630B3"/>
    <w:rsid w:val="005A1B62"/>
    <w:rsid w:val="005A41C2"/>
    <w:rsid w:val="005B1E0D"/>
    <w:rsid w:val="005B2FFA"/>
    <w:rsid w:val="005C5403"/>
    <w:rsid w:val="005D549E"/>
    <w:rsid w:val="005F277D"/>
    <w:rsid w:val="00651EAD"/>
    <w:rsid w:val="006921AB"/>
    <w:rsid w:val="006A4793"/>
    <w:rsid w:val="006C779D"/>
    <w:rsid w:val="006D1B63"/>
    <w:rsid w:val="00701720"/>
    <w:rsid w:val="00701C0C"/>
    <w:rsid w:val="00722614"/>
    <w:rsid w:val="00722F96"/>
    <w:rsid w:val="00764D4F"/>
    <w:rsid w:val="007B7068"/>
    <w:rsid w:val="007C600C"/>
    <w:rsid w:val="0082207D"/>
    <w:rsid w:val="00862EA3"/>
    <w:rsid w:val="00863E7E"/>
    <w:rsid w:val="0087590A"/>
    <w:rsid w:val="008C139A"/>
    <w:rsid w:val="008C2769"/>
    <w:rsid w:val="008D6573"/>
    <w:rsid w:val="00901985"/>
    <w:rsid w:val="00955D4E"/>
    <w:rsid w:val="00964D45"/>
    <w:rsid w:val="00A25A8D"/>
    <w:rsid w:val="00A76B68"/>
    <w:rsid w:val="00AD1C23"/>
    <w:rsid w:val="00AD56BC"/>
    <w:rsid w:val="00AE0EF9"/>
    <w:rsid w:val="00AF495D"/>
    <w:rsid w:val="00B07851"/>
    <w:rsid w:val="00B52D35"/>
    <w:rsid w:val="00B53766"/>
    <w:rsid w:val="00B81591"/>
    <w:rsid w:val="00B93C01"/>
    <w:rsid w:val="00BA18EB"/>
    <w:rsid w:val="00BE26AC"/>
    <w:rsid w:val="00C17931"/>
    <w:rsid w:val="00C24B04"/>
    <w:rsid w:val="00C43579"/>
    <w:rsid w:val="00C91E85"/>
    <w:rsid w:val="00CB07FB"/>
    <w:rsid w:val="00CC297A"/>
    <w:rsid w:val="00CC348E"/>
    <w:rsid w:val="00CC40EA"/>
    <w:rsid w:val="00D43ACA"/>
    <w:rsid w:val="00D77722"/>
    <w:rsid w:val="00D932E9"/>
    <w:rsid w:val="00D9797F"/>
    <w:rsid w:val="00DA30B7"/>
    <w:rsid w:val="00E77551"/>
    <w:rsid w:val="00E86B01"/>
    <w:rsid w:val="00F06982"/>
    <w:rsid w:val="00F9722C"/>
    <w:rsid w:val="00FA03EA"/>
    <w:rsid w:val="00FB188A"/>
    <w:rsid w:val="00FC2467"/>
    <w:rsid w:val="00FE0594"/>
    <w:rsid w:val="00FF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14DC43"/>
  <w15:chartTrackingRefBased/>
  <w15:docId w15:val="{5B23CF63-9F78-C648-8691-9D5635998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766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5F27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1720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qFormat/>
    <w:rsid w:val="00D77722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C540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C5403"/>
  </w:style>
  <w:style w:type="paragraph" w:styleId="Rodap">
    <w:name w:val="footer"/>
    <w:basedOn w:val="Normal"/>
    <w:link w:val="RodapChar"/>
    <w:uiPriority w:val="99"/>
    <w:unhideWhenUsed/>
    <w:rsid w:val="005C540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C5403"/>
  </w:style>
  <w:style w:type="paragraph" w:styleId="NormalWeb">
    <w:name w:val="Normal (Web)"/>
    <w:uiPriority w:val="99"/>
    <w:rsid w:val="00085FD2"/>
    <w:pPr>
      <w:pBdr>
        <w:top w:val="nil"/>
        <w:left w:val="nil"/>
        <w:bottom w:val="nil"/>
        <w:right w:val="nil"/>
        <w:between w:val="nil"/>
        <w:bar w:val="nil"/>
      </w:pBdr>
      <w:spacing w:before="100" w:after="100"/>
    </w:pPr>
    <w:rPr>
      <w:rFonts w:ascii="Times New Roman" w:eastAsia="Arial Unicode MS" w:hAnsi="Times New Roman" w:cs="Arial Unicode MS"/>
      <w:color w:val="000000"/>
      <w:u w:color="000000"/>
      <w:bdr w:val="nil"/>
      <w:lang w:val="pt-PT" w:eastAsia="pt-BR"/>
    </w:rPr>
  </w:style>
  <w:style w:type="paragraph" w:styleId="Ttulo">
    <w:name w:val="Title"/>
    <w:basedOn w:val="Normal"/>
    <w:link w:val="TtuloChar"/>
    <w:uiPriority w:val="10"/>
    <w:qFormat/>
    <w:rsid w:val="00955D4E"/>
    <w:pPr>
      <w:jc w:val="center"/>
    </w:pPr>
    <w:rPr>
      <w:b/>
      <w:sz w:val="28"/>
      <w:szCs w:val="20"/>
      <w:u w:val="single"/>
      <w:lang w:val="en-US"/>
    </w:rPr>
  </w:style>
  <w:style w:type="character" w:customStyle="1" w:styleId="TtuloChar">
    <w:name w:val="Título Char"/>
    <w:basedOn w:val="Fontepargpadro"/>
    <w:link w:val="Ttulo"/>
    <w:uiPriority w:val="10"/>
    <w:rsid w:val="00955D4E"/>
    <w:rPr>
      <w:rFonts w:ascii="Times New Roman" w:eastAsia="Times New Roman" w:hAnsi="Times New Roman" w:cs="Times New Roman"/>
      <w:b/>
      <w:sz w:val="28"/>
      <w:szCs w:val="20"/>
      <w:u w:val="single"/>
      <w:lang w:val="en-US" w:eastAsia="pt-BR"/>
    </w:rPr>
  </w:style>
  <w:style w:type="character" w:customStyle="1" w:styleId="Ttulo3Char">
    <w:name w:val="Título 3 Char"/>
    <w:basedOn w:val="Fontepargpadro"/>
    <w:link w:val="Ttulo3"/>
    <w:uiPriority w:val="9"/>
    <w:rsid w:val="00D77722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paragraph">
    <w:name w:val="paragraph"/>
    <w:basedOn w:val="Normal"/>
    <w:rsid w:val="00D9797F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D9797F"/>
  </w:style>
  <w:style w:type="character" w:customStyle="1" w:styleId="eop">
    <w:name w:val="eop"/>
    <w:basedOn w:val="Fontepargpadro"/>
    <w:rsid w:val="002818BF"/>
  </w:style>
  <w:style w:type="character" w:customStyle="1" w:styleId="tabchar">
    <w:name w:val="tabchar"/>
    <w:basedOn w:val="Fontepargpadro"/>
    <w:rsid w:val="002818BF"/>
  </w:style>
  <w:style w:type="paragraph" w:styleId="PargrafodaLista">
    <w:name w:val="List Paragraph"/>
    <w:basedOn w:val="Normal"/>
    <w:uiPriority w:val="34"/>
    <w:qFormat/>
    <w:rsid w:val="0087590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Forte">
    <w:name w:val="Strong"/>
    <w:basedOn w:val="Fontepargpadro"/>
    <w:qFormat/>
    <w:rsid w:val="00394922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17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BlockQuote">
    <w:name w:val="Block Quote"/>
    <w:basedOn w:val="Normal"/>
    <w:next w:val="Normal"/>
    <w:uiPriority w:val="9"/>
    <w:unhideWhenUsed/>
    <w:qFormat/>
    <w:rsid w:val="00C17931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  <w:lang w:val="en-US" w:eastAsia="en-US"/>
    </w:rPr>
  </w:style>
  <w:style w:type="character" w:customStyle="1" w:styleId="Link">
    <w:name w:val="Link"/>
    <w:basedOn w:val="Fontepargpadro"/>
    <w:rsid w:val="00C17931"/>
    <w:rPr>
      <w:color w:val="4472C4" w:themeColor="accent1"/>
    </w:rPr>
  </w:style>
  <w:style w:type="character" w:customStyle="1" w:styleId="Ttulo1Char">
    <w:name w:val="Título 1 Char"/>
    <w:basedOn w:val="Fontepargpadro"/>
    <w:link w:val="Ttulo1"/>
    <w:uiPriority w:val="9"/>
    <w:rsid w:val="005F277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paragraph" w:styleId="Corpodetexto">
    <w:name w:val="Body Text"/>
    <w:link w:val="CorpodetextoChar"/>
    <w:rsid w:val="005F277D"/>
    <w:pPr>
      <w:pBdr>
        <w:top w:val="nil"/>
        <w:left w:val="nil"/>
        <w:bottom w:val="nil"/>
        <w:right w:val="nil"/>
        <w:between w:val="nil"/>
        <w:bar w:val="nil"/>
      </w:pBdr>
      <w:jc w:val="both"/>
    </w:pPr>
    <w:rPr>
      <w:rFonts w:ascii="Times New Roman" w:eastAsia="Arial Unicode MS" w:hAnsi="Times New Roman" w:cs="Arial Unicode MS"/>
      <w:b/>
      <w:bCs/>
      <w:color w:val="000000"/>
      <w:sz w:val="20"/>
      <w:szCs w:val="20"/>
      <w:u w:color="000000"/>
      <w:bdr w:val="nil"/>
      <w:lang w:val="pt-PT" w:eastAsia="pt-BR"/>
    </w:rPr>
  </w:style>
  <w:style w:type="character" w:customStyle="1" w:styleId="CorpodetextoChar">
    <w:name w:val="Corpo de texto Char"/>
    <w:basedOn w:val="Fontepargpadro"/>
    <w:link w:val="Corpodetexto"/>
    <w:rsid w:val="005F277D"/>
    <w:rPr>
      <w:rFonts w:ascii="Times New Roman" w:eastAsia="Arial Unicode MS" w:hAnsi="Times New Roman" w:cs="Arial Unicode MS"/>
      <w:b/>
      <w:bCs/>
      <w:color w:val="000000"/>
      <w:sz w:val="20"/>
      <w:szCs w:val="20"/>
      <w:u w:color="000000"/>
      <w:bdr w:val="nil"/>
      <w:lang w:val="pt-PT" w:eastAsia="pt-BR"/>
    </w:rPr>
  </w:style>
  <w:style w:type="numbering" w:customStyle="1" w:styleId="EstiloImportado1">
    <w:name w:val="Estilo Importado 1"/>
    <w:rsid w:val="005F277D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7154">
          <w:blockQuote w:val="1"/>
          <w:marLeft w:val="0"/>
          <w:marRight w:val="0"/>
          <w:marTop w:val="384"/>
          <w:marBottom w:val="384"/>
          <w:divBdr>
            <w:top w:val="single" w:sz="24" w:space="0" w:color="auto"/>
            <w:left w:val="single" w:sz="24" w:space="12" w:color="auto"/>
            <w:bottom w:val="single" w:sz="24" w:space="0" w:color="auto"/>
            <w:right w:val="single" w:sz="24" w:space="0" w:color="auto"/>
          </w:divBdr>
        </w:div>
      </w:divsChild>
    </w:div>
    <w:div w:id="5909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9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7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2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BD1A06-98E9-FF47-B732-D6F96800F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1162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</dc:creator>
  <cp:keywords/>
  <dc:description/>
  <cp:lastModifiedBy>VALÉRIA PESSOA</cp:lastModifiedBy>
  <cp:revision>3</cp:revision>
  <cp:lastPrinted>2026-03-09T20:03:00Z</cp:lastPrinted>
  <dcterms:created xsi:type="dcterms:W3CDTF">2026-03-09T20:03:00Z</dcterms:created>
  <dcterms:modified xsi:type="dcterms:W3CDTF">2026-03-09T20:26:00Z</dcterms:modified>
</cp:coreProperties>
</file>