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140" w:line="360" w:lineRule="auto"/>
      </w:pPr>
      <w:r>
        <w:rPr>
          <w:rFonts w:ascii="Cormorant Garamond" w:hAnsi="Cormorant Garamond"/>
          <w:b/>
          <w:color w:val="1B2A4E"/>
          <w:sz w:val="32"/>
        </w:rPr>
        <w:t xml:space="preserve">CONTRATO — ADVOCACIA DE PARTIDO</w:t>
      </w:r>
    </w:p>
    <w:p>
      <w:pPr>
        <w:pBdr>
          <w:bottom w:val="single" w:sz="8" w:space="1" w:color="B8864B"/>
        </w:pBdr>
        <w:spacing w:after="220"/>
      </w:pPr>
    </w:p>
    <w:p>
      <w:pPr>
        <w:spacing w:before="0" w:after="160" w:line="360" w:lineRule="auto"/>
      </w:pPr>
      <w:r>
        <w:rPr>
          <w:rFonts w:ascii="Montserrat" w:hAnsi="Montserrat"/>
          <w:color w:val="2F3440"/>
          <w:sz w:val="22"/>
        </w:rPr>
        <w:t xml:space="preserve">CONTRATO DE PRESTAÇÃO DE SERVIÇOS ADVOCATÍCIOS — ADVOCACIA DE PARTIDO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CONTRATANTE</w:t>
      </w:r>
    </w:p>
    <w:p>
      <w:pPr>
        <w:spacing w:before="0" w:after="160" w:line="360" w:lineRule="auto"/>
      </w:pPr>
      <w:r>
        <w:rPr>
          <w:rFonts w:ascii="Montserrat" w:hAnsi="Montserrat"/>
          <w:color w:val="2F3440"/>
          <w:sz w:val="22"/>
        </w:rPr>
        <w:t xml:space="preserve">{{NOME_CLIENTE}}, pessoa jurídica, inscrita no CPF/CNPJ sob o nº {{CPF_CNPJ}}, com endereço em {{ENDERECO}}, neste ato representada por {{REPRESENTANTE_LEGAL}}, doravante denominada CONTRATANTE.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CONTRATADO</w:t>
      </w:r>
    </w:p>
    <w:p>
      <w:pPr>
        <w:spacing w:before="0" w:after="160" w:line="360" w:lineRule="auto"/>
      </w:pPr>
      <w:r>
        <w:rPr>
          <w:rFonts w:ascii="Montserrat" w:hAnsi="Montserrat"/>
          <w:color w:val="2F3440"/>
          <w:sz w:val="22"/>
        </w:rPr>
        <w:t xml:space="preserve">Pessoa e do Val Advocacia, por seus advogados responsáveis, doravante denominado CONTRATADO.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Cláusula primeira – DO OBJETO</w:t>
      </w:r>
    </w:p>
    <w:p>
      <w:pPr>
        <w:spacing w:before="0" w:after="160" w:line="360" w:lineRule="auto"/>
      </w:pPr>
      <w:r>
        <w:rPr>
          <w:rFonts w:ascii="Montserrat" w:hAnsi="Montserrat"/>
          <w:color w:val="2F3440"/>
          <w:sz w:val="22"/>
        </w:rPr>
        <w:t xml:space="preserve">O presente contrato tem por objeto a prestação de serviços advocatícios de partido, de natureza consultiva, preventiva e contenciosa, conforme demandas apresentadas pela CONTRATANTE e aceitas pelo CONTRATADO. A contratação não abrange as seguintes áreas, matérias ou providências: {{AREAS_EXCLUIDAS}}.</w:t>
      </w:r>
    </w:p>
    <w:p>
      <w:pPr>
        <w:spacing w:before="0" w:after="160" w:line="360" w:lineRule="auto"/>
      </w:pPr>
      <w:r>
        <w:rPr>
          <w:rFonts w:ascii="Montserrat" w:hAnsi="Montserrat"/>
          <w:color w:val="2F3440"/>
          <w:sz w:val="22"/>
        </w:rPr>
        <w:t xml:space="preserve">Objeto específico informado para esta contratação: {{OBJETO}}.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Cláusula segunda – DA VIGÊNCIA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O presente contrato vigorará de {{VIGENCIA_INICIO}} até {{VIGENCIA_FIM}}.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Cláusula terceira – DO PAGAMENTO</w:t>
      </w:r>
    </w:p>
    <w:p>
      <w:pPr>
        <w:spacing w:before="0" w:after="160" w:line="360" w:lineRule="auto"/>
      </w:pPr>
      <w:r>
        <w:rPr>
          <w:rFonts w:ascii="Montserrat" w:hAnsi="Montserrat"/>
          <w:color w:val="2F3440"/>
          <w:sz w:val="22"/>
        </w:rPr>
        <w:t xml:space="preserve">Pelos serviços contratados, a CONTRATANTE pagará ao CONTRATADO honorários mensais no valor de {{HONORARIOS}}, com vencimento todo dia {{VENCIMENTO}}. A primeira parcela vencerá em {{PRIMEIRA_PARCELA}}.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Para emissão dos boletos, deverá ser utilizado o CNPJ {{CNPJ_BOLETOS}}.</w:t>
      </w:r>
    </w:p>
    <w:p>
      <w:pPr>
        <w:spacing w:before="0" w:after="160" w:line="360" w:lineRule="auto"/>
      </w:pPr>
      <w:r>
        <w:rPr>
          <w:rFonts w:ascii="Montserrat" w:hAnsi="Montserrat"/>
          <w:color w:val="2F3440"/>
          <w:sz w:val="22"/>
        </w:rPr>
        <w:t xml:space="preserve">Parcela adicional anual em dezembro: sim — parcela extra equivalente aos honorários mensais.</w:t>
      </w:r>
    </w:p>
    <w:p>
      <w:pPr>
        <w:spacing w:before="0" w:after="160" w:line="360" w:lineRule="auto"/>
      </w:pPr>
      <w:r>
        <w:rPr>
          <w:rFonts w:ascii="Montserrat" w:hAnsi="Montserrat"/>
          <w:color w:val="2F3440"/>
          <w:sz w:val="22"/>
        </w:rPr>
        <w:t xml:space="preserve">Além dos honorários mensais, fica ajustado percentual de êxito de {{PERCENTUAL_EXITO}}, quando aplicável ao resultado econômico obtido.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Cláusula quarta – DA SUCUMBÊNCIA</w:t>
      </w:r>
    </w:p>
    <w:p>
      <w:pPr>
        <w:spacing w:before="0" w:after="160" w:line="360" w:lineRule="auto"/>
      </w:pPr>
      <w:r>
        <w:rPr>
          <w:rFonts w:ascii="Montserrat" w:hAnsi="Montserrat"/>
          <w:color w:val="2F3440"/>
          <w:sz w:val="22"/>
        </w:rPr>
        <w:t xml:space="preserve">Os honorários sucumbenciais eventualmente fixados em favor dos advogados pertencem exclusivamente aos patronos, nos termos da legislação aplicável, e não se confundem com os honorários contratuais pactuados neste instrumento.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Cláusula quinta – DAS CUSTAS JUDICIAIS</w:t>
      </w:r>
    </w:p>
    <w:p>
      <w:pPr>
        <w:spacing w:before="0" w:after="160" w:line="360" w:lineRule="auto"/>
      </w:pPr>
      <w:r>
        <w:rPr>
          <w:rFonts w:ascii="Montserrat" w:hAnsi="Montserrat"/>
          <w:color w:val="2F3440"/>
          <w:sz w:val="22"/>
        </w:rPr>
        <w:t xml:space="preserve">Custas judiciais, taxas, emolumentos, preparo, depósitos, diligências, despesas cartorárias e demais encargos necessários à condução das demandas serão de responsabilidade exclusiva da CONTRATANTE, salvo ajuste expresso em sentido diverso.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Cláusula sexta – DAS DESPESAS DIVERSAS</w:t>
      </w:r>
    </w:p>
    <w:p>
      <w:pPr>
        <w:spacing w:before="0" w:after="160" w:line="360" w:lineRule="auto"/>
      </w:pPr>
      <w:r>
        <w:rPr>
          <w:rFonts w:ascii="Montserrat" w:hAnsi="Montserrat"/>
          <w:color w:val="2F3440"/>
          <w:sz w:val="22"/>
        </w:rPr>
        <w:t xml:space="preserve">Despesas extraordinárias, deslocamentos, cópias, autenticações, correspondências, diligências externas, contratação de correspondentes e demais gastos necessários à execução dos serviços deverão ser previamente aprovados e reembolsados pela CONTRATANTE.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Cláusula sétima – DA DESISTÊNCIA</w:t>
      </w:r>
    </w:p>
    <w:p>
      <w:pPr>
        <w:spacing w:before="0" w:after="160" w:line="360" w:lineRule="auto"/>
      </w:pPr>
      <w:r>
        <w:rPr>
          <w:rFonts w:ascii="Montserrat" w:hAnsi="Montserrat"/>
          <w:color w:val="2F3440"/>
          <w:sz w:val="22"/>
        </w:rPr>
        <w:t xml:space="preserve">A desistência, revogação de mandato, composição, acordo, substituição de patronos ou encerramento antecipado da demanda não afasta a obrigação de pagamento dos honorários vencidos e dos valores proporcionais aos serviços já prestados.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Cláusula oitava – DO FORO</w:t>
      </w:r>
    </w:p>
    <w:p>
      <w:pPr>
        <w:spacing w:before="0" w:after="160" w:line="360" w:lineRule="auto"/>
      </w:pPr>
      <w:r>
        <w:rPr>
          <w:rFonts w:ascii="Montserrat" w:hAnsi="Montserrat"/>
          <w:color w:val="2F3440"/>
          <w:sz w:val="22"/>
        </w:rPr>
        <w:t xml:space="preserve">Fica eleito o foro de {{FORO}} para dirimir quaisquer controvérsias decorrentes deste contrato, com renúncia a qualquer outro, por mais privilegiado que seja.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E, por estarem justas e contratadas, as partes assinam o presente instrumento.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{{LOCAL_DATA}}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CONTRATANTE</w:t>
      </w:r>
    </w:p>
    <w:p>
      <w:pPr>
        <w:spacing w:before="220" w:after="120" w:line="360" w:lineRule="auto"/>
      </w:pPr>
      <w:r>
        <w:rPr>
          <w:rFonts w:ascii="Cormorant Garamond" w:hAnsi="Cormorant Garamond"/>
          <w:b/>
          <w:color w:val="1B2A4E"/>
          <w:sz w:val="26"/>
        </w:rPr>
        <w:t xml:space="preserve">PESSOA E DO VAL ADVOCACIA</w:t>
      </w:r>
    </w:p>
    <w:p>
      <w:pPr>
        <w:spacing w:before="0" w:after="160" w:line="360" w:lineRule="auto"/>
      </w:pPr>
      <w:r>
        <w:rPr>
          <w:rFonts w:ascii="Montserrat" w:hAnsi="Montserrat"/>
          <w:color w:val="2F3440"/>
          <w:sz w:val="22"/>
        </w:rPr>
        <w:t xml:space="preserve">Revisão obrigatória antes da geração: {{NOME_REVISOR}}.</w:t>
      </w:r>
    </w:p>
    <w:sectPr>
      <w:headerReference w:type="default" r:id="rHeader"/>
      <w:footerReference w:type="default" r:id="rFooter"/>
      <w:pgSz w:w="11906" w:h="16838"/>
      <w:pgMar w:top="1440" w:right="1417" w:bottom="1134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pBdr>
        <w:bottom w:val="single" w:sz="8" w:space="1" w:color="B8864B"/>
      </w:pBdr>
      <w:spacing w:after="220"/>
    </w:pPr>
  </w:p>
  <w:p>
    <w:pPr>
      <w:jc w:val="center"/>
    </w:pPr>
    <w:r>
      <w:rPr>
        <w:rFonts w:ascii="Cormorant Garamond" w:hAnsi="Cormorant Garamond"/>
        <w:b/>
        <w:color w:val="1B2A4E"/>
        <w:sz w:val="18"/>
      </w:rPr>
      <w:t xml:space="preserve">Pessoa e do Val Advocacia</w:t>
    </w:r>
  </w:p>
  <w:p>
    <w:pPr>
      <w:jc w:val="center"/>
    </w:pPr>
    <w:r>
      <w:rPr>
        <w:rFonts w:ascii="Montserrat" w:hAnsi="Montserrat"/>
        <w:color w:val="B8864B"/>
        <w:sz w:val="14"/>
      </w:rPr>
      <w:t xml:space="preserve">Documento gerado internamente para revisão humana obrigatória.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rPr>
        <w:rFonts w:ascii="Cormorant Garamond" w:hAnsi="Cormorant Garamond"/>
        <w:b/>
        <w:color w:val="1B2A4E"/>
        <w:sz w:val="34"/>
      </w:rPr>
      <w:t xml:space="preserve">P&amp;V</w:t>
    </w:r>
  </w:p>
  <w:p>
    <w:pPr>
      <w:jc w:val="center"/>
    </w:pPr>
    <w:r>
      <w:rPr>
        <w:rFonts w:ascii="Cormorant Garamond" w:hAnsi="Cormorant Garamond"/>
        <w:b/>
        <w:color w:val="1B2A4E"/>
        <w:sz w:val="24"/>
      </w:rPr>
      <w:t xml:space="preserve">PESSOA E DO VAL</w:t>
    </w:r>
  </w:p>
  <w:p>
    <w:pPr>
      <w:jc w:val="center"/>
      <w:spacing w:before="0" w:after="80" w:line="360" w:lineRule="auto"/>
    </w:pPr>
    <w:r>
      <w:rPr>
        <w:rFonts w:ascii="Montserrat" w:hAnsi="Montserrat"/>
        <w:b/>
        <w:color w:val="B8864B"/>
        <w:sz w:val="14"/>
      </w:rPr>
      <w:t xml:space="preserve">ADVOCACIA EMPRESARIAL</w:t>
    </w:r>
  </w:p>
  <w:p>
    <w:pPr>
      <w:pBdr>
        <w:bottom w:val="single" w:sz="8" w:space="1" w:color="B8864B"/>
      </w:pBdr>
      <w:spacing w:after="220"/>
    </w:pPr>
  </w:p>
</w:hdr>
</file>

<file path=word/_rels/document.xml.rels><?xml version="1.0" encoding="UTF-8" standalone="yes"?><Relationships xmlns="http://schemas.openxmlformats.org/package/2006/relationships"><Relationship Id="rHeader" Type="http://schemas.openxmlformats.org/officeDocument/2006/relationships/header" Target="header1.xml"/><Relationship Id="r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Pessoa e do Val Advocacia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Documento Pessoa e do Val Advocacia</dc:title>
  <dc:creator>Pessoa e do Val Advocacia</dc:creator>
  <cp:lastModifiedBy>Pessoa e do Val Advocacia</cp:lastModifiedBy>
  <dcterms:created xsi:type="dcterms:W3CDTF">2026-05-19T03:01:30.398Z</dcterms:created>
  <dcterms:modified xsi:type="dcterms:W3CDTF">2026-05-19T03:01:30.398Z</dcterms:modified>
</cp:coreProperties>
</file>