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66875" cy="16478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Mantenha a caixa d'água sempre fechada com tampa adequada.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8300" cy="1581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Remova folhas, galhos e tudo que possa impedir a água de correr pelas calhas.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47825" cy="1685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Não deixe a água da chuva acumulada.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09725" cy="1628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Lave semanalmente por dentro com escovas e sabão os tanques utilizados para armazenar água.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71625" cy="167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Mantenha bem tampados tonéis e barris d'água.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66875" cy="1676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Encha de areia até a borda os pratinhos dos vasos de planta.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38300" cy="166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 você tiver vasos de plantas aquáticas, troque a água e lave o vaso principalmente por dentro pelo menos uma vez por semana.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81150" cy="156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Guarde garrafas sempre de cabeça para baixo.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47825" cy="163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Entregue pneus velhos à limpeza ou mantenha em local fechado.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90675" cy="16954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Coloque lixo em sacos plásticos e mantenha a lixeira fechada.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