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22/04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22/04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13h43min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as escolhas feitas: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Unitário: uso do Junit.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Mapa: API Bing;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Confirmação da reunião com os proponentes no dia 24/04.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da Sprint marcada para a próxima semana (dia 29/04).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