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l512nimmcls" w:id="0"/>
      <w:bookmarkEnd w:id="0"/>
      <w:r w:rsidDel="00000000" w:rsidR="00000000" w:rsidRPr="00000000">
        <w:rPr>
          <w:rtl w:val="0"/>
        </w:rPr>
        <w:t xml:space="preserve">Nginx funcionando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a6o1zilun6t" w:id="1"/>
      <w:bookmarkEnd w:id="1"/>
      <w:r w:rsidDel="00000000" w:rsidR="00000000" w:rsidRPr="00000000">
        <w:rPr>
          <w:rtl w:val="0"/>
        </w:rPr>
        <w:t xml:space="preserve">Modos de ejecución – ¿primer plano o segundo plano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yzx5qzs1uj" w:id="2"/>
      <w:bookmarkEnd w:id="2"/>
      <w:r w:rsidDel="00000000" w:rsidR="00000000" w:rsidRPr="00000000">
        <w:rPr>
          <w:rtl w:val="0"/>
        </w:rPr>
        <w:t xml:space="preserve">Ejemplo 1 – Interactivo(-it)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dijsmltb2e3" w:id="3"/>
      <w:bookmarkEnd w:id="3"/>
      <w:r w:rsidDel="00000000" w:rsidR="00000000" w:rsidRPr="00000000">
        <w:rPr>
          <w:rtl w:val="0"/>
        </w:rPr>
        <w:t xml:space="preserve">Ejemplo 2 – Detached (-d)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508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1q7mplcptwhe" w:id="4"/>
      <w:bookmarkEnd w:id="4"/>
      <w:r w:rsidDel="00000000" w:rsidR="00000000" w:rsidRPr="00000000">
        <w:rPr>
          <w:rtl w:val="0"/>
        </w:rPr>
        <w:t xml:space="preserve">Docker exec 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zh8p1mms66mv" w:id="5"/>
      <w:bookmarkEnd w:id="5"/>
      <w:r w:rsidDel="00000000" w:rsidR="00000000" w:rsidRPr="00000000">
        <w:rPr>
          <w:rtl w:val="0"/>
        </w:rPr>
        <w:t xml:space="preserve">Ejemplo 1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543550" cy="904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myr0q9knuoi" w:id="6"/>
      <w:bookmarkEnd w:id="6"/>
      <w:r w:rsidDel="00000000" w:rsidR="00000000" w:rsidRPr="00000000">
        <w:rPr>
          <w:rtl w:val="0"/>
        </w:rPr>
        <w:t xml:space="preserve">Ejemplo 2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15000" cy="3810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40fnvnm2ggzr" w:id="7"/>
      <w:bookmarkEnd w:id="7"/>
      <w:r w:rsidDel="00000000" w:rsidR="00000000" w:rsidRPr="00000000">
        <w:rPr>
          <w:rtl w:val="0"/>
        </w:rPr>
        <w:t xml:space="preserve">Variables de entorno y recursos – Configurar sin tocar el código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34tfni5v0eo" w:id="8"/>
      <w:bookmarkEnd w:id="8"/>
      <w:r w:rsidDel="00000000" w:rsidR="00000000" w:rsidRPr="00000000">
        <w:rPr>
          <w:rtl w:val="0"/>
        </w:rPr>
        <w:t xml:space="preserve">Ejemplo 1 – Variables con -e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3495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f8dn85ph230" w:id="9"/>
      <w:bookmarkEnd w:id="9"/>
      <w:r w:rsidDel="00000000" w:rsidR="00000000" w:rsidRPr="00000000">
        <w:rPr>
          <w:rtl w:val="0"/>
        </w:rPr>
        <w:t xml:space="preserve">Ejemplo 2 – Límites de memoria y CPU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7620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Mapeo de puertos: la puerta entre tu máquina y el contenedor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Ejemplo 2 – Exponer una base de datos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r725dpubd5ht" w:id="10"/>
      <w:bookmarkEnd w:id="10"/>
      <w:r w:rsidDel="00000000" w:rsidR="00000000" w:rsidRPr="00000000">
        <w:rPr>
          <w:rtl w:val="0"/>
        </w:rPr>
        <w:t xml:space="preserve">Volúmenes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p6n1guo4ytdu" w:id="11"/>
      <w:bookmarkEnd w:id="11"/>
      <w:r w:rsidDel="00000000" w:rsidR="00000000" w:rsidRPr="00000000">
        <w:rPr>
          <w:rtl w:val="0"/>
        </w:rPr>
        <w:t xml:space="preserve">Ejemplo 1 – Base de datos persistente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shlvhsjol1hz" w:id="12"/>
      <w:bookmarkEnd w:id="12"/>
      <w:r w:rsidDel="00000000" w:rsidR="00000000" w:rsidRPr="00000000">
        <w:rPr>
          <w:rtl w:val="0"/>
        </w:rPr>
        <w:t xml:space="preserve">Ejemplo 2 – Bind-mount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0828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540000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mq9tr8o2dsnm" w:id="13"/>
      <w:bookmarkEnd w:id="13"/>
      <w:r w:rsidDel="00000000" w:rsidR="00000000" w:rsidRPr="00000000">
        <w:rPr>
          <w:rtl w:val="0"/>
        </w:rPr>
        <w:t xml:space="preserve">Redes en docker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5qyjrw72fu2" w:id="14"/>
      <w:bookmarkEnd w:id="14"/>
      <w:r w:rsidDel="00000000" w:rsidR="00000000" w:rsidRPr="00000000">
        <w:rPr>
          <w:rtl w:val="0"/>
        </w:rPr>
        <w:t xml:space="preserve">Ejemplo 1 – Dos contenedores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3h2hi8g67w5" w:id="15"/>
      <w:bookmarkEnd w:id="15"/>
      <w:r w:rsidDel="00000000" w:rsidR="00000000" w:rsidRPr="00000000">
        <w:rPr>
          <w:rtl w:val="0"/>
        </w:rPr>
        <w:t xml:space="preserve">Ejemplo 2 – App que encuentra base de datos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di8axyy5vy1g" w:id="16"/>
      <w:bookmarkEnd w:id="16"/>
      <w:r w:rsidDel="00000000" w:rsidR="00000000" w:rsidRPr="00000000">
        <w:rPr>
          <w:rtl w:val="0"/>
        </w:rPr>
        <w:t xml:space="preserve">Práctica guiada – una base de datos que no olvida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5k1wyuuhnh6" w:id="17"/>
      <w:bookmarkEnd w:id="17"/>
      <w:r w:rsidDel="00000000" w:rsidR="00000000" w:rsidRPr="00000000">
        <w:rPr>
          <w:rtl w:val="0"/>
        </w:rPr>
        <w:t xml:space="preserve">Limpieza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428625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cmm3v7s2iaax" w:id="18"/>
      <w:bookmarkEnd w:id="18"/>
      <w:r w:rsidDel="00000000" w:rsidR="00000000" w:rsidRPr="00000000">
        <w:rPr>
          <w:rtl w:val="0"/>
        </w:rPr>
        <w:t xml:space="preserve">Creación de red y volumen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1066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zhw598h2dzmf" w:id="19"/>
      <w:bookmarkEnd w:id="19"/>
      <w:r w:rsidDel="00000000" w:rsidR="00000000" w:rsidRPr="00000000">
        <w:rPr>
          <w:rtl w:val="0"/>
        </w:rPr>
        <w:t xml:space="preserve">Levantar postgres y entrar con exec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yh9ggeetmfvo" w:id="20"/>
      <w:bookmarkEnd w:id="20"/>
      <w:r w:rsidDel="00000000" w:rsidR="00000000" w:rsidRPr="00000000">
        <w:rPr>
          <w:rtl w:val="0"/>
        </w:rPr>
        <w:t xml:space="preserve">Comprobación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5tj57hxas2i2" w:id="21"/>
      <w:bookmarkEnd w:id="21"/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1q3ufi5alkus" w:id="22"/>
      <w:bookmarkEnd w:id="22"/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srcgiqt5u0y5" w:id="23"/>
      <w:bookmarkEnd w:id="23"/>
      <w:r w:rsidDel="00000000" w:rsidR="00000000" w:rsidRPr="00000000">
        <w:rPr>
          <w:rtl w:val="0"/>
        </w:rPr>
        <w:t xml:space="preserve">MiniBlog en contenedores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xiptcrwrgbr0" w:id="24"/>
      <w:bookmarkEnd w:id="24"/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22" Type="http://schemas.openxmlformats.org/officeDocument/2006/relationships/image" Target="media/image9.png"/><Relationship Id="rId21" Type="http://schemas.openxmlformats.org/officeDocument/2006/relationships/image" Target="media/image26.png"/><Relationship Id="rId24" Type="http://schemas.openxmlformats.org/officeDocument/2006/relationships/image" Target="media/image25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2.png"/><Relationship Id="rId25" Type="http://schemas.openxmlformats.org/officeDocument/2006/relationships/image" Target="media/image27.png"/><Relationship Id="rId28" Type="http://schemas.openxmlformats.org/officeDocument/2006/relationships/image" Target="media/image8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0.png"/><Relationship Id="rId7" Type="http://schemas.openxmlformats.org/officeDocument/2006/relationships/image" Target="media/image15.png"/><Relationship Id="rId8" Type="http://schemas.openxmlformats.org/officeDocument/2006/relationships/image" Target="media/image4.png"/><Relationship Id="rId31" Type="http://schemas.openxmlformats.org/officeDocument/2006/relationships/image" Target="media/image11.png"/><Relationship Id="rId30" Type="http://schemas.openxmlformats.org/officeDocument/2006/relationships/image" Target="media/image16.png"/><Relationship Id="rId11" Type="http://schemas.openxmlformats.org/officeDocument/2006/relationships/image" Target="media/image22.png"/><Relationship Id="rId33" Type="http://schemas.openxmlformats.org/officeDocument/2006/relationships/image" Target="media/image7.png"/><Relationship Id="rId10" Type="http://schemas.openxmlformats.org/officeDocument/2006/relationships/image" Target="media/image17.png"/><Relationship Id="rId32" Type="http://schemas.openxmlformats.org/officeDocument/2006/relationships/image" Target="media/image21.png"/><Relationship Id="rId13" Type="http://schemas.openxmlformats.org/officeDocument/2006/relationships/image" Target="media/image33.png"/><Relationship Id="rId35" Type="http://schemas.openxmlformats.org/officeDocument/2006/relationships/image" Target="media/image23.png"/><Relationship Id="rId12" Type="http://schemas.openxmlformats.org/officeDocument/2006/relationships/image" Target="media/image34.png"/><Relationship Id="rId34" Type="http://schemas.openxmlformats.org/officeDocument/2006/relationships/image" Target="media/image13.png"/><Relationship Id="rId15" Type="http://schemas.openxmlformats.org/officeDocument/2006/relationships/image" Target="media/image14.png"/><Relationship Id="rId37" Type="http://schemas.openxmlformats.org/officeDocument/2006/relationships/image" Target="media/image2.png"/><Relationship Id="rId14" Type="http://schemas.openxmlformats.org/officeDocument/2006/relationships/image" Target="media/image19.png"/><Relationship Id="rId36" Type="http://schemas.openxmlformats.org/officeDocument/2006/relationships/image" Target="media/image20.png"/><Relationship Id="rId17" Type="http://schemas.openxmlformats.org/officeDocument/2006/relationships/image" Target="media/image24.png"/><Relationship Id="rId39" Type="http://schemas.openxmlformats.org/officeDocument/2006/relationships/image" Target="media/image6.png"/><Relationship Id="rId16" Type="http://schemas.openxmlformats.org/officeDocument/2006/relationships/image" Target="media/image30.png"/><Relationship Id="rId38" Type="http://schemas.openxmlformats.org/officeDocument/2006/relationships/image" Target="media/image3.png"/><Relationship Id="rId19" Type="http://schemas.openxmlformats.org/officeDocument/2006/relationships/image" Target="media/image31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