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EE" w:rsidRDefault="005B5D6C">
      <w:pPr>
        <w:pStyle w:val="Title"/>
      </w:pPr>
      <w:r>
        <w:t>HW4</w:t>
      </w:r>
    </w:p>
    <w:p w:rsidR="00DA5FEE" w:rsidRDefault="005B5D6C">
      <w:pPr>
        <w:pStyle w:val="Author"/>
      </w:pPr>
      <w:r>
        <w:t>Valerie Mac</w:t>
      </w:r>
    </w:p>
    <w:p w:rsidR="00DA5FEE" w:rsidRDefault="005B5D6C">
      <w:pPr>
        <w:pStyle w:val="Date"/>
      </w:pPr>
      <w:r>
        <w:t>February 24, 2017</w:t>
      </w:r>
    </w:p>
    <w:p w:rsidR="00EB16C7" w:rsidRDefault="005B5D6C" w:rsidP="00EB16C7">
      <w:pPr>
        <w:pStyle w:val="FirstParagraph"/>
        <w:ind w:firstLine="720"/>
      </w:pPr>
      <w:r>
        <w:t xml:space="preserve">First responders are an occupational group exposed to a wide variety of stressors at </w:t>
      </w:r>
    </w:p>
    <w:p w:rsidR="00EB16C7" w:rsidRDefault="005B5D6C" w:rsidP="00EB16C7">
      <w:pPr>
        <w:pStyle w:val="FirstParagraph"/>
      </w:pPr>
      <w:r>
        <w:t xml:space="preserve">the workplace. With </w:t>
      </w:r>
      <w:r>
        <w:t xml:space="preserve">these stressors, these workers are at risk for a variety of health </w:t>
      </w:r>
    </w:p>
    <w:p w:rsidR="00EB16C7" w:rsidRDefault="005B5D6C" w:rsidP="00EB16C7">
      <w:pPr>
        <w:pStyle w:val="FirstParagraph"/>
      </w:pPr>
      <w:r>
        <w:t>conditions, one of which is post-traumatic stress disorder (PTSD).</w:t>
      </w:r>
      <w:r w:rsidR="00EB16C7">
        <w:t xml:space="preserve"> </w:t>
      </w:r>
      <w:r>
        <w:t xml:space="preserve">(1) This particular </w:t>
      </w:r>
    </w:p>
    <w:p w:rsidR="00EB16C7" w:rsidRDefault="005B5D6C" w:rsidP="00EB16C7">
      <w:pPr>
        <w:pStyle w:val="FirstParagraph"/>
      </w:pPr>
      <w:r>
        <w:t xml:space="preserve">disease is of great interest to occupational health providers and primary care providers of </w:t>
      </w:r>
    </w:p>
    <w:p w:rsidR="00EB16C7" w:rsidRDefault="005B5D6C" w:rsidP="00EB16C7">
      <w:pPr>
        <w:pStyle w:val="FirstParagraph"/>
      </w:pPr>
      <w:r>
        <w:t>the general</w:t>
      </w:r>
      <w:r>
        <w:t xml:space="preserve"> public due to the links between PTSD and cardiovascular disease.</w:t>
      </w:r>
      <w:r w:rsidR="00EB16C7">
        <w:t xml:space="preserve"> </w:t>
      </w:r>
      <w:r>
        <w:t xml:space="preserve">(2) Boscarino </w:t>
      </w:r>
    </w:p>
    <w:p w:rsidR="00EB16C7" w:rsidRDefault="005B5D6C" w:rsidP="00EB16C7">
      <w:pPr>
        <w:pStyle w:val="FirstParagraph"/>
      </w:pPr>
      <w:r>
        <w:t xml:space="preserve">et al. developed the New York PTSD Risk Score to be used as a clinical tool for screening for </w:t>
      </w:r>
    </w:p>
    <w:p w:rsidR="00EB16C7" w:rsidRDefault="005B5D6C" w:rsidP="00EB16C7">
      <w:pPr>
        <w:pStyle w:val="FirstParagraph"/>
      </w:pPr>
      <w:r>
        <w:t>PTSD during routine care that could estimate a patient’s future risk for PTSD by id</w:t>
      </w:r>
      <w:r>
        <w:t xml:space="preserve">entifying </w:t>
      </w:r>
    </w:p>
    <w:p w:rsidR="00EB16C7" w:rsidRDefault="005B5D6C" w:rsidP="00EB16C7">
      <w:pPr>
        <w:pStyle w:val="FirstParagraph"/>
      </w:pPr>
      <w:r>
        <w:t xml:space="preserve">factors that lead to PTSD onset . (3) To develop this tool, extensive clinical data from a </w:t>
      </w:r>
    </w:p>
    <w:p w:rsidR="00EB16C7" w:rsidRDefault="005B5D6C" w:rsidP="00EB16C7">
      <w:pPr>
        <w:pStyle w:val="FirstParagraph"/>
      </w:pPr>
      <w:r>
        <w:t xml:space="preserve">study of a random sample of adults exposed to the World Trade Center Disaster was </w:t>
      </w:r>
    </w:p>
    <w:p w:rsidR="00DA5FEE" w:rsidRDefault="005B5D6C" w:rsidP="00EB16C7">
      <w:pPr>
        <w:pStyle w:val="FirstParagraph"/>
      </w:pPr>
      <w:r>
        <w:t>utilized.</w:t>
      </w:r>
    </w:p>
    <w:p w:rsidR="00EB16C7" w:rsidRDefault="005B5D6C" w:rsidP="00EB16C7">
      <w:pPr>
        <w:pStyle w:val="BodyText"/>
        <w:ind w:firstLine="720"/>
      </w:pPr>
      <w:r>
        <w:t>The predictor variables examined for the development of this in</w:t>
      </w:r>
      <w:r>
        <w:t xml:space="preserve">dex included trauma </w:t>
      </w:r>
    </w:p>
    <w:p w:rsidR="00EB16C7" w:rsidRDefault="005B5D6C" w:rsidP="00EB16C7">
      <w:pPr>
        <w:pStyle w:val="BodyText"/>
      </w:pPr>
      <w:r>
        <w:t xml:space="preserve">history, PTSD symptoms, depression symptoms, suicidal thoughts, sleep disturbances, </w:t>
      </w:r>
    </w:p>
    <w:p w:rsidR="00EB16C7" w:rsidRDefault="005B5D6C" w:rsidP="00EB16C7">
      <w:pPr>
        <w:pStyle w:val="BodyText"/>
      </w:pPr>
      <w:r>
        <w:t xml:space="preserve">access to care, gender, age, education level, race and ethnicity. The authors provide good </w:t>
      </w:r>
    </w:p>
    <w:p w:rsidR="00EB16C7" w:rsidRDefault="005B5D6C" w:rsidP="00EB16C7">
      <w:pPr>
        <w:pStyle w:val="BodyText"/>
      </w:pPr>
      <w:r>
        <w:t>justification for the examination of these variables based up</w:t>
      </w:r>
      <w:r>
        <w:t xml:space="preserve">on the literature and mention </w:t>
      </w:r>
    </w:p>
    <w:p w:rsidR="00EB16C7" w:rsidRDefault="005B5D6C" w:rsidP="00EB16C7">
      <w:pPr>
        <w:pStyle w:val="BodyText"/>
      </w:pPr>
      <w:r>
        <w:t xml:space="preserve">having a multifaceted approach in which the chosen variables for examination crosscut </w:t>
      </w:r>
    </w:p>
    <w:p w:rsidR="00EB16C7" w:rsidRDefault="005B5D6C" w:rsidP="00EB16C7">
      <w:pPr>
        <w:pStyle w:val="BodyText"/>
      </w:pPr>
      <w:r>
        <w:t xml:space="preserve">psychological, behavioral and biological domains. The variety of variables chosen for </w:t>
      </w:r>
    </w:p>
    <w:p w:rsidR="00EB16C7" w:rsidRDefault="005B5D6C" w:rsidP="00EB16C7">
      <w:pPr>
        <w:pStyle w:val="BodyText"/>
      </w:pPr>
      <w:r>
        <w:t>examination appears comprehensive, and the authors eve</w:t>
      </w:r>
      <w:r>
        <w:t xml:space="preserve">n included variables that are not </w:t>
      </w:r>
    </w:p>
    <w:p w:rsidR="00EB16C7" w:rsidRDefault="005B5D6C" w:rsidP="00EB16C7">
      <w:pPr>
        <w:pStyle w:val="BodyText"/>
      </w:pPr>
      <w:r>
        <w:t xml:space="preserve">traditionally thought to be linked to PTSD and included those variables a well. Some of the </w:t>
      </w:r>
    </w:p>
    <w:p w:rsidR="00EB16C7" w:rsidRDefault="005B5D6C" w:rsidP="00EB16C7">
      <w:pPr>
        <w:pStyle w:val="BodyText"/>
      </w:pPr>
      <w:r>
        <w:t xml:space="preserve">variables chose for examination were summary measures or smaller scales rather than just </w:t>
      </w:r>
    </w:p>
    <w:p w:rsidR="00DA5FEE" w:rsidRDefault="005B5D6C" w:rsidP="00EB16C7">
      <w:pPr>
        <w:pStyle w:val="BodyText"/>
      </w:pPr>
      <w:r>
        <w:t>a single piece of information.</w:t>
      </w:r>
    </w:p>
    <w:p w:rsidR="00EB16C7" w:rsidRDefault="005B5D6C" w:rsidP="00EB16C7">
      <w:pPr>
        <w:pStyle w:val="BodyText"/>
        <w:ind w:firstLine="720"/>
      </w:pPr>
      <w:r>
        <w:t>In the mul</w:t>
      </w:r>
      <w:r>
        <w:t xml:space="preserve">tivariate model building process, the authors examined different </w:t>
      </w:r>
    </w:p>
    <w:p w:rsidR="00EB16C7" w:rsidRDefault="005B5D6C" w:rsidP="00EB16C7">
      <w:pPr>
        <w:pStyle w:val="BodyText"/>
      </w:pPr>
      <w:r>
        <w:t xml:space="preserve">combinations of variables with the goal of creating the most parsimonious model with the </w:t>
      </w:r>
    </w:p>
    <w:p w:rsidR="00EB16C7" w:rsidRDefault="005B5D6C" w:rsidP="00EB16C7">
      <w:pPr>
        <w:pStyle w:val="BodyText"/>
      </w:pPr>
      <w:r>
        <w:t xml:space="preserve">most brief measurement scales, while estimating the area under the receiver operating </w:t>
      </w:r>
    </w:p>
    <w:p w:rsidR="00EB16C7" w:rsidRDefault="005B5D6C" w:rsidP="00EB16C7">
      <w:pPr>
        <w:pStyle w:val="BodyText"/>
      </w:pPr>
      <w:r>
        <w:lastRenderedPageBreak/>
        <w:t>characteristic (</w:t>
      </w:r>
      <w:r>
        <w:t xml:space="preserve">ROC) curve. Impressively, the authors used boostrapping techniques in their </w:t>
      </w:r>
    </w:p>
    <w:p w:rsidR="00EB16C7" w:rsidRDefault="005B5D6C" w:rsidP="00EB16C7">
      <w:pPr>
        <w:pStyle w:val="BodyText"/>
      </w:pPr>
      <w:r>
        <w:t xml:space="preserve">model validation, pulling 1000 random participants from the sample, and argue that this </w:t>
      </w:r>
    </w:p>
    <w:p w:rsidR="00EB16C7" w:rsidRDefault="005B5D6C" w:rsidP="00EB16C7">
      <w:pPr>
        <w:pStyle w:val="BodyText"/>
      </w:pPr>
      <w:r>
        <w:t xml:space="preserve">method is superior to using a training and internal validation data set. The final models </w:t>
      </w:r>
    </w:p>
    <w:p w:rsidR="00EB16C7" w:rsidRDefault="005B5D6C" w:rsidP="00EB16C7">
      <w:pPr>
        <w:pStyle w:val="BodyText"/>
      </w:pPr>
      <w:r>
        <w:t>we</w:t>
      </w:r>
      <w:r>
        <w:t xml:space="preserve">re utilized to create risk score cut points guided by subgroups of identified key predictor </w:t>
      </w:r>
    </w:p>
    <w:p w:rsidR="00EB16C7" w:rsidRDefault="005B5D6C" w:rsidP="00EB16C7">
      <w:pPr>
        <w:pStyle w:val="BodyText"/>
      </w:pPr>
      <w:r>
        <w:t xml:space="preserve">variables. Then, external validation of the NY PTSD model was performed utilizing data </w:t>
      </w:r>
    </w:p>
    <w:p w:rsidR="00EB16C7" w:rsidRDefault="005B5D6C" w:rsidP="00EB16C7">
      <w:pPr>
        <w:pStyle w:val="BodyText"/>
      </w:pPr>
      <w:r>
        <w:t>from a study of patients with chronic pain, and then a second external valida</w:t>
      </w:r>
      <w:r>
        <w:t xml:space="preserve">tion study </w:t>
      </w:r>
    </w:p>
    <w:p w:rsidR="00DA5FEE" w:rsidRDefault="005B5D6C" w:rsidP="00EB16C7">
      <w:pPr>
        <w:pStyle w:val="BodyText"/>
      </w:pPr>
      <w:r>
        <w:t>from a study of a group of patients who were seen at a level 1 trauma center.</w:t>
      </w:r>
    </w:p>
    <w:p w:rsidR="00EB16C7" w:rsidRDefault="005B5D6C" w:rsidP="00EB16C7">
      <w:pPr>
        <w:pStyle w:val="BodyText"/>
        <w:ind w:firstLine="720"/>
      </w:pPr>
      <w:r>
        <w:t xml:space="preserve">These authors achieved an impressive sample of 3,298 adults, of which 270 met the </w:t>
      </w:r>
    </w:p>
    <w:p w:rsidR="00EB16C7" w:rsidRDefault="005B5D6C" w:rsidP="00EB16C7">
      <w:pPr>
        <w:pStyle w:val="BodyText"/>
      </w:pPr>
      <w:r>
        <w:t>DSM-IV criteria for PTSD, for the validation of the NY PTSD model. There is virtually</w:t>
      </w:r>
      <w:r>
        <w:t xml:space="preserve"> </w:t>
      </w:r>
    </w:p>
    <w:p w:rsidR="00EB16C7" w:rsidRDefault="005B5D6C" w:rsidP="00EB16C7">
      <w:pPr>
        <w:pStyle w:val="BodyText"/>
      </w:pPr>
      <w:r>
        <w:t xml:space="preserve">nothing I would change about their systematic and thoughtful approach to the </w:t>
      </w:r>
    </w:p>
    <w:p w:rsidR="00EB16C7" w:rsidRDefault="005B5D6C" w:rsidP="00EB16C7">
      <w:pPr>
        <w:pStyle w:val="BodyText"/>
      </w:pPr>
      <w:r>
        <w:t xml:space="preserve">development of this scale with the exception of </w:t>
      </w:r>
      <w:r>
        <w:t xml:space="preserve">including a validation in an </w:t>
      </w:r>
    </w:p>
    <w:p w:rsidR="00EB16C7" w:rsidRDefault="005B5D6C" w:rsidP="00EB16C7">
      <w:pPr>
        <w:pStyle w:val="BodyText"/>
      </w:pPr>
      <w:r>
        <w:t xml:space="preserve">occupationally homogenous sample (i.e. first responders, veterans or active duty military) </w:t>
      </w:r>
    </w:p>
    <w:p w:rsidR="00EB16C7" w:rsidRDefault="005B5D6C" w:rsidP="00EB16C7">
      <w:pPr>
        <w:pStyle w:val="BodyText"/>
      </w:pPr>
      <w:r>
        <w:t>es</w:t>
      </w:r>
      <w:r>
        <w:t xml:space="preserve">pecially since the authors discuss the great interest of the Department of Defense in valid </w:t>
      </w:r>
    </w:p>
    <w:p w:rsidR="00DA5FEE" w:rsidRDefault="005B5D6C" w:rsidP="00EB16C7">
      <w:pPr>
        <w:pStyle w:val="BodyText"/>
      </w:pPr>
      <w:r>
        <w:t>PTSD screening told.</w:t>
      </w:r>
    </w:p>
    <w:p w:rsidR="00EB16C7" w:rsidRDefault="005B5D6C" w:rsidP="00EB16C7">
      <w:pPr>
        <w:pStyle w:val="BodyText"/>
        <w:ind w:firstLine="720"/>
      </w:pPr>
      <w:r>
        <w:t xml:space="preserve">This tool was recently developed and is still current for the modern healthcare </w:t>
      </w:r>
    </w:p>
    <w:p w:rsidR="00EB16C7" w:rsidRDefault="005B5D6C" w:rsidP="00EB16C7">
      <w:pPr>
        <w:pStyle w:val="BodyText"/>
      </w:pPr>
      <w:r>
        <w:t>environment. However, due to the age of the dataset used to dev</w:t>
      </w:r>
      <w:r>
        <w:t xml:space="preserve">elop the NY PTSD Risk </w:t>
      </w:r>
    </w:p>
    <w:p w:rsidR="00EB16C7" w:rsidRDefault="005B5D6C" w:rsidP="00EB16C7">
      <w:pPr>
        <w:pStyle w:val="BodyText"/>
      </w:pPr>
      <w:r>
        <w:t xml:space="preserve">Score, the generation, commonly known as “millennials” were not included in this sample </w:t>
      </w:r>
    </w:p>
    <w:p w:rsidR="00EB16C7" w:rsidRDefault="005B5D6C" w:rsidP="00EB16C7">
      <w:pPr>
        <w:pStyle w:val="BodyText"/>
      </w:pPr>
      <w:r>
        <w:t xml:space="preserve">because the oldest millennials would not have yet reached18 years of age. With the aging </w:t>
      </w:r>
    </w:p>
    <w:p w:rsidR="00EB16C7" w:rsidRDefault="005B5D6C" w:rsidP="00EB16C7">
      <w:pPr>
        <w:pStyle w:val="BodyText"/>
      </w:pPr>
      <w:r>
        <w:t xml:space="preserve">population and many millennials moving into military and </w:t>
      </w:r>
      <w:r>
        <w:t xml:space="preserve">first responder positions, </w:t>
      </w:r>
    </w:p>
    <w:p w:rsidR="00EB16C7" w:rsidRDefault="005B5D6C" w:rsidP="00EB16C7">
      <w:pPr>
        <w:pStyle w:val="BodyText"/>
      </w:pPr>
      <w:r>
        <w:t xml:space="preserve">validation in a more current data set may support its validity in early intervention efforts. </w:t>
      </w:r>
    </w:p>
    <w:p w:rsidR="00EB16C7" w:rsidRDefault="005B5D6C" w:rsidP="00EB16C7">
      <w:pPr>
        <w:pStyle w:val="BodyText"/>
      </w:pPr>
      <w:r>
        <w:t xml:space="preserve">This tool was developed as a brief screening tool for use in clinical practice, and although it </w:t>
      </w:r>
    </w:p>
    <w:p w:rsidR="00EB16C7" w:rsidRDefault="005B5D6C" w:rsidP="00EB16C7">
      <w:pPr>
        <w:pStyle w:val="BodyText"/>
      </w:pPr>
      <w:r>
        <w:t xml:space="preserve">was not specifically developed for use </w:t>
      </w:r>
      <w:r>
        <w:t xml:space="preserve">in clinical subspecialties including occupational </w:t>
      </w:r>
    </w:p>
    <w:p w:rsidR="00DA5FEE" w:rsidRDefault="005B5D6C" w:rsidP="00EB16C7">
      <w:pPr>
        <w:pStyle w:val="BodyText"/>
      </w:pPr>
      <w:r>
        <w:t>medicine, or further testing and validation in current occupational groups is warranted.</w:t>
      </w:r>
    </w:p>
    <w:p w:rsidR="00EB16C7" w:rsidRDefault="00EB16C7">
      <w:pPr>
        <w:pStyle w:val="BodyText"/>
      </w:pPr>
    </w:p>
    <w:p w:rsidR="00EB16C7" w:rsidRDefault="00EB16C7">
      <w:pPr>
        <w:pStyle w:val="BodyText"/>
      </w:pPr>
    </w:p>
    <w:p w:rsidR="00EB16C7" w:rsidRDefault="00EB16C7">
      <w:pPr>
        <w:pStyle w:val="BodyText"/>
      </w:pPr>
    </w:p>
    <w:p w:rsidR="00EB16C7" w:rsidRDefault="00EB16C7">
      <w:pPr>
        <w:pStyle w:val="BodyText"/>
      </w:pPr>
    </w:p>
    <w:p w:rsidR="00EB16C7" w:rsidRDefault="00EB16C7">
      <w:pPr>
        <w:pStyle w:val="BodyText"/>
      </w:pPr>
    </w:p>
    <w:p w:rsidR="00DA5FEE" w:rsidRDefault="005B5D6C" w:rsidP="00EB16C7">
      <w:pPr>
        <w:pStyle w:val="BodyText"/>
        <w:jc w:val="center"/>
      </w:pPr>
      <w:bookmarkStart w:id="0" w:name="_GoBack"/>
      <w:bookmarkEnd w:id="0"/>
      <w:r>
        <w:lastRenderedPageBreak/>
        <w:t>References</w:t>
      </w:r>
    </w:p>
    <w:p w:rsidR="00DA5FEE" w:rsidRDefault="005B5D6C">
      <w:pPr>
        <w:numPr>
          <w:ilvl w:val="0"/>
          <w:numId w:val="3"/>
        </w:numPr>
      </w:pPr>
      <w:r>
        <w:t>Soo J, Webber MP, Gustave J, Lee R, Hall CB, Cohen HW, et al. Trends in probable PTSD in firefighters expo</w:t>
      </w:r>
      <w:r>
        <w:t>sed to the World Trade Center disaster, 2001–2010. Disaster Medicine and Public Health Preparedness. 2011;5(S2):S197-S203.</w:t>
      </w:r>
    </w:p>
    <w:p w:rsidR="00DA5FEE" w:rsidRDefault="005B5D6C">
      <w:pPr>
        <w:numPr>
          <w:ilvl w:val="0"/>
          <w:numId w:val="3"/>
        </w:numPr>
      </w:pPr>
      <w:r>
        <w:t>Coughlin SS. Post-traumatic stress disorder and cardiovascular disease. Open Cardiovasc Med J. 2011;5(1):164-70.</w:t>
      </w:r>
    </w:p>
    <w:p w:rsidR="00DA5FEE" w:rsidRDefault="005B5D6C">
      <w:pPr>
        <w:numPr>
          <w:ilvl w:val="0"/>
          <w:numId w:val="3"/>
        </w:numPr>
      </w:pPr>
      <w:r>
        <w:t>Boscarino JA, Kirchn</w:t>
      </w:r>
      <w:r>
        <w:t>er HL, Hoffman SN, Sartorius J, Adams RE, Figley CR. A brief screening tool for assessing psychological trauma in clinical practice: development and validation of the New York PTSD Risk Score(,). General hospital psychiatry. 2011;33(5):489-500.</w:t>
      </w:r>
    </w:p>
    <w:sectPr w:rsidR="00DA5F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D6C" w:rsidRDefault="005B5D6C">
      <w:pPr>
        <w:spacing w:after="0"/>
      </w:pPr>
      <w:r>
        <w:separator/>
      </w:r>
    </w:p>
  </w:endnote>
  <w:endnote w:type="continuationSeparator" w:id="0">
    <w:p w:rsidR="005B5D6C" w:rsidRDefault="005B5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D6C" w:rsidRDefault="005B5D6C">
      <w:r>
        <w:separator/>
      </w:r>
    </w:p>
  </w:footnote>
  <w:footnote w:type="continuationSeparator" w:id="0">
    <w:p w:rsidR="005B5D6C" w:rsidRDefault="005B5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4E2C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970BF1"/>
    <w:multiLevelType w:val="multilevel"/>
    <w:tmpl w:val="F5206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5FC9C3"/>
    <w:multiLevelType w:val="multilevel"/>
    <w:tmpl w:val="15B2C8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377BE"/>
    <w:rsid w:val="004E29B3"/>
    <w:rsid w:val="00590D07"/>
    <w:rsid w:val="005B5D6C"/>
    <w:rsid w:val="00784D58"/>
    <w:rsid w:val="008D6863"/>
    <w:rsid w:val="00B86B75"/>
    <w:rsid w:val="00BC48D5"/>
    <w:rsid w:val="00C36279"/>
    <w:rsid w:val="00DA5FEE"/>
    <w:rsid w:val="00E315A3"/>
    <w:rsid w:val="00EB16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78A4"/>
  <w15:docId w15:val="{4F57D853-2BAB-4C93-8E16-1CBF25C3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HW4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Valerie Mac</dc:creator>
  <cp:lastModifiedBy>Valerie Mac</cp:lastModifiedBy>
  <cp:revision>3</cp:revision>
  <cp:lastPrinted>2017-02-24T18:21:00Z</cp:lastPrinted>
  <dcterms:created xsi:type="dcterms:W3CDTF">2017-02-24T18:21:00Z</dcterms:created>
  <dcterms:modified xsi:type="dcterms:W3CDTF">2017-02-24T18:22:00Z</dcterms:modified>
</cp:coreProperties>
</file>