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D51" w:rsidRPr="00585A8E" w:rsidRDefault="004E7D51" w:rsidP="004E7D51">
      <w:pPr>
        <w:rPr>
          <w:lang w:val="en-US"/>
        </w:rPr>
      </w:pPr>
      <w:r w:rsidRPr="004E7D51">
        <w:rPr>
          <w:lang w:val="en-US"/>
        </w:rPr>
        <w:t>Sources of annotated abstracts:</w:t>
      </w:r>
    </w:p>
    <w:p w:rsidR="00544CFB" w:rsidRPr="008D29CE" w:rsidRDefault="00544CFB" w:rsidP="004E7D51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Albanesi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S. (2007), ‘Inflation and Inequality’, Journal of Monetary Economics, 54(4), 1088–114.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Relate positively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Rodrik, D. (1994), ‘Distributive Politics and Economic Growth’, Quarterly Journal of Economics,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109(2), 465–90.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Beck, T. (2007), ‘Finance, Inequality, and the Poor’, Journal of Economic Growth, 12(1), 27–49.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Berg, A.,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Ostry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J. (2011), ‘Inequality and Unsustainable Growth: Two Sides of the Same Coin?’,</w:t>
      </w:r>
    </w:p>
    <w:p w:rsidR="00544CFB" w:rsidRPr="00585A8E" w:rsidRDefault="004E7D51" w:rsidP="00544CFB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IMF Staff Discussion Note 11/08, Washington, DC, International Monetary Fund.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Bergh, A., and Fink, G. (2008), ‘Higher Education Policy, Enrollment, and Income Inequality’, Social</w:t>
      </w:r>
    </w:p>
    <w:p w:rsidR="00544CFB" w:rsidRPr="00585A8E" w:rsidRDefault="004E7D51" w:rsidP="00544CFB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Science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Quarterly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89(1), 217–35.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Card, D. (2009), ‘Immigration and Inequality’, American Economic Review, 99(2), 1–21.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Casey, G., and Owen, A. L. (2014), ‘Inequality and Fractionalization’, World Development, 56(C),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32–50.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Checchi, D., and Garcia-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Penalosa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C. (2008), ‘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Labour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Market Institutions and Income Inequality’,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Economic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Policy, 23(56), 601–49.`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Chen, W.-H., Forster, M.,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Llena-Nozal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A. (2013), ‘Globalisation,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Technological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Progress and Changes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 Regulations and Institutions—Which Impact on the Rise of Earnings Inequality in OECD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Countries?’, Luxembourg Income Study Working Paper, No. 597.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Coibion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O.,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Gorodnichenko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Y.,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Kueng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L., and Silvia, J. (2017), ‘Innocent Bystanders? Monetary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Policy and Inequality’, Journal of Monetary Economics, 88(June), 70–89.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Dabla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-Norris, E., Kochhar, K.,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Ricka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F.,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Suphaphiphat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N.,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Tsounta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E. (2015), ‘Causes and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Consequences of Income Inequality: A Global Perspective’, IMF Staff Discussion Note 15/13,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Washington DC, International Monetary Fund.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De Gregorio, J., and Lee, J. (2002), ‘Education and Income Inequality: New Evidence from Cross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Country Data’, Review of Income and Wealth, 48(3), 395–417.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de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Haan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J., and Sturm, J. (2016), ‘Finance and Income Inequality: A Review and New Evidence’,</w:t>
      </w:r>
    </w:p>
    <w:p w:rsidR="00544CFB" w:rsidRPr="00585A8E" w:rsidRDefault="004E7D51" w:rsidP="00544CFB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CESifo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Working Paper Series No. 6079.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Feenstra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R. C., and Hanson, G. H. (1996), ‘Globalization, Outsourcing, and Wage Inequality’,</w:t>
      </w:r>
    </w:p>
    <w:p w:rsidR="00544CFB" w:rsidRPr="00585A8E" w:rsidRDefault="004E7D51" w:rsidP="00513E96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American Economic Review, 86(2), 240–5.</w:t>
      </w:r>
      <w:bookmarkStart w:id="0" w:name="_GoBack"/>
      <w:bookmarkEnd w:id="0"/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Gupta, S.,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Davoodi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H. R., and Alonso-Terme, R. (2002), ‘Does Corruption Affect Inequality and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Poverty?’, Economics of Governance, 3, 23–45.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Very interesting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Harrison, A. E. (2002), ‘Has Globalization Eroded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Labour’s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Share’, Berkeley, CA, University of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California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mimeo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.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Interesting</w:t>
      </w:r>
      <w:proofErr w:type="spellEnd"/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Helpman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E. (2016), ‘Globalization and Wage Inequality’, NBER Working Paper No. 22944,</w:t>
      </w:r>
    </w:p>
    <w:p w:rsidR="004E7D51" w:rsidRPr="00585A8E" w:rsidRDefault="004E7D51" w:rsidP="00585A8E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Cambridge, MA, National Bureau of Economic Research.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Jaumotte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F., and Osorio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Buitron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C. (2015), ‘Inequality and Labor Market Institutions’, IMF Staff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Discussion Note 15/14, Washington, DC, International Monetary Fund.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Lall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S.,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Papageorgiou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C. (2013), ‘Rising Income Inequality: Technology, or Trade and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Financial Globalization?’, IMF Economic Review, 61, 271–309.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516 Davide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Furceri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and Jonathan D.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Ostry</w:t>
      </w:r>
      <w:proofErr w:type="spellEnd"/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Law, S. H., Tan, H. B., and Azman-Saini, W. N. W. (2014), ‘Financial Development and Income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Inequality at Different Levels of Institutional Quality’, Emerging Markets Finance &amp; Trade, 50,</w:t>
      </w:r>
    </w:p>
    <w:p w:rsidR="004E7D51" w:rsidRPr="00585A8E" w:rsidRDefault="004E7D51" w:rsidP="004E7D51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21–33.</w:t>
      </w:r>
    </w:p>
    <w:p w:rsidR="004E7D51" w:rsidRPr="00585A8E" w:rsidRDefault="004E7D51" w:rsidP="004E7D51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Young, A. (2013), ‘Inequality, the Urban–Rural Gap, and Migration’, Quarterly Journal of Economics,</w:t>
      </w:r>
    </w:p>
    <w:p w:rsidR="00544CFB" w:rsidRPr="00585A8E" w:rsidRDefault="004E7D51" w:rsidP="00544CFB">
      <w:pPr>
        <w:pStyle w:val="Paragraphedeliste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128(4).</w:t>
      </w:r>
    </w:p>
    <w:p w:rsidR="00544CFB" w:rsidRPr="00585A8E" w:rsidRDefault="00544CFB" w:rsidP="00544CF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Zdzienicka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A. (2018b), ‘The Effects of Monetary Policy Shocks on Inequality’, Journal of</w:t>
      </w:r>
    </w:p>
    <w:p w:rsidR="004E7D51" w:rsidRPr="00585A8E" w:rsidRDefault="00544CFB" w:rsidP="00585A8E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International Money and Finance, 85(C), 168–86</w:t>
      </w:r>
    </w:p>
    <w:p w:rsidR="00544CFB" w:rsidRPr="00585A8E" w:rsidRDefault="00544CFB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Alesina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A. and Rodrik, D.  (1994). Distributive politics and economic growth.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Quarterly</w:t>
      </w:r>
      <w:proofErr w:type="spellEnd"/>
    </w:p>
    <w:p w:rsidR="00544CFB" w:rsidRPr="00585A8E" w:rsidRDefault="00544CFB" w:rsidP="00544CFB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Journal of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Economics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 109, pp. 465-490.</w:t>
      </w:r>
    </w:p>
    <w:p w:rsidR="00544CFB" w:rsidRPr="00585A8E" w:rsidRDefault="00544CFB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Alesina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A.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Perotti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R. (1996). Income distribution, political instability, and investment.</w:t>
      </w:r>
    </w:p>
    <w:p w:rsidR="00544CFB" w:rsidRPr="00585A8E" w:rsidRDefault="00544CFB" w:rsidP="00544CFB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European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Economic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Review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 40(6), pp. 1203–1228.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Bourguignon, F.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Morrisson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C. (1990). Income distribution, development and foreign trade.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European Economic Review  Vol. 34, pp. 1113-1132.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lastRenderedPageBreak/>
        <w:t>Bouvet, F. (2010). EMU and the Dynamics of Regional per Capita Income Inequality in Europe.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Journal of Economic Inequalities  No. 8, pp. 323–344.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Boyd, R. L. (1988). Government Involvement in the Economy and the Distribution of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Income: A Cross-National Study. Population Research and Policy Review  7, pp. 223-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238.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410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Bucevska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/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Economic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Themes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57(4): 397-413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Breen, R. and García-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Peñalosa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C. (2005). Income inequality and Macroeconomic Volatility: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An Empirical Investigation. Review of Development Economics  9(3), 2005, pp. 380–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398.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Calderon, C. and Chong, A. (2001). External sector and income inequality in interdependent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economies using a dynamic panel data approach.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Economics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Letters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Vol. 71(2), pp.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225-231.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Calderon, C.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Serven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L. (2004). The Effects of Infrastructure Development on Growth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and Income Distribution. World Bank Policy Research Working Paper Series  No. 270,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Washington DC: World Bank.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Chatterjee, S.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Turnovsky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S. J. (2012). Infrastructure and Inequality. European Economic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Review , Vol. 56, Issue 8, November, pp. 1730-1745.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Edwards, S. (1997). Trade Policy, Growth, and Income Distribution. The American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Economic</w:t>
      </w:r>
      <w:proofErr w:type="spellEnd"/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Review , Vol. 87 (2), Papers and Proceedings of the Hundred and Fourth Annual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Meeting of the American Economic Association, pp. 205-210.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Jantti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M., and Jenkins, S. P. (2001). Examining the Impact of Macro-Economic Conditions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on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Income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Inequality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Lim, C. Y.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Sek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S. K. (2014). Exploring the two-way relationship between income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inequality and growth. Journal of Advanced Management Science  2(1), pp. 33-37.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Milanovic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B. and Squire, L. (2005). Does Tariff Liberalization Increase Wage Inequality?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Some Empirical Evidence. World Bank Policy Research Working Paper, No. 3571.,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World Bank, Washington, DC.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Monnin, P. (2014). Inflation and Income Inequality in Developed Economies.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Working</w:t>
      </w:r>
      <w:proofErr w:type="spellEnd"/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Papers 1401, Council on Economic Policies.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Al-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Marhubi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F. A. (1997). A Note on the Link between Income Inequality and Inflation.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Economics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Letters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 55, pp. 317–319.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Mughal, M. Y.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Diawara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B. (2011). Explaining Income Inequalities in Developing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Countries: The Role of Human Capital.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Working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Papers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 2011-2012_2, CATT -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UPPA - Université de Pau et des Pays de l'Adour,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revised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Dec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2011.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Rehme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G. (2007). Education, Economic Growth and Measured Income Inequality.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Economica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Vol. 74, No. 295, pp. 493-514.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Sarel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M. (1997). How Macroeconomic Factors Affect Income Distribution: The Cross-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Country Evidence. IMF Working Paper , Vol. , pp. 1-25.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Deininger K., and Squire, L. (1997). Economic Growth and Income Inequality: Reexamining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the Links. Finance and Development  34, pp. 38–41.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Lim, G. C. and McNelis, P. (2014). Income inequality, trade and financial openness. New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Perspectives.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Reuveny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R and Li, Q. (2003). Economic Openness, Democracy, and Income Inequality: An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Empirical Analysis. Comparative Political Studies , Vol. 36(5), pp. 575-601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412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Bucevska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/Economic Themes, 57(4): 397-413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Barro, R. J. (2000). Inequality and Growth in a Panel of Countries, Journal of Economic</w:t>
      </w:r>
    </w:p>
    <w:p w:rsidR="00DA1C63" w:rsidRPr="00585A8E" w:rsidRDefault="00DA1C63" w:rsidP="00DA1C63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Growth,  Springer, Vol. 5(1), March 2000, pp. 5-32.</w:t>
      </w:r>
    </w:p>
    <w:p w:rsidR="00DA1C63" w:rsidRPr="00585A8E" w:rsidRDefault="00DA1C63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Wells, R. (2006). Education’s Effect on Income inequality: An Economic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globalisation</w:t>
      </w:r>
      <w:proofErr w:type="spellEnd"/>
    </w:p>
    <w:p w:rsidR="00585A8E" w:rsidRPr="00585A8E" w:rsidRDefault="00DA1C63" w:rsidP="00585A8E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Perspective. Globalisation,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Societies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and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Education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 4(3), pp. 371-391.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Berisha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E,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Meszaros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J, Olson E (2018) Income inequality, equities, household debt, and interest rates: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evidence from a century of data. J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Int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Money Finance 80:1–14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CoibionO,GorodnichenkoY,KuengL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Silvia J (2017) Innocent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bystanders?monetary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policy and inequality.</w:t>
      </w:r>
    </w:p>
    <w:p w:rsidR="00544CFB" w:rsidRPr="00585A8E" w:rsidRDefault="00972367" w:rsidP="00972367">
      <w:p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J Monet Econ 88:70–89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Abdullah A,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Doucouliagos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H, Manning E (2015) Does education reduce income inequality? A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metaregression</w:t>
      </w:r>
      <w:proofErr w:type="spellEnd"/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analysis. J Econ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Surv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29(2):301–316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Davtyan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K (2017) The distributive effect of monetary policy: the top one percent makes the difference.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lastRenderedPageBreak/>
        <w:t>Econ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Model 65:106–118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Jauch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S,Watzka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S (2016) Financial development and income inequality: a panel data approach.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Empir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Econ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51(1):291–314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Jaumotte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F,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Lall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S,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Papageorgiou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C (2013) Rising income inequality: technology, or trade and financial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globalization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? IMF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Rev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61(2):271–309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Mumtaz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H,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Theophilopoulou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A (2017) The impact of monetary policy on inequality in the UK: an empirical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analysis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Eur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Rev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98:410–423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Aghion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P,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Akcigit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U,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Bergeaud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A, Blundell R,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Hémous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D (2018) Innovation and top income inequality.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Rev Econ Stud 86(1):1–45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Anderson E,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Jalles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DóreyMA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Duvendack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M, Esposito L (2017) Does government spending affect income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inequality? A Meta-regression analysis. J Econ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Surv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31(4):961–987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models. J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Econom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68(1):29–51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Bampinas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G,Konstantinou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P,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Panagiotidis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T (2017) Inequality, demographics and the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housingwealth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effect: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panel quantile regression evidence for the US. Finance Res Lett 23:19–22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Brueckner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M, Lederman D (2018) Inequality and economic growth: the role of initial income. J Econ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Growth 23(3):341–366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Adrián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RissoW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Sánchez Carrera EJ (2019) On the impact of innovation and inequality in economic growth.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Econ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Innov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New Technol 28(1):64–81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Lenza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M,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Slacalek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J (2018) How does monetary policy affect income and wealth inequality? evidence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from quantitative easing in the Euro area. In: ECB working paper no. 2190. https://ssrn.com/</w:t>
      </w:r>
    </w:p>
    <w:p w:rsidR="00972367" w:rsidRPr="00585A8E" w:rsidRDefault="00972367" w:rsidP="00972367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abstract=3275976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Panizza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U (2002) Income inequality and economic growth: evidence from American data. J Econ Growth</w:t>
      </w:r>
    </w:p>
    <w:p w:rsidR="00585A8E" w:rsidRPr="00585A8E" w:rsidRDefault="00972367" w:rsidP="00585A8E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7(1):25–41</w:t>
      </w:r>
    </w:p>
    <w:p w:rsidR="00585A8E" w:rsidRPr="00585A8E" w:rsidRDefault="00585A8E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Chu AC,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Cozzi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G (2018) Effects of patents versus R&amp;D subsidies on income inequality. Rev Econ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Dyn</w:t>
      </w:r>
      <w:proofErr w:type="spellEnd"/>
    </w:p>
    <w:p w:rsidR="00585A8E" w:rsidRPr="00585A8E" w:rsidRDefault="00585A8E" w:rsidP="00585A8E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29:68–84</w:t>
      </w:r>
    </w:p>
    <w:p w:rsidR="00585A8E" w:rsidRPr="00585A8E" w:rsidRDefault="00585A8E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Hailemariam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A,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Dzhumashev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R, Shahbaz M (2019) Carbon emissions, income inequality and economic</w:t>
      </w:r>
    </w:p>
    <w:p w:rsidR="00585A8E" w:rsidRPr="00585A8E" w:rsidRDefault="00585A8E" w:rsidP="00585A8E">
      <w:pPr>
        <w:pStyle w:val="Paragraphedeliste"/>
        <w:autoSpaceDE w:val="0"/>
        <w:autoSpaceDN w:val="0"/>
        <w:adjustRightInd w:val="0"/>
        <w:ind w:left="36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development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Empir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Econ 59:1139–1159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Collins, C., &amp; Guidry, S. (2018). What effect does inequality have on residents’ sense of</w:t>
      </w:r>
    </w:p>
    <w:p w:rsidR="00972367" w:rsidRPr="00585A8E" w:rsidRDefault="00972367" w:rsidP="00972367">
      <w:p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safety? exploring the mediating processes of social capital and civic engagement. Journal of</w:t>
      </w:r>
    </w:p>
    <w:p w:rsidR="00972367" w:rsidRPr="00585A8E" w:rsidRDefault="00972367" w:rsidP="00972367">
      <w:p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Urban Affairs, 2(2), 1-18.</w:t>
      </w:r>
    </w:p>
    <w:p w:rsidR="00972367" w:rsidRPr="00585A8E" w:rsidRDefault="00972367" w:rsidP="00585A8E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Gold, R.,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Kawachi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I., Kennedy, B., Lynch, J., &amp; Connell, F. (2001). Ecological analysis of</w:t>
      </w:r>
    </w:p>
    <w:p w:rsidR="00972367" w:rsidRPr="00585A8E" w:rsidRDefault="00972367" w:rsidP="00972367">
      <w:p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teen birth rates: Association with community income and income inequality. Maternal and</w:t>
      </w:r>
    </w:p>
    <w:p w:rsidR="00972367" w:rsidRPr="00585A8E" w:rsidRDefault="00972367" w:rsidP="00972367">
      <w:p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Child Health Journal, 5(3), 161-167.</w:t>
      </w:r>
    </w:p>
    <w:p w:rsidR="00840D49" w:rsidRPr="00585A8E" w:rsidRDefault="00972367" w:rsidP="00544CFB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Wilkinson et al. (1998), Mortality, the Social Environment, Crime and Violence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Acemoglu, D., &amp;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Pischke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J.-S. (2001, May). Changes in the Wage Structure, Family Income, and Children's Education. European Economic Review, 45(4-6), 890-904.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Bjørnskov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C. (2006). Determinants of generalized trust: A cross-country comparison. Public Choice, 130(1-2), 1-21.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Brush, J. (2007). Does income inequality lead to more crime? A comparison of cross-sectional and time-series analyses of United States counties. Economic Letters, 96, 264-268.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Checchi, D. (2003). Inequality in Incomes and Access to Education. A Cross-country Analysis (1960-95).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Labour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17(2), 153-201.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Choe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J. (2008). Income Inequality and Crime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inthe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United States. Economic Letters, 101, 31-33.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Fajnzylber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P., Lederman, D., &amp; Norman, L. (2002a). What causes violent crime? European Economic Review, 46(7), 1323-1357.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Flug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K.,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Spilimbergo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A., &amp; Wachtenheim, E. (1998, April). Investment in Education: Do Economic Volatility and Credit Constraints Matter ? Journal of Development Economics, 55(2), 465-481.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Galbraith, J. K., &amp; Hale, J. T. (2008). State Income Inequality and Presidential Election Turnout and Outcomes. Social Science Quarterly, 89(4), 887-901.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Gustavsson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M., &amp;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Jordahl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H. (2008). Inequality and trust in Sweden: Some inequalities are more harmful than others. Journal of Public Economics, 92(1-2), 348-365.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Leigh, A. (2006b). Trust, Inequality and Ethnic Heterogeneity. The Economic Record, 82(258), 268-280.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Loken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K. V. (2007, January). Family Income and Children's Education: Using the Norwegian Oil Boom as a Natural Experiment.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Labour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Economics, 17(1), 118-129.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Mahler, V. A. (2008). Electoral turnout and income redistribution by the state: A cross-national analysis of the developed democracies. European Journal of Political Research , 47(2), 161-183.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Morgan, K. (2000). Inequality and crime. The Review of Economics and Statistics, 82, 530-539.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lastRenderedPageBreak/>
        <w:t xml:space="preserve">Mueller, D. C., &amp;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Stratmann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T. (2003). The Economic Effects of Democratic Participation. Journal of Public Economics, 87(9-10), 2129-2155.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Nilsson, A. (2004). Income inequality and crime: The case of Sweden. Working Paper 6, Institute for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Labour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Market Policy Evaluation 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Perotti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R. (1993, June). Growth, Income Distribution and Democracy: What the Data Say. 1(2), 149-187.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Schwarze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J., &amp;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Harpfer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M. (2007). Are People Inequality Averse, and Do They Prefer Redistribution by the State? Evidence from German Longitudinal Data On Life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Statisfaction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. Journal of Socio-Economics, 36(2), 233-249.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Solt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F. (2008). “Economic Inequality and Democratic Political Engagement. American Journal of Political Science, 52(1), 48-60.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Solt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F. (2010). Does Economic Inequality Depress Electoral Participation? Testing the Schattschneider Hypothesis. Political Behavior, 32(2), 285-301.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Hildebrand, V., &amp; Van Kerm, P. (2009). Income Inequality and Self-Rated Health Status: Evidence from the European Community Household Panel. Demography, 46(4), 805-825.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Fajnzylber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P., Lederman, D., &amp; Norman, L. (2002b). Inequality and Violent Crime. Journal of Law and Economics , 45(1), 1-40.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Gerdtham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U.-G., &amp;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Johannesson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, M. (2004). Absolute Income, Relative Income, Income Inequality, and Mortality. Journal of Human Resources, 39(1), 228-247.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Knack, S., &amp; Keefer, P. (1997). Does Social Capital Have an Economic Payoff? A Cross-Country Investigation. The Quarterly Journal of Economics, 112(4), 1251-1588.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Lancee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B., &amp; van de Werfhorst , H. (2011). Income inequality and participation: a comparison of 24 European countries. GINI Working Paper.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Lister, M. (2007). Institutions, Inequality and Social Norms: Explaining Variations in Participation. British Journal of Politics, 9, 20-35. </w:t>
      </w:r>
    </w:p>
    <w:p w:rsidR="00840D49" w:rsidRPr="00585A8E" w:rsidRDefault="00840D49" w:rsidP="00585A8E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Sander , S., &amp;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Lancee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B. (2011). Does income inequality negatively affect trust? http://www.gini-research.org/discussion_papers?layout=front_end.</w:t>
      </w:r>
    </w:p>
    <w:p w:rsidR="00840D49" w:rsidRPr="00585A8E" w:rsidRDefault="00840D49" w:rsidP="00544CFB">
      <w:pPr>
        <w:pStyle w:val="Default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Uslaner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, E. M., &amp; Brown, M. (2005). Inequality, Trust, and Civic Engagement. American Politics Research, 33, 868-854.</w:t>
      </w:r>
    </w:p>
    <w:p w:rsidR="00FA7736" w:rsidRPr="00585A8E" w:rsidRDefault="00FA7736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J.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Benhabib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A.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Rustichini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Social conflict and growth, J. Econ. Growth 1 (1) (1996) 125–142 . </w:t>
      </w:r>
    </w:p>
    <w:p w:rsidR="00FA7736" w:rsidRPr="00585A8E" w:rsidRDefault="00FA7736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R.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Breunig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O. Majeed , Inequality, poverty, and growth, Int. Econ. 161 (C) (2020) 83–99 . </w:t>
      </w:r>
    </w:p>
    <w:p w:rsidR="00FA7736" w:rsidRPr="00585A8E" w:rsidRDefault="00FA7736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M.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Brueckner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D Lederman , Inequality and economic growth: the role of initial income, J. Econ. Growth 23 (3) (2018) 341–366 . </w:t>
      </w:r>
    </w:p>
    <w:p w:rsidR="00FA7736" w:rsidRPr="00585A8E" w:rsidRDefault="00FA7736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A.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Castelló-Climent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Inequality and growth in advanced economies: an empirical investigation, J. Econ.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Inequal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. 8 (3) (2010) 293–321 . </w:t>
      </w:r>
    </w:p>
    <w:p w:rsidR="00FA7736" w:rsidRPr="00585A8E" w:rsidRDefault="00FA7736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A. Chong , M. Gradstein , Inequality and institutions, Rev. Econ. Stat. 89 (3) (2007) 454–465 . </w:t>
      </w:r>
    </w:p>
    <w:p w:rsidR="00FA7736" w:rsidRPr="00585A8E" w:rsidRDefault="00FA7736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K. Forbes , A reassessment of the relationship between inequality and growth, Am. Econ. Rev. 90 (4) (20 0 0) 869–887 . </w:t>
      </w:r>
    </w:p>
    <w:p w:rsidR="00FA7736" w:rsidRPr="00585A8E" w:rsidRDefault="00FA7736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P.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Aghion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E.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Caroli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C. García-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Peñalosa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Inequality and economic growth: the perspective of the new growth theories, J. Econ. Lit. 37 (4) (1999) 1615–1660 . </w:t>
      </w:r>
    </w:p>
    <w:p w:rsidR="00FA7736" w:rsidRPr="00585A8E" w:rsidRDefault="00FA7736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B.N.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Iyke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S.Y. Ho , Income inequality and growth: new insights from Italy, Econ.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Internazionale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/Int. Econ. 70 (4) (2017) 419–442 . </w:t>
      </w:r>
    </w:p>
    <w:p w:rsidR="00FA7736" w:rsidRPr="00585A8E" w:rsidRDefault="00FA7736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S. Knowles , Inequality and economic growth: the empirical relationship reconsidered in the light of comparable data, J. Dev. Stud. 41 (1) (2005) 135–139 . </w:t>
      </w:r>
    </w:p>
    <w:p w:rsidR="00585A8E" w:rsidRPr="00585A8E" w:rsidRDefault="00585A8E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M.T. Majeed , Economic growth and income inequality nexus: an empirical analysis for Pakistan, Kashmir Econ. Rev. 25 (1) (2016) 1–12 . </w:t>
      </w:r>
    </w:p>
    <w:p w:rsidR="00585A8E" w:rsidRPr="00585A8E" w:rsidRDefault="00585A8E" w:rsidP="00585A8E">
      <w:pPr>
        <w:pStyle w:val="Paragraphedeliste"/>
        <w:numPr>
          <w:ilvl w:val="0"/>
          <w:numId w:val="2"/>
        </w:num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U. </w:t>
      </w:r>
      <w:proofErr w:type="spellStart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>Panizza</w:t>
      </w:r>
      <w:proofErr w:type="spellEnd"/>
      <w:r w:rsidRPr="00585A8E">
        <w:rPr>
          <w:rFonts w:ascii="Í˚ëZˇ" w:hAnsi="Í˚ëZˇ" w:cs="Í˚ëZˇ"/>
          <w:color w:val="000000" w:themeColor="text1"/>
          <w:sz w:val="20"/>
          <w:szCs w:val="20"/>
          <w:lang w:val="en-US"/>
        </w:rPr>
        <w:t xml:space="preserve"> , Income, inequality and economic growth: evidence from American data, J. Econ. Growth 7 (1) (2002) 25–41 . </w:t>
      </w:r>
    </w:p>
    <w:p w:rsidR="00840D49" w:rsidRPr="00585A8E" w:rsidRDefault="00840D49" w:rsidP="00544CFB">
      <w:p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</w:p>
    <w:p w:rsidR="00FA7736" w:rsidRPr="00585A8E" w:rsidRDefault="00FA7736" w:rsidP="00FA7736">
      <w:p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</w:p>
    <w:p w:rsidR="004E7D51" w:rsidRPr="00585A8E" w:rsidRDefault="004E7D51">
      <w:pPr>
        <w:rPr>
          <w:rFonts w:ascii="Í˚ëZˇ" w:hAnsi="Í˚ëZˇ" w:cs="Í˚ëZˇ"/>
          <w:color w:val="000000" w:themeColor="text1"/>
          <w:sz w:val="20"/>
          <w:szCs w:val="20"/>
          <w:lang w:val="en-US"/>
        </w:rPr>
      </w:pPr>
    </w:p>
    <w:sectPr w:rsidR="004E7D51" w:rsidRPr="00585A8E" w:rsidSect="00F358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Í˚ëZ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6540C"/>
    <w:multiLevelType w:val="hybridMultilevel"/>
    <w:tmpl w:val="9408607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CFEE79CA">
      <w:start w:val="1958"/>
      <w:numFmt w:val="bullet"/>
      <w:lvlText w:val="—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17641"/>
    <w:multiLevelType w:val="hybridMultilevel"/>
    <w:tmpl w:val="045231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4796F"/>
    <w:multiLevelType w:val="hybridMultilevel"/>
    <w:tmpl w:val="9408607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CFEE79CA">
      <w:start w:val="1958"/>
      <w:numFmt w:val="bullet"/>
      <w:lvlText w:val="—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E952C2"/>
    <w:multiLevelType w:val="hybridMultilevel"/>
    <w:tmpl w:val="09A08C9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CFEE79CA">
      <w:start w:val="1958"/>
      <w:numFmt w:val="bullet"/>
      <w:lvlText w:val="—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78387C30">
      <w:start w:val="2015"/>
      <w:numFmt w:val="bullet"/>
      <w:lvlText w:val=""/>
      <w:lvlJc w:val="left"/>
      <w:pPr>
        <w:ind w:left="1980" w:hanging="360"/>
      </w:pPr>
      <w:rPr>
        <w:rFonts w:ascii="Wingdings" w:eastAsiaTheme="minorHAnsi" w:hAnsi="Wingdings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9154AA"/>
    <w:multiLevelType w:val="hybridMultilevel"/>
    <w:tmpl w:val="961A0A9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1A56AD"/>
    <w:multiLevelType w:val="hybridMultilevel"/>
    <w:tmpl w:val="C930EF5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CFEE79CA">
      <w:start w:val="1958"/>
      <w:numFmt w:val="bullet"/>
      <w:lvlText w:val="—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0949FA"/>
    <w:multiLevelType w:val="hybridMultilevel"/>
    <w:tmpl w:val="C922929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73064B"/>
    <w:multiLevelType w:val="hybridMultilevel"/>
    <w:tmpl w:val="AEF44506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E6635D"/>
    <w:multiLevelType w:val="hybridMultilevel"/>
    <w:tmpl w:val="C922929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E95F06"/>
    <w:multiLevelType w:val="hybridMultilevel"/>
    <w:tmpl w:val="96549E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95231B"/>
    <w:multiLevelType w:val="hybridMultilevel"/>
    <w:tmpl w:val="AD1234D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B834BD"/>
    <w:multiLevelType w:val="hybridMultilevel"/>
    <w:tmpl w:val="8A0C813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4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51"/>
    <w:rsid w:val="004E7D51"/>
    <w:rsid w:val="00513E96"/>
    <w:rsid w:val="00544CFB"/>
    <w:rsid w:val="00585A8E"/>
    <w:rsid w:val="005F04B6"/>
    <w:rsid w:val="006361CC"/>
    <w:rsid w:val="00840D49"/>
    <w:rsid w:val="00972367"/>
    <w:rsid w:val="00DA1C63"/>
    <w:rsid w:val="00F3585D"/>
    <w:rsid w:val="00FA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50F2AA"/>
  <w15:chartTrackingRefBased/>
  <w15:docId w15:val="{52B052D0-9F9F-7641-BD09-6A603068E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E7D5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E7D51"/>
    <w:rPr>
      <w:color w:val="0563C1" w:themeColor="hyperlink"/>
      <w:u w:val="single"/>
    </w:rPr>
  </w:style>
  <w:style w:type="paragraph" w:customStyle="1" w:styleId="Default">
    <w:name w:val="Default"/>
    <w:rsid w:val="00840D49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A8C933-92F6-E94E-B8D6-9D85141B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2308</Words>
  <Characters>12700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DEVOS  Valerie</dc:creator>
  <cp:keywords/>
  <dc:description/>
  <cp:lastModifiedBy>DEVOS  Valerie</cp:lastModifiedBy>
  <cp:revision>5</cp:revision>
  <dcterms:created xsi:type="dcterms:W3CDTF">2021-12-14T12:58:00Z</dcterms:created>
  <dcterms:modified xsi:type="dcterms:W3CDTF">2021-12-14T13:46:00Z</dcterms:modified>
</cp:coreProperties>
</file>