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8D" w:rsidRPr="00045BBB" w:rsidRDefault="00F42B8D" w:rsidP="00F42B8D">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289"/>
      <w:bookmarkStart w:id="20" w:name="_Toc23774357"/>
      <w:r w:rsidRPr="00045BBB">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F42B8D" w:rsidRPr="00045BBB" w:rsidRDefault="00F42B8D" w:rsidP="00F42B8D">
      <w:pPr>
        <w:autoSpaceDE w:val="0"/>
        <w:autoSpaceDN w:val="0"/>
        <w:adjustRightInd w:val="0"/>
        <w:jc w:val="right"/>
        <w:rPr>
          <w:rFonts w:ascii="Arial Narrow" w:hAnsi="Arial Narrow" w:cs="Arial"/>
          <w:b/>
          <w:lang w:val="nl-NL"/>
        </w:rPr>
      </w:pPr>
      <w:r w:rsidRPr="00045BBB">
        <w:rPr>
          <w:rFonts w:ascii="Arial Narrow" w:hAnsi="Arial Narrow" w:cs="Arial"/>
          <w:b/>
          <w:lang w:val="nl-NL"/>
        </w:rPr>
        <w:t>CPR183/F15</w:t>
      </w:r>
    </w:p>
    <w:p w:rsidR="00F42B8D" w:rsidRPr="00045BBB" w:rsidRDefault="00F42B8D" w:rsidP="00F42B8D">
      <w:pPr>
        <w:autoSpaceDE w:val="0"/>
        <w:autoSpaceDN w:val="0"/>
        <w:adjustRightInd w:val="0"/>
        <w:jc w:val="center"/>
        <w:rPr>
          <w:rFonts w:ascii="Arial Narrow" w:hAnsi="Arial Narrow" w:cs="Arial"/>
          <w:b/>
          <w:bCs/>
          <w:lang w:val="nl-NL"/>
        </w:rPr>
      </w:pPr>
    </w:p>
    <w:p w:rsidR="00F42B8D" w:rsidRPr="00045BBB" w:rsidRDefault="00F42B8D" w:rsidP="00F42B8D">
      <w:pPr>
        <w:autoSpaceDE w:val="0"/>
        <w:autoSpaceDN w:val="0"/>
        <w:adjustRightInd w:val="0"/>
        <w:jc w:val="center"/>
        <w:rPr>
          <w:rFonts w:ascii="Arial Narrow" w:hAnsi="Arial Narrow" w:cs="Arial"/>
          <w:b/>
          <w:bCs/>
        </w:rPr>
      </w:pPr>
      <w:r w:rsidRPr="00045BBB">
        <w:rPr>
          <w:rFonts w:ascii="Arial Narrow" w:hAnsi="Arial Narrow" w:cs="Arial"/>
          <w:b/>
          <w:bCs/>
        </w:rPr>
        <w:t>KENYA BUREAU OF STANDARDS</w:t>
      </w:r>
    </w:p>
    <w:p w:rsidR="00F42B8D" w:rsidRPr="00045BBB" w:rsidRDefault="00F42B8D" w:rsidP="00F42B8D">
      <w:pPr>
        <w:autoSpaceDE w:val="0"/>
        <w:autoSpaceDN w:val="0"/>
        <w:adjustRightInd w:val="0"/>
        <w:jc w:val="center"/>
        <w:rPr>
          <w:rFonts w:ascii="Arial Narrow" w:hAnsi="Arial Narrow" w:cs="Arial"/>
          <w:b/>
          <w:bCs/>
        </w:rPr>
      </w:pPr>
    </w:p>
    <w:p w:rsidR="00F42B8D" w:rsidRPr="00045BBB" w:rsidRDefault="00F42B8D" w:rsidP="00F42B8D">
      <w:pPr>
        <w:autoSpaceDE w:val="0"/>
        <w:autoSpaceDN w:val="0"/>
        <w:adjustRightInd w:val="0"/>
        <w:jc w:val="center"/>
        <w:rPr>
          <w:rFonts w:ascii="Arial Narrow" w:hAnsi="Arial Narrow" w:cs="Arial"/>
          <w:b/>
          <w:bCs/>
        </w:rPr>
      </w:pPr>
    </w:p>
    <w:p w:rsidR="00F42B8D" w:rsidRPr="00045BBB" w:rsidRDefault="00F42B8D" w:rsidP="00F42B8D">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F42B8D" w:rsidRPr="00045BBB" w:rsidTr="00F717EE">
        <w:tc>
          <w:tcPr>
            <w:tcW w:w="2178" w:type="dxa"/>
            <w:tcBorders>
              <w:top w:val="single" w:sz="4" w:space="0" w:color="auto"/>
              <w:left w:val="single" w:sz="4" w:space="0" w:color="auto"/>
              <w:bottom w:val="single" w:sz="4" w:space="0" w:color="auto"/>
              <w:right w:val="single" w:sz="4" w:space="0" w:color="auto"/>
            </w:tcBorders>
          </w:tcPr>
          <w:p w:rsidR="00F42B8D" w:rsidRPr="00045BBB" w:rsidRDefault="00F42B8D" w:rsidP="00F717EE">
            <w:pPr>
              <w:tabs>
                <w:tab w:val="center" w:pos="4320"/>
                <w:tab w:val="right" w:pos="8640"/>
              </w:tabs>
              <w:rPr>
                <w:rFonts w:ascii="Arial Narrow" w:hAnsi="Arial Narrow"/>
                <w:b/>
              </w:rPr>
            </w:pPr>
            <w:r w:rsidRPr="00045BBB">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F42B8D" w:rsidRPr="00045BBB" w:rsidRDefault="00F42B8D" w:rsidP="00F717EE">
            <w:pPr>
              <w:autoSpaceDE w:val="0"/>
              <w:autoSpaceDN w:val="0"/>
              <w:adjustRightInd w:val="0"/>
              <w:rPr>
                <w:rFonts w:ascii="Arial Narrow" w:hAnsi="Arial Narrow"/>
              </w:rPr>
            </w:pPr>
            <w:r w:rsidRPr="00045BBB">
              <w:rPr>
                <w:rFonts w:ascii="Arial Narrow" w:hAnsi="Arial Narrow" w:cs="Arial"/>
                <w:b/>
                <w:bCs/>
              </w:rPr>
              <w:t>Adoption proposal</w:t>
            </w:r>
          </w:p>
        </w:tc>
      </w:tr>
      <w:tr w:rsidR="00F42B8D" w:rsidRPr="00045BBB" w:rsidTr="00F717EE">
        <w:tc>
          <w:tcPr>
            <w:tcW w:w="2178" w:type="dxa"/>
            <w:vMerge w:val="restart"/>
            <w:tcBorders>
              <w:top w:val="single" w:sz="4" w:space="0" w:color="auto"/>
              <w:left w:val="single" w:sz="4" w:space="0" w:color="auto"/>
              <w:bottom w:val="single" w:sz="4" w:space="0" w:color="auto"/>
              <w:right w:val="single" w:sz="4" w:space="0" w:color="auto"/>
            </w:tcBorders>
          </w:tcPr>
          <w:p w:rsidR="00F42B8D" w:rsidRPr="00045BBB" w:rsidRDefault="00F42B8D" w:rsidP="00F717EE">
            <w:pPr>
              <w:tabs>
                <w:tab w:val="center" w:pos="4320"/>
                <w:tab w:val="right" w:pos="8640"/>
              </w:tabs>
              <w:rPr>
                <w:rFonts w:ascii="Arial Narrow" w:hAnsi="Arial Narrow"/>
                <w:b/>
              </w:rPr>
            </w:pPr>
            <w:r w:rsidRPr="00045BBB">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F42B8D" w:rsidRPr="00045BBB" w:rsidRDefault="00F42B8D" w:rsidP="00F717EE">
            <w:pPr>
              <w:tabs>
                <w:tab w:val="center" w:pos="4320"/>
                <w:tab w:val="right" w:pos="8640"/>
              </w:tabs>
              <w:rPr>
                <w:rFonts w:ascii="Arial Narrow" w:hAnsi="Arial Narrow"/>
              </w:rPr>
            </w:pPr>
            <w:r w:rsidRPr="00045BBB">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F42B8D" w:rsidRPr="00045BBB" w:rsidRDefault="00F42B8D" w:rsidP="00F717EE">
            <w:pPr>
              <w:tabs>
                <w:tab w:val="center" w:pos="4320"/>
                <w:tab w:val="right" w:pos="8640"/>
              </w:tabs>
              <w:rPr>
                <w:rFonts w:ascii="Arial Narrow" w:hAnsi="Arial Narrow"/>
              </w:rPr>
            </w:pPr>
            <w:r w:rsidRPr="00045BBB">
              <w:rPr>
                <w:rFonts w:ascii="Arial Narrow" w:hAnsi="Arial Narrow"/>
              </w:rPr>
              <w:t>Closing date</w:t>
            </w:r>
          </w:p>
        </w:tc>
      </w:tr>
      <w:tr w:rsidR="00F42B8D" w:rsidRPr="00045BBB" w:rsidTr="00F717EE">
        <w:tc>
          <w:tcPr>
            <w:tcW w:w="0" w:type="auto"/>
            <w:vMerge/>
            <w:tcBorders>
              <w:top w:val="single" w:sz="4" w:space="0" w:color="auto"/>
              <w:left w:val="single" w:sz="4" w:space="0" w:color="auto"/>
              <w:bottom w:val="single" w:sz="4" w:space="0" w:color="auto"/>
              <w:right w:val="single" w:sz="4" w:space="0" w:color="auto"/>
            </w:tcBorders>
            <w:vAlign w:val="center"/>
          </w:tcPr>
          <w:p w:rsidR="00F42B8D" w:rsidRPr="00045BBB" w:rsidRDefault="00F42B8D" w:rsidP="00F717E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F42B8D" w:rsidRPr="00045BBB" w:rsidRDefault="00C0392F" w:rsidP="00C0392F">
            <w:pPr>
              <w:tabs>
                <w:tab w:val="center" w:pos="4320"/>
                <w:tab w:val="right" w:pos="8640"/>
              </w:tabs>
              <w:rPr>
                <w:rFonts w:ascii="Arial Narrow" w:hAnsi="Arial Narrow"/>
              </w:rPr>
            </w:pPr>
            <w:r>
              <w:rPr>
                <w:rFonts w:ascii="Arial Narrow" w:hAnsi="Arial Narrow"/>
              </w:rPr>
              <w:t>14</w:t>
            </w:r>
            <w:r w:rsidR="00556484" w:rsidRPr="00045BBB">
              <w:rPr>
                <w:rFonts w:ascii="Arial Narrow" w:hAnsi="Arial Narrow"/>
                <w:vertAlign w:val="superscript"/>
              </w:rPr>
              <w:t>th</w:t>
            </w:r>
            <w:r w:rsidR="00556484" w:rsidRPr="00045BBB">
              <w:rPr>
                <w:rFonts w:ascii="Arial Narrow" w:hAnsi="Arial Narrow"/>
              </w:rPr>
              <w:t xml:space="preserve"> </w:t>
            </w:r>
            <w:r>
              <w:rPr>
                <w:rFonts w:ascii="Arial Narrow" w:hAnsi="Arial Narrow"/>
              </w:rPr>
              <w:t>April 2021</w:t>
            </w:r>
          </w:p>
        </w:tc>
        <w:tc>
          <w:tcPr>
            <w:tcW w:w="2970" w:type="dxa"/>
            <w:tcBorders>
              <w:top w:val="single" w:sz="4" w:space="0" w:color="auto"/>
              <w:left w:val="single" w:sz="4" w:space="0" w:color="auto"/>
              <w:bottom w:val="single" w:sz="4" w:space="0" w:color="auto"/>
              <w:right w:val="single" w:sz="4" w:space="0" w:color="auto"/>
            </w:tcBorders>
          </w:tcPr>
          <w:p w:rsidR="00F42B8D" w:rsidRPr="00045BBB" w:rsidRDefault="00C0392F" w:rsidP="00C0392F">
            <w:pPr>
              <w:tabs>
                <w:tab w:val="center" w:pos="4320"/>
                <w:tab w:val="right" w:pos="8640"/>
              </w:tabs>
              <w:rPr>
                <w:rFonts w:ascii="Arial Narrow" w:hAnsi="Arial Narrow"/>
              </w:rPr>
            </w:pPr>
            <w:r>
              <w:rPr>
                <w:rFonts w:ascii="Arial Narrow" w:hAnsi="Arial Narrow"/>
              </w:rPr>
              <w:t>14</w:t>
            </w:r>
            <w:r w:rsidR="00556484" w:rsidRPr="00045BBB">
              <w:rPr>
                <w:rFonts w:ascii="Arial Narrow" w:hAnsi="Arial Narrow"/>
                <w:vertAlign w:val="superscript"/>
              </w:rPr>
              <w:t>th</w:t>
            </w:r>
            <w:r w:rsidR="00556484" w:rsidRPr="00045BBB">
              <w:rPr>
                <w:rFonts w:ascii="Arial Narrow" w:hAnsi="Arial Narrow"/>
              </w:rPr>
              <w:t xml:space="preserve"> </w:t>
            </w:r>
            <w:r>
              <w:rPr>
                <w:rFonts w:ascii="Arial Narrow" w:hAnsi="Arial Narrow"/>
              </w:rPr>
              <w:t>May 2021</w:t>
            </w:r>
          </w:p>
        </w:tc>
      </w:tr>
      <w:tr w:rsidR="00F42B8D" w:rsidRPr="00045BBB" w:rsidTr="00F717EE">
        <w:tc>
          <w:tcPr>
            <w:tcW w:w="2178" w:type="dxa"/>
            <w:tcBorders>
              <w:top w:val="single" w:sz="4" w:space="0" w:color="auto"/>
              <w:left w:val="single" w:sz="4" w:space="0" w:color="auto"/>
              <w:bottom w:val="single" w:sz="4" w:space="0" w:color="auto"/>
              <w:right w:val="single" w:sz="4" w:space="0" w:color="auto"/>
            </w:tcBorders>
          </w:tcPr>
          <w:p w:rsidR="00F42B8D" w:rsidRPr="00045BBB" w:rsidRDefault="00F42B8D" w:rsidP="00F717EE">
            <w:pPr>
              <w:tabs>
                <w:tab w:val="center" w:pos="4320"/>
                <w:tab w:val="right" w:pos="8640"/>
              </w:tabs>
              <w:rPr>
                <w:rFonts w:ascii="Arial Narrow" w:hAnsi="Arial Narrow"/>
                <w:b/>
              </w:rPr>
            </w:pPr>
            <w:r w:rsidRPr="00045BBB">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F42B8D" w:rsidRPr="00045BBB" w:rsidRDefault="00F42B8D" w:rsidP="00CB4D36">
            <w:pPr>
              <w:tabs>
                <w:tab w:val="center" w:pos="4320"/>
                <w:tab w:val="right" w:pos="8640"/>
              </w:tabs>
              <w:rPr>
                <w:rFonts w:ascii="Arial Narrow" w:hAnsi="Arial Narrow"/>
              </w:rPr>
            </w:pPr>
            <w:r w:rsidRPr="00045BBB">
              <w:rPr>
                <w:rFonts w:ascii="Arial Narrow" w:hAnsi="Arial Narrow" w:cs="Arial"/>
                <w:b/>
                <w:bCs/>
              </w:rPr>
              <w:t xml:space="preserve">This form shall be filled, signed and returned to Kenya Bureau of Standards for the attention of </w:t>
            </w:r>
            <w:r w:rsidR="00556484" w:rsidRPr="00045BBB">
              <w:rPr>
                <w:rFonts w:ascii="Arial Narrow" w:hAnsi="Arial Narrow" w:cs="Arial"/>
                <w:b/>
                <w:bCs/>
              </w:rPr>
              <w:t>Jacob Mutungi</w:t>
            </w:r>
            <w:r w:rsidR="00CB4D36" w:rsidRPr="00045BBB">
              <w:rPr>
                <w:rFonts w:ascii="Arial Narrow" w:hAnsi="Arial Narrow" w:cs="Arial"/>
                <w:bCs/>
              </w:rPr>
              <w:t xml:space="preserve"> (</w:t>
            </w:r>
            <w:hyperlink r:id="rId5" w:history="1">
              <w:r w:rsidR="00766A98" w:rsidRPr="00E349B1">
                <w:rPr>
                  <w:rStyle w:val="Hyperlink"/>
                  <w:rFonts w:ascii="Arial Narrow" w:hAnsi="Arial Narrow" w:cs="Arial"/>
                  <w:bCs/>
                </w:rPr>
                <w:t>mutungij@kebs.org</w:t>
              </w:r>
            </w:hyperlink>
            <w:r w:rsidR="00766A98">
              <w:rPr>
                <w:rFonts w:ascii="Arial Narrow" w:hAnsi="Arial Narrow" w:cs="Arial"/>
                <w:bCs/>
              </w:rPr>
              <w:t xml:space="preserve"> </w:t>
            </w:r>
            <w:r w:rsidR="00CB4D36" w:rsidRPr="00045BBB">
              <w:rPr>
                <w:rFonts w:ascii="Arial Narrow" w:hAnsi="Arial Narrow" w:cs="Arial"/>
                <w:bCs/>
              </w:rPr>
              <w:t>)</w:t>
            </w:r>
          </w:p>
        </w:tc>
      </w:tr>
    </w:tbl>
    <w:p w:rsidR="00F42B8D" w:rsidRPr="00045BBB" w:rsidRDefault="00F42B8D" w:rsidP="00F42B8D">
      <w:pPr>
        <w:autoSpaceDE w:val="0"/>
        <w:autoSpaceDN w:val="0"/>
        <w:adjustRightInd w:val="0"/>
        <w:jc w:val="both"/>
        <w:rPr>
          <w:rFonts w:ascii="Arial Narrow" w:hAnsi="Arial Narrow" w:cs="Arial"/>
        </w:rPr>
      </w:pPr>
      <w:bookmarkStart w:id="21" w:name="_GoBack"/>
      <w:bookmarkEnd w:id="21"/>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The Kenya Bureau of Standards intends to adopt the International S</w:t>
      </w:r>
      <w:r w:rsidR="00CB4D36" w:rsidRPr="00045BBB">
        <w:rPr>
          <w:rFonts w:ascii="Arial Narrow" w:hAnsi="Arial Narrow" w:cs="Arial"/>
        </w:rPr>
        <w:t>tandards as detailed here below:</w:t>
      </w:r>
    </w:p>
    <w:p w:rsidR="00F42B8D" w:rsidRPr="00045BBB" w:rsidRDefault="00F42B8D" w:rsidP="00F42B8D">
      <w:pPr>
        <w:autoSpaceDE w:val="0"/>
        <w:autoSpaceDN w:val="0"/>
        <w:adjustRightInd w:val="0"/>
        <w:jc w:val="both"/>
        <w:rPr>
          <w:rFonts w:ascii="Arial Narrow" w:hAnsi="Arial Narrow" w:cs="Arial"/>
          <w:b/>
        </w:rPr>
      </w:pPr>
    </w:p>
    <w:p w:rsidR="00045BBB" w:rsidRPr="00C0392F" w:rsidRDefault="00045BBB" w:rsidP="00C0392F">
      <w:pPr>
        <w:pStyle w:val="ListParagraph"/>
        <w:numPr>
          <w:ilvl w:val="0"/>
          <w:numId w:val="6"/>
        </w:numPr>
        <w:ind w:left="360"/>
        <w:rPr>
          <w:rFonts w:ascii="Arial Narrow" w:hAnsi="Arial Narrow"/>
        </w:rPr>
      </w:pPr>
      <w:r w:rsidRPr="00C0392F">
        <w:rPr>
          <w:rFonts w:ascii="Arial Narrow" w:hAnsi="Arial Narrow"/>
          <w:b/>
        </w:rPr>
        <w:t>Number:</w:t>
      </w:r>
      <w:r w:rsidRPr="00C0392F">
        <w:rPr>
          <w:rFonts w:ascii="Arial Narrow" w:hAnsi="Arial Narrow"/>
        </w:rPr>
        <w:t xml:space="preserve"> ISO/TS 30423:2021, </w:t>
      </w:r>
    </w:p>
    <w:p w:rsidR="00045BBB" w:rsidRPr="00045BBB" w:rsidRDefault="00045BBB" w:rsidP="00C0392F">
      <w:pPr>
        <w:ind w:left="360"/>
        <w:rPr>
          <w:rFonts w:ascii="Arial Narrow" w:hAnsi="Arial Narrow"/>
        </w:rPr>
      </w:pPr>
      <w:r w:rsidRPr="00045BBB">
        <w:rPr>
          <w:rFonts w:ascii="Arial Narrow" w:hAnsi="Arial Narrow"/>
          <w:b/>
        </w:rPr>
        <w:t>Title:</w:t>
      </w:r>
      <w:r>
        <w:rPr>
          <w:rFonts w:ascii="Arial Narrow" w:hAnsi="Arial Narrow"/>
        </w:rPr>
        <w:t xml:space="preserve"> </w:t>
      </w:r>
      <w:r w:rsidRPr="00045BBB">
        <w:rPr>
          <w:rFonts w:ascii="Arial Narrow" w:hAnsi="Arial Narrow"/>
        </w:rPr>
        <w:t>Human resource management — Compliance and ethics metrics cluster</w:t>
      </w:r>
    </w:p>
    <w:p w:rsidR="00045BBB" w:rsidRPr="00045BBB" w:rsidRDefault="00045BBB" w:rsidP="00C0392F">
      <w:pPr>
        <w:ind w:left="360"/>
        <w:rPr>
          <w:rFonts w:ascii="Arial Narrow" w:hAnsi="Arial Narrow"/>
        </w:rPr>
      </w:pPr>
      <w:r w:rsidRPr="00045BBB">
        <w:rPr>
          <w:rFonts w:ascii="Arial Narrow" w:hAnsi="Arial Narrow"/>
          <w:b/>
        </w:rPr>
        <w:t>Scope:</w:t>
      </w:r>
      <w:r>
        <w:rPr>
          <w:rFonts w:ascii="Arial Narrow" w:hAnsi="Arial Narrow"/>
        </w:rPr>
        <w:t xml:space="preserve"> </w:t>
      </w:r>
      <w:r w:rsidRPr="00045BBB">
        <w:rPr>
          <w:rFonts w:ascii="Arial Narrow" w:hAnsi="Arial Narrow"/>
        </w:rPr>
        <w:t>This document describes the elements of compliance and ethics. This document provides the formula for comparable measures for internal and external reporting.</w:t>
      </w:r>
    </w:p>
    <w:p w:rsidR="00045BBB" w:rsidRPr="00045BBB" w:rsidRDefault="00045BBB" w:rsidP="00C0392F">
      <w:pPr>
        <w:ind w:left="360"/>
        <w:rPr>
          <w:rFonts w:ascii="Arial Narrow" w:hAnsi="Arial Narrow"/>
        </w:rPr>
      </w:pPr>
      <w:r w:rsidRPr="00045BBB">
        <w:rPr>
          <w:rFonts w:ascii="Arial Narrow" w:hAnsi="Arial Narrow"/>
        </w:rPr>
        <w:t>This document also highlights issues that need to be considered when interpreting the compliance data, especially when deciding on the appropriate intervention internally and when reporting these to external stakeholders (e.g. regulators, investors).</w:t>
      </w:r>
    </w:p>
    <w:p w:rsidR="00045BBB" w:rsidRPr="00045BBB" w:rsidRDefault="00045BBB" w:rsidP="00045BBB">
      <w:pPr>
        <w:rPr>
          <w:rFonts w:ascii="Arial Narrow" w:hAnsi="Arial Narrow"/>
        </w:rPr>
      </w:pPr>
    </w:p>
    <w:p w:rsidR="00045BBB" w:rsidRPr="00C0392F" w:rsidRDefault="00045BBB" w:rsidP="00C0392F">
      <w:pPr>
        <w:pStyle w:val="ListParagraph"/>
        <w:numPr>
          <w:ilvl w:val="0"/>
          <w:numId w:val="6"/>
        </w:numPr>
        <w:ind w:left="360"/>
        <w:rPr>
          <w:rFonts w:ascii="Arial Narrow" w:hAnsi="Arial Narrow"/>
        </w:rPr>
      </w:pPr>
      <w:r w:rsidRPr="00C0392F">
        <w:rPr>
          <w:rFonts w:ascii="Arial Narrow" w:hAnsi="Arial Narrow"/>
          <w:b/>
        </w:rPr>
        <w:t>Number:</w:t>
      </w:r>
      <w:r w:rsidRPr="00C0392F">
        <w:rPr>
          <w:rFonts w:ascii="Arial Narrow" w:hAnsi="Arial Narrow"/>
        </w:rPr>
        <w:t xml:space="preserve"> ISO/TS 30425:2021, </w:t>
      </w:r>
    </w:p>
    <w:p w:rsidR="00045BBB" w:rsidRPr="00045BBB" w:rsidRDefault="00045BBB" w:rsidP="00C0392F">
      <w:pPr>
        <w:ind w:left="360"/>
        <w:rPr>
          <w:rFonts w:ascii="Arial Narrow" w:hAnsi="Arial Narrow"/>
          <w:b/>
        </w:rPr>
      </w:pPr>
      <w:r w:rsidRPr="00045BBB">
        <w:rPr>
          <w:rFonts w:ascii="Arial Narrow" w:hAnsi="Arial Narrow"/>
          <w:b/>
        </w:rPr>
        <w:t xml:space="preserve">Title: </w:t>
      </w:r>
      <w:r w:rsidRPr="00045BBB">
        <w:rPr>
          <w:rFonts w:ascii="Arial Narrow" w:hAnsi="Arial Narrow"/>
        </w:rPr>
        <w:t>Human resource management — Workforce availability metrics cluster</w:t>
      </w:r>
    </w:p>
    <w:p w:rsidR="00045BBB" w:rsidRPr="00045BBB" w:rsidRDefault="00045BBB" w:rsidP="00C0392F">
      <w:pPr>
        <w:ind w:left="360"/>
        <w:rPr>
          <w:rFonts w:ascii="Arial Narrow" w:hAnsi="Arial Narrow"/>
          <w:b/>
        </w:rPr>
      </w:pPr>
      <w:r w:rsidRPr="00045BBB">
        <w:rPr>
          <w:rFonts w:ascii="Arial Narrow" w:hAnsi="Arial Narrow"/>
          <w:b/>
        </w:rPr>
        <w:t>Scope:</w:t>
      </w:r>
      <w:r>
        <w:rPr>
          <w:rFonts w:ascii="Arial Narrow" w:hAnsi="Arial Narrow"/>
          <w:b/>
        </w:rPr>
        <w:t xml:space="preserve"> </w:t>
      </w:r>
      <w:r w:rsidRPr="00045BBB">
        <w:rPr>
          <w:rFonts w:ascii="Arial Narrow" w:hAnsi="Arial Narrow"/>
        </w:rPr>
        <w:t>This document describes the measurement elements of workforce availability for organizations. This document provides the formula for comparable measures for internal and external reporting. This document also highlights issues that need to be considered when interpreting compliance data, especially when deciding on appropriate interventions internally and when reporting these to external stakeholders (e.g. regulators, investors).</w:t>
      </w:r>
    </w:p>
    <w:p w:rsidR="00045BBB" w:rsidRDefault="00045BBB" w:rsidP="00C0392F">
      <w:pPr>
        <w:ind w:left="360"/>
        <w:rPr>
          <w:rFonts w:ascii="Arial Narrow" w:hAnsi="Arial Narrow"/>
        </w:rPr>
      </w:pPr>
      <w:r w:rsidRPr="00045BBB">
        <w:rPr>
          <w:rFonts w:ascii="Arial Narrow" w:hAnsi="Arial Narrow"/>
        </w:rPr>
        <w:t>This document pertains to the working capacity of the permanent and temporary workforce, and does not consider their existing allocated work, skills or suitability for taking on specific work efforts. These subjects are addressed in ISO 30409.</w:t>
      </w:r>
    </w:p>
    <w:p w:rsidR="00C0392F" w:rsidRPr="00045BBB" w:rsidRDefault="00C0392F" w:rsidP="00C0392F">
      <w:pPr>
        <w:ind w:left="360"/>
        <w:rPr>
          <w:rFonts w:ascii="Arial Narrow" w:hAnsi="Arial Narrow"/>
        </w:rPr>
      </w:pPr>
    </w:p>
    <w:p w:rsidR="00045BBB" w:rsidRPr="00C0392F" w:rsidRDefault="00045BBB" w:rsidP="00C0392F">
      <w:pPr>
        <w:pStyle w:val="ListParagraph"/>
        <w:numPr>
          <w:ilvl w:val="0"/>
          <w:numId w:val="6"/>
        </w:numPr>
        <w:ind w:left="360"/>
        <w:rPr>
          <w:rFonts w:ascii="Arial Narrow" w:hAnsi="Arial Narrow"/>
        </w:rPr>
      </w:pPr>
      <w:r w:rsidRPr="00C0392F">
        <w:rPr>
          <w:rFonts w:ascii="Arial Narrow" w:hAnsi="Arial Narrow"/>
          <w:b/>
        </w:rPr>
        <w:t xml:space="preserve">Number: </w:t>
      </w:r>
      <w:r w:rsidRPr="00C0392F">
        <w:rPr>
          <w:rFonts w:ascii="Arial Narrow" w:hAnsi="Arial Narrow"/>
        </w:rPr>
        <w:t xml:space="preserve">ISO/TS 30427:2021, </w:t>
      </w:r>
    </w:p>
    <w:p w:rsidR="00045BBB" w:rsidRPr="00045BBB" w:rsidRDefault="00045BBB" w:rsidP="00C0392F">
      <w:pPr>
        <w:ind w:left="360"/>
        <w:rPr>
          <w:rFonts w:ascii="Arial Narrow" w:hAnsi="Arial Narrow"/>
        </w:rPr>
      </w:pPr>
      <w:r w:rsidRPr="00045BBB">
        <w:rPr>
          <w:rFonts w:ascii="Arial Narrow" w:hAnsi="Arial Narrow"/>
          <w:b/>
        </w:rPr>
        <w:t>Title</w:t>
      </w:r>
      <w:r>
        <w:rPr>
          <w:rFonts w:ascii="Arial Narrow" w:hAnsi="Arial Narrow"/>
        </w:rPr>
        <w:t xml:space="preserve">: </w:t>
      </w:r>
      <w:r w:rsidRPr="00045BBB">
        <w:rPr>
          <w:rFonts w:ascii="Arial Narrow" w:hAnsi="Arial Narrow"/>
        </w:rPr>
        <w:t>Human resource management — Costs metrics cluster</w:t>
      </w:r>
    </w:p>
    <w:p w:rsidR="00045BBB" w:rsidRPr="00045BBB" w:rsidRDefault="00045BBB" w:rsidP="00C0392F">
      <w:pPr>
        <w:ind w:left="360"/>
        <w:rPr>
          <w:rFonts w:ascii="Arial Narrow" w:hAnsi="Arial Narrow"/>
          <w:b/>
        </w:rPr>
      </w:pPr>
      <w:r w:rsidRPr="00045BBB">
        <w:rPr>
          <w:rFonts w:ascii="Arial Narrow" w:hAnsi="Arial Narrow"/>
          <w:b/>
        </w:rPr>
        <w:t>Scope</w:t>
      </w:r>
      <w:r>
        <w:rPr>
          <w:rFonts w:ascii="Arial Narrow" w:hAnsi="Arial Narrow"/>
          <w:b/>
        </w:rPr>
        <w:t xml:space="preserve">: </w:t>
      </w:r>
      <w:r w:rsidRPr="00045BBB">
        <w:rPr>
          <w:rFonts w:ascii="Arial Narrow" w:hAnsi="Arial Narrow"/>
        </w:rPr>
        <w:t>This document describes the elements of organizational workforce costs. This document provides the formula for comparable measures for internal and external reporting.</w:t>
      </w:r>
    </w:p>
    <w:p w:rsidR="00045BBB" w:rsidRPr="00045BBB" w:rsidRDefault="00045BBB" w:rsidP="00C0392F">
      <w:pPr>
        <w:ind w:left="360"/>
        <w:rPr>
          <w:rFonts w:ascii="Arial Narrow" w:hAnsi="Arial Narrow"/>
        </w:rPr>
      </w:pPr>
      <w:r w:rsidRPr="00045BBB">
        <w:rPr>
          <w:rFonts w:ascii="Arial Narrow" w:hAnsi="Arial Narrow"/>
        </w:rPr>
        <w:t>This document also highlights issues for consideration when interpreting the cost data, especially when deciding on the appropriate intervention internally and when reporting these to external stakeholders (e.g. regulators, investors).</w:t>
      </w:r>
    </w:p>
    <w:p w:rsidR="00045BBB" w:rsidRPr="00045BBB" w:rsidRDefault="00045BBB" w:rsidP="00C0392F">
      <w:pPr>
        <w:ind w:left="360"/>
        <w:rPr>
          <w:rFonts w:ascii="Arial Narrow" w:hAnsi="Arial Narrow"/>
        </w:rPr>
      </w:pPr>
    </w:p>
    <w:p w:rsidR="00C0392F" w:rsidRPr="00C0392F" w:rsidRDefault="00C0392F" w:rsidP="00C0392F">
      <w:pPr>
        <w:pStyle w:val="ListParagraph"/>
        <w:numPr>
          <w:ilvl w:val="0"/>
          <w:numId w:val="6"/>
        </w:numPr>
        <w:ind w:left="360"/>
        <w:rPr>
          <w:rFonts w:ascii="Arial Narrow" w:hAnsi="Arial Narrow"/>
        </w:rPr>
      </w:pPr>
      <w:r w:rsidRPr="00C0392F">
        <w:rPr>
          <w:rFonts w:ascii="Arial Narrow" w:hAnsi="Arial Narrow"/>
          <w:b/>
        </w:rPr>
        <w:t xml:space="preserve">Number: </w:t>
      </w:r>
      <w:r w:rsidR="00045BBB" w:rsidRPr="00C0392F">
        <w:rPr>
          <w:rFonts w:ascii="Arial Narrow" w:hAnsi="Arial Narrow"/>
        </w:rPr>
        <w:t>ISO/TS 24178:2021,</w:t>
      </w:r>
    </w:p>
    <w:p w:rsidR="00045BBB" w:rsidRPr="00045BBB" w:rsidRDefault="00C0392F" w:rsidP="00C0392F">
      <w:pPr>
        <w:ind w:left="360"/>
        <w:rPr>
          <w:rFonts w:ascii="Arial Narrow" w:hAnsi="Arial Narrow"/>
        </w:rPr>
      </w:pPr>
      <w:r>
        <w:rPr>
          <w:rFonts w:ascii="Arial Narrow" w:hAnsi="Arial Narrow"/>
          <w:b/>
        </w:rPr>
        <w:t xml:space="preserve">Title: </w:t>
      </w:r>
      <w:r w:rsidR="00045BBB" w:rsidRPr="00045BBB">
        <w:rPr>
          <w:rFonts w:ascii="Arial Narrow" w:hAnsi="Arial Narrow"/>
        </w:rPr>
        <w:t xml:space="preserve"> Human resource management — Organizational culture metrics cluster</w:t>
      </w:r>
    </w:p>
    <w:p w:rsidR="00045BBB" w:rsidRPr="00045BBB" w:rsidRDefault="00045BBB" w:rsidP="00C0392F">
      <w:pPr>
        <w:ind w:left="360"/>
        <w:rPr>
          <w:rFonts w:ascii="Arial Narrow" w:hAnsi="Arial Narrow"/>
        </w:rPr>
      </w:pPr>
      <w:r w:rsidRPr="00C0392F">
        <w:rPr>
          <w:rFonts w:ascii="Arial Narrow" w:hAnsi="Arial Narrow"/>
          <w:b/>
        </w:rPr>
        <w:t>Scope</w:t>
      </w:r>
      <w:r w:rsidR="00C0392F">
        <w:rPr>
          <w:rFonts w:ascii="Arial Narrow" w:hAnsi="Arial Narrow"/>
        </w:rPr>
        <w:t>:</w:t>
      </w:r>
    </w:p>
    <w:p w:rsidR="00045BBB" w:rsidRPr="00045BBB" w:rsidRDefault="00045BBB" w:rsidP="00C0392F">
      <w:pPr>
        <w:ind w:left="360"/>
        <w:rPr>
          <w:rFonts w:ascii="Arial Narrow" w:hAnsi="Arial Narrow"/>
        </w:rPr>
      </w:pPr>
      <w:r w:rsidRPr="00045BBB">
        <w:rPr>
          <w:rFonts w:ascii="Arial Narrow" w:hAnsi="Arial Narrow"/>
        </w:rPr>
        <w:t>This document describes the elements of organizational culture and provides the formula for comparable measures for internal and external reporting.</w:t>
      </w:r>
    </w:p>
    <w:p w:rsidR="00045BBB" w:rsidRPr="00045BBB" w:rsidRDefault="00045BBB" w:rsidP="00C0392F">
      <w:pPr>
        <w:ind w:left="360"/>
        <w:rPr>
          <w:rFonts w:ascii="Arial Narrow" w:hAnsi="Arial Narrow"/>
        </w:rPr>
      </w:pPr>
      <w:r w:rsidRPr="00045BBB">
        <w:rPr>
          <w:rFonts w:ascii="Arial Narrow" w:hAnsi="Arial Narrow"/>
        </w:rPr>
        <w:t>This document also highlights issues that need to be considered when interpreting the organizational culture data, especially when deciding on appropriate interventions internally and when reporting these to external stakeholders (e.g. regulators, investors).</w:t>
      </w:r>
    </w:p>
    <w:p w:rsidR="00045BBB" w:rsidRPr="00045BBB" w:rsidRDefault="00045BBB" w:rsidP="00045BBB">
      <w:pPr>
        <w:rPr>
          <w:rFonts w:ascii="Arial Narrow" w:hAnsi="Arial Narrow"/>
        </w:rPr>
      </w:pPr>
    </w:p>
    <w:p w:rsidR="00C0392F" w:rsidRPr="00C0392F" w:rsidRDefault="00C0392F" w:rsidP="00C0392F">
      <w:pPr>
        <w:pStyle w:val="ListParagraph"/>
        <w:numPr>
          <w:ilvl w:val="0"/>
          <w:numId w:val="6"/>
        </w:numPr>
        <w:ind w:left="360"/>
        <w:rPr>
          <w:rFonts w:ascii="Arial Narrow" w:hAnsi="Arial Narrow"/>
          <w:b/>
        </w:rPr>
      </w:pPr>
      <w:r w:rsidRPr="00C0392F">
        <w:rPr>
          <w:rFonts w:ascii="Arial Narrow" w:hAnsi="Arial Narrow"/>
          <w:b/>
        </w:rPr>
        <w:t xml:space="preserve">Number: </w:t>
      </w:r>
      <w:r w:rsidRPr="00C0392F">
        <w:rPr>
          <w:rFonts w:ascii="Arial Narrow" w:hAnsi="Arial Narrow"/>
        </w:rPr>
        <w:t>ISO/TS 30431:2021</w:t>
      </w:r>
    </w:p>
    <w:p w:rsidR="00C0392F" w:rsidRDefault="00C0392F" w:rsidP="00C0392F">
      <w:pPr>
        <w:ind w:left="360"/>
        <w:rPr>
          <w:rFonts w:ascii="Arial Narrow" w:hAnsi="Arial Narrow"/>
          <w:b/>
        </w:rPr>
      </w:pPr>
      <w:r>
        <w:rPr>
          <w:rFonts w:ascii="Arial Narrow" w:hAnsi="Arial Narrow"/>
          <w:b/>
        </w:rPr>
        <w:t>Title:</w:t>
      </w:r>
      <w:r w:rsidRPr="00C0392F">
        <w:rPr>
          <w:rFonts w:ascii="Arial Narrow" w:hAnsi="Arial Narrow"/>
        </w:rPr>
        <w:t xml:space="preserve"> </w:t>
      </w:r>
      <w:r w:rsidRPr="00045BBB">
        <w:rPr>
          <w:rFonts w:ascii="Arial Narrow" w:hAnsi="Arial Narrow"/>
        </w:rPr>
        <w:t>Human resource management — Leadership metrics cluster</w:t>
      </w:r>
    </w:p>
    <w:p w:rsidR="00045BBB" w:rsidRPr="00045BBB" w:rsidRDefault="00C0392F" w:rsidP="00C0392F">
      <w:pPr>
        <w:ind w:left="360"/>
        <w:rPr>
          <w:rFonts w:ascii="Arial Narrow" w:hAnsi="Arial Narrow"/>
        </w:rPr>
      </w:pPr>
      <w:r>
        <w:rPr>
          <w:rFonts w:ascii="Arial Narrow" w:hAnsi="Arial Narrow"/>
          <w:b/>
        </w:rPr>
        <w:t xml:space="preserve">Scope: </w:t>
      </w:r>
      <w:r w:rsidR="00045BBB" w:rsidRPr="00045BBB">
        <w:rPr>
          <w:rFonts w:ascii="Arial Narrow" w:hAnsi="Arial Narrow"/>
        </w:rPr>
        <w:t>This document describes the elements of the leadership metrics cluster. This document provides the formula for comparable measures for internal and external reporting.</w:t>
      </w:r>
    </w:p>
    <w:p w:rsidR="00045BBB" w:rsidRPr="00045BBB" w:rsidRDefault="00045BBB" w:rsidP="00C0392F">
      <w:pPr>
        <w:ind w:left="360"/>
        <w:rPr>
          <w:rFonts w:ascii="Arial Narrow" w:hAnsi="Arial Narrow"/>
        </w:rPr>
      </w:pPr>
      <w:r w:rsidRPr="00045BBB">
        <w:rPr>
          <w:rFonts w:ascii="Arial Narrow" w:hAnsi="Arial Narrow"/>
        </w:rPr>
        <w:t>This document also highlights issues that need to be considered when interpreting the leadership data, especially when deciding on the appropriate intervention internally and when reporting these to external stakeholders (e.g. regulators, investors).</w:t>
      </w:r>
    </w:p>
    <w:p w:rsidR="00045BBB" w:rsidRPr="00045BBB" w:rsidRDefault="00045BBB" w:rsidP="00045BBB">
      <w:pPr>
        <w:rPr>
          <w:rFonts w:ascii="Arial Narrow" w:hAnsi="Arial Narrow"/>
        </w:rPr>
      </w:pPr>
    </w:p>
    <w:p w:rsidR="00C0392F" w:rsidRPr="00C0392F" w:rsidRDefault="00C0392F" w:rsidP="00C0392F">
      <w:pPr>
        <w:pStyle w:val="ListParagraph"/>
        <w:numPr>
          <w:ilvl w:val="0"/>
          <w:numId w:val="6"/>
        </w:numPr>
        <w:ind w:left="360"/>
        <w:rPr>
          <w:rFonts w:ascii="Arial Narrow" w:hAnsi="Arial Narrow"/>
          <w:b/>
        </w:rPr>
      </w:pPr>
      <w:r w:rsidRPr="00C0392F">
        <w:rPr>
          <w:rFonts w:ascii="Arial Narrow" w:hAnsi="Arial Narrow"/>
          <w:b/>
        </w:rPr>
        <w:lastRenderedPageBreak/>
        <w:t xml:space="preserve">Number: </w:t>
      </w:r>
      <w:r w:rsidRPr="00C0392F">
        <w:rPr>
          <w:rFonts w:ascii="Arial Narrow" w:hAnsi="Arial Narrow"/>
        </w:rPr>
        <w:t>ISO/TS 30432:2021</w:t>
      </w:r>
    </w:p>
    <w:p w:rsidR="00C0392F" w:rsidRDefault="00C0392F" w:rsidP="00C0392F">
      <w:pPr>
        <w:ind w:left="360"/>
        <w:rPr>
          <w:rFonts w:ascii="Arial Narrow" w:hAnsi="Arial Narrow"/>
        </w:rPr>
      </w:pPr>
      <w:r>
        <w:rPr>
          <w:rFonts w:ascii="Arial Narrow" w:hAnsi="Arial Narrow"/>
          <w:b/>
        </w:rPr>
        <w:t>Title:</w:t>
      </w:r>
      <w:r w:rsidRPr="00C0392F">
        <w:rPr>
          <w:rFonts w:ascii="Arial Narrow" w:hAnsi="Arial Narrow"/>
        </w:rPr>
        <w:t xml:space="preserve"> </w:t>
      </w:r>
      <w:r w:rsidRPr="00045BBB">
        <w:rPr>
          <w:rFonts w:ascii="Arial Narrow" w:hAnsi="Arial Narrow"/>
        </w:rPr>
        <w:t xml:space="preserve">Human resource management — Workforce productivity metrics cluster </w:t>
      </w:r>
    </w:p>
    <w:p w:rsidR="00045BBB" w:rsidRPr="00045BBB" w:rsidRDefault="00C0392F" w:rsidP="00C0392F">
      <w:pPr>
        <w:ind w:left="360"/>
        <w:rPr>
          <w:rFonts w:ascii="Arial Narrow" w:hAnsi="Arial Narrow"/>
        </w:rPr>
      </w:pPr>
      <w:r>
        <w:rPr>
          <w:rFonts w:ascii="Arial Narrow" w:hAnsi="Arial Narrow"/>
          <w:b/>
        </w:rPr>
        <w:t xml:space="preserve">Scope: </w:t>
      </w:r>
      <w:r w:rsidR="00045BBB" w:rsidRPr="00045BBB">
        <w:rPr>
          <w:rFonts w:ascii="Arial Narrow" w:hAnsi="Arial Narrow"/>
        </w:rPr>
        <w:t>This document describes the elements of workforce productivity metrics cluster. This document provides the formula for comparable measures for internal and external reporting.</w:t>
      </w:r>
    </w:p>
    <w:p w:rsidR="00045BBB" w:rsidRPr="00045BBB" w:rsidRDefault="00045BBB" w:rsidP="00C0392F">
      <w:pPr>
        <w:ind w:left="360"/>
        <w:rPr>
          <w:rFonts w:ascii="Arial Narrow" w:hAnsi="Arial Narrow"/>
        </w:rPr>
      </w:pPr>
      <w:r w:rsidRPr="00045BBB">
        <w:rPr>
          <w:rFonts w:ascii="Arial Narrow" w:hAnsi="Arial Narrow"/>
        </w:rPr>
        <w:t>This document also highlights issues to be considered when interpreting the productivity data, especially when deciding on the appropriate intervention internally and when reporting this to external stakeholders (e.g. regulators, investors).</w:t>
      </w:r>
    </w:p>
    <w:p w:rsidR="00556484" w:rsidRPr="00045BBB" w:rsidRDefault="00556484" w:rsidP="00556484">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Adoption acceptable as presented</w:t>
      </w: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w:t>
      </w: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Adoption proposal not acceptable because of the reason(s) below</w:t>
      </w: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w:t>
      </w: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6F3010" w:rsidP="00F42B8D">
      <w:pPr>
        <w:autoSpaceDE w:val="0"/>
        <w:autoSpaceDN w:val="0"/>
        <w:adjustRightInd w:val="0"/>
        <w:jc w:val="both"/>
        <w:rPr>
          <w:rFonts w:ascii="Arial Narrow" w:hAnsi="Arial Narrow" w:cs="Arial"/>
        </w:rPr>
      </w:pPr>
      <w:r w:rsidRPr="00045BBB">
        <w:rPr>
          <w:rFonts w:ascii="Arial Narrow" w:hAnsi="Arial Narrow" w:cs="Arial"/>
        </w:rPr>
        <w:tab/>
      </w:r>
      <w:r w:rsidR="00F42B8D" w:rsidRPr="00045BBB">
        <w:rPr>
          <w:rFonts w:ascii="Arial Narrow" w:hAnsi="Arial Narrow" w:cs="Arial"/>
        </w:rPr>
        <w:t>Our Recommendations are as follows</w:t>
      </w: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w:t>
      </w: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ab/>
        <w:t>...............................................................................................................................</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 xml:space="preserve">Name and Signature (of respondent): ................................................ </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Position (of respondent): .....................................</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On behalf of ......................................................................................... (Name of organization)</w:t>
      </w:r>
    </w:p>
    <w:p w:rsidR="00F42B8D" w:rsidRPr="00045BBB" w:rsidRDefault="00F42B8D" w:rsidP="00F42B8D">
      <w:pPr>
        <w:autoSpaceDE w:val="0"/>
        <w:autoSpaceDN w:val="0"/>
        <w:adjustRightInd w:val="0"/>
        <w:jc w:val="both"/>
        <w:rPr>
          <w:rFonts w:ascii="Arial Narrow" w:hAnsi="Arial Narrow" w:cs="Arial"/>
        </w:rPr>
      </w:pPr>
    </w:p>
    <w:p w:rsidR="00F42B8D" w:rsidRPr="00045BBB" w:rsidRDefault="00F42B8D" w:rsidP="00F42B8D">
      <w:pPr>
        <w:autoSpaceDE w:val="0"/>
        <w:autoSpaceDN w:val="0"/>
        <w:adjustRightInd w:val="0"/>
        <w:jc w:val="both"/>
        <w:rPr>
          <w:rFonts w:ascii="Arial Narrow" w:hAnsi="Arial Narrow" w:cs="Arial"/>
        </w:rPr>
      </w:pPr>
      <w:r w:rsidRPr="00045BBB">
        <w:rPr>
          <w:rFonts w:ascii="Arial Narrow" w:hAnsi="Arial Narrow" w:cs="Arial"/>
        </w:rPr>
        <w:t>Date .........................................................................</w:t>
      </w:r>
    </w:p>
    <w:p w:rsidR="00F42B8D" w:rsidRPr="00045BBB" w:rsidRDefault="00F42B8D" w:rsidP="00F42B8D">
      <w:pPr>
        <w:autoSpaceDE w:val="0"/>
        <w:autoSpaceDN w:val="0"/>
        <w:adjustRightInd w:val="0"/>
        <w:jc w:val="both"/>
        <w:rPr>
          <w:rFonts w:ascii="Arial Narrow" w:hAnsi="Arial Narrow" w:cs="Arial"/>
          <w:b/>
          <w:bCs/>
        </w:rPr>
      </w:pPr>
    </w:p>
    <w:p w:rsidR="00F42B8D" w:rsidRPr="00045BBB" w:rsidRDefault="00F42B8D" w:rsidP="00F42B8D">
      <w:pPr>
        <w:autoSpaceDE w:val="0"/>
        <w:autoSpaceDN w:val="0"/>
        <w:adjustRightInd w:val="0"/>
        <w:jc w:val="both"/>
        <w:rPr>
          <w:rFonts w:ascii="Arial Narrow" w:hAnsi="Arial Narrow" w:cs="Arial"/>
          <w:b/>
          <w:bCs/>
        </w:rPr>
      </w:pPr>
    </w:p>
    <w:p w:rsidR="00F42B8D" w:rsidRPr="00045BBB" w:rsidRDefault="00F42B8D" w:rsidP="00F42B8D">
      <w:pPr>
        <w:autoSpaceDE w:val="0"/>
        <w:autoSpaceDN w:val="0"/>
        <w:adjustRightInd w:val="0"/>
        <w:jc w:val="both"/>
        <w:rPr>
          <w:rFonts w:ascii="Arial Narrow" w:hAnsi="Arial Narrow"/>
        </w:rPr>
      </w:pPr>
      <w:r w:rsidRPr="00045BBB">
        <w:rPr>
          <w:rFonts w:ascii="Arial Narrow" w:hAnsi="Arial Narrow" w:cs="Arial"/>
          <w:b/>
          <w:bCs/>
        </w:rPr>
        <w:t xml:space="preserve">NOTE: </w:t>
      </w:r>
      <w:r w:rsidRPr="00045BBB">
        <w:rPr>
          <w:rFonts w:ascii="Arial Narrow" w:hAnsi="Arial Narrow" w:cs="Arial"/>
          <w:bCs/>
        </w:rPr>
        <w:t xml:space="preserve">Absence of any reply or comments shall be deemed to be an acceptance of the proposal for adoption and </w:t>
      </w:r>
      <w:r w:rsidRPr="00045BBB">
        <w:rPr>
          <w:rFonts w:ascii="Arial Narrow" w:hAnsi="Arial Narrow" w:cs="Arial"/>
          <w:b/>
        </w:rPr>
        <w:t>shall constitute an approval vote</w:t>
      </w:r>
      <w:r w:rsidRPr="00045BBB">
        <w:rPr>
          <w:rFonts w:ascii="Arial Narrow" w:hAnsi="Arial Narrow" w:cs="Arial"/>
          <w:bCs/>
        </w:rPr>
        <w:t>.</w:t>
      </w:r>
    </w:p>
    <w:p w:rsidR="00DE1DDA" w:rsidRPr="00045BBB" w:rsidRDefault="00DE1DDA">
      <w:pPr>
        <w:rPr>
          <w:rFonts w:ascii="Arial Narrow" w:hAnsi="Arial Narrow"/>
        </w:rPr>
      </w:pPr>
    </w:p>
    <w:sectPr w:rsidR="00DE1DDA" w:rsidRPr="0004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04F2"/>
    <w:multiLevelType w:val="hybridMultilevel"/>
    <w:tmpl w:val="E438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303D"/>
    <w:multiLevelType w:val="multilevel"/>
    <w:tmpl w:val="A45E1384"/>
    <w:lvl w:ilvl="0">
      <w:start w:val="1"/>
      <w:numFmt w:val="upperLetter"/>
      <w:pStyle w:val="annex"/>
      <w:lvlText w:val="APPENDIX %1"/>
      <w:lvlJc w:val="left"/>
      <w:pPr>
        <w:ind w:left="0" w:firstLine="0"/>
      </w:pPr>
      <w:rPr>
        <w:rFonts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43B05F2"/>
    <w:multiLevelType w:val="hybridMultilevel"/>
    <w:tmpl w:val="31D4DA7E"/>
    <w:lvl w:ilvl="0" w:tplc="2A36D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553BC"/>
    <w:multiLevelType w:val="hybridMultilevel"/>
    <w:tmpl w:val="DA161F06"/>
    <w:lvl w:ilvl="0" w:tplc="78CC9314">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76F2541"/>
    <w:multiLevelType w:val="hybridMultilevel"/>
    <w:tmpl w:val="F676C75C"/>
    <w:lvl w:ilvl="0" w:tplc="93D022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A661EF"/>
    <w:multiLevelType w:val="hybridMultilevel"/>
    <w:tmpl w:val="F7F29BEA"/>
    <w:lvl w:ilvl="0" w:tplc="121C33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8D"/>
    <w:rsid w:val="00045BBB"/>
    <w:rsid w:val="002534A4"/>
    <w:rsid w:val="00556484"/>
    <w:rsid w:val="006F3010"/>
    <w:rsid w:val="00766A98"/>
    <w:rsid w:val="00987F01"/>
    <w:rsid w:val="00C0392F"/>
    <w:rsid w:val="00CB4D36"/>
    <w:rsid w:val="00D41158"/>
    <w:rsid w:val="00DD5B13"/>
    <w:rsid w:val="00DE1DDA"/>
    <w:rsid w:val="00F4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5760"/>
  <w15:chartTrackingRefBased/>
  <w15:docId w15:val="{4042BDA0-5996-459A-AEDE-0F18406B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92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qFormat/>
    <w:rsid w:val="00F42B8D"/>
    <w:pPr>
      <w:numPr>
        <w:numId w:val="1"/>
      </w:numPr>
      <w:tabs>
        <w:tab w:val="num" w:pos="360"/>
      </w:tabs>
      <w:autoSpaceDE w:val="0"/>
      <w:autoSpaceDN w:val="0"/>
      <w:adjustRightInd w:val="0"/>
      <w:spacing w:line="276" w:lineRule="auto"/>
      <w:ind w:left="720"/>
      <w:contextualSpacing w:val="0"/>
      <w:jc w:val="center"/>
    </w:pPr>
    <w:rPr>
      <w:rFonts w:ascii="Arial" w:hAnsi="Arial" w:cs="Arial"/>
      <w:b/>
      <w:bCs/>
      <w:color w:val="000000"/>
    </w:rPr>
  </w:style>
  <w:style w:type="paragraph" w:styleId="ListParagraph">
    <w:name w:val="List Paragraph"/>
    <w:basedOn w:val="Normal"/>
    <w:uiPriority w:val="34"/>
    <w:qFormat/>
    <w:rsid w:val="00F42B8D"/>
    <w:pPr>
      <w:ind w:left="720"/>
      <w:contextualSpacing/>
    </w:pPr>
  </w:style>
  <w:style w:type="character" w:styleId="Hyperlink">
    <w:name w:val="Hyperlink"/>
    <w:basedOn w:val="DefaultParagraphFont"/>
    <w:uiPriority w:val="99"/>
    <w:unhideWhenUsed/>
    <w:rsid w:val="00766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tungij@keb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Mutungi Jacob</dc:creator>
  <cp:keywords/>
  <dc:description/>
  <cp:lastModifiedBy>Mutungi Jacob</cp:lastModifiedBy>
  <cp:revision>3</cp:revision>
  <dcterms:created xsi:type="dcterms:W3CDTF">2021-04-14T09:34:00Z</dcterms:created>
  <dcterms:modified xsi:type="dcterms:W3CDTF">2021-04-14T09:43:00Z</dcterms:modified>
</cp:coreProperties>
</file>