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5CAC7" w14:textId="77777777" w:rsidR="00084195" w:rsidRPr="00556197" w:rsidRDefault="00F03A93" w:rsidP="002817B1">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666CCF69" w14:textId="77777777"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14:paraId="672A6659" w14:textId="77777777" w:rsidR="00084195" w:rsidRPr="00556197" w:rsidRDefault="00084195" w:rsidP="00084195">
      <w:pPr>
        <w:autoSpaceDE w:val="0"/>
        <w:autoSpaceDN w:val="0"/>
        <w:adjustRightInd w:val="0"/>
        <w:jc w:val="center"/>
        <w:rPr>
          <w:rFonts w:ascii="Arial Narrow" w:hAnsi="Arial Narrow" w:cs="Arial"/>
          <w:b/>
          <w:bCs/>
          <w:sz w:val="20"/>
          <w:szCs w:val="20"/>
          <w:lang w:val="nl-NL"/>
        </w:rPr>
      </w:pPr>
    </w:p>
    <w:p w14:paraId="576BF044" w14:textId="77777777"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14:paraId="0A37501D"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5DAB6C7B"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02EB378F" w14:textId="77777777"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084195" w:rsidRPr="00556197" w14:paraId="320FAC14" w14:textId="77777777" w:rsidTr="54EA817B">
        <w:tc>
          <w:tcPr>
            <w:tcW w:w="2178" w:type="dxa"/>
            <w:tcBorders>
              <w:top w:val="single" w:sz="4" w:space="0" w:color="auto"/>
              <w:left w:val="single" w:sz="4" w:space="0" w:color="auto"/>
              <w:bottom w:val="single" w:sz="4" w:space="0" w:color="auto"/>
              <w:right w:val="single" w:sz="4" w:space="0" w:color="auto"/>
            </w:tcBorders>
          </w:tcPr>
          <w:p w14:paraId="7102A6A5"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14:paraId="4DDAF4A0" w14:textId="77777777" w:rsidTr="54EA817B">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14:paraId="7396929C" w14:textId="77777777" w:rsidTr="54EA817B">
        <w:tc>
          <w:tcPr>
            <w:tcW w:w="0" w:type="auto"/>
            <w:vMerge/>
            <w:vAlign w:val="center"/>
          </w:tcPr>
          <w:p w14:paraId="6A05A809" w14:textId="77777777"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4F97E5B" w14:textId="665F46F4" w:rsidR="00084195" w:rsidRPr="00556197" w:rsidRDefault="00A91AE7" w:rsidP="008A62F2">
            <w:pPr>
              <w:tabs>
                <w:tab w:val="center" w:pos="4320"/>
                <w:tab w:val="right" w:pos="8640"/>
              </w:tabs>
              <w:rPr>
                <w:rFonts w:ascii="Arial Narrow" w:hAnsi="Arial Narrow"/>
              </w:rPr>
            </w:pPr>
            <w:r w:rsidRPr="54EA817B">
              <w:rPr>
                <w:rFonts w:ascii="Arial Narrow" w:hAnsi="Arial Narrow"/>
              </w:rPr>
              <w:t>20</w:t>
            </w:r>
            <w:r w:rsidR="342F1633" w:rsidRPr="54EA817B">
              <w:rPr>
                <w:rFonts w:ascii="Arial Narrow" w:hAnsi="Arial Narrow"/>
              </w:rPr>
              <w:t>20-08-1</w:t>
            </w:r>
            <w:r w:rsidR="00AF7DF9">
              <w:rPr>
                <w:rFonts w:ascii="Arial Narrow" w:hAnsi="Arial Narrow"/>
              </w:rPr>
              <w:t>2</w:t>
            </w:r>
          </w:p>
        </w:tc>
        <w:tc>
          <w:tcPr>
            <w:tcW w:w="2970" w:type="dxa"/>
            <w:tcBorders>
              <w:top w:val="single" w:sz="4" w:space="0" w:color="auto"/>
              <w:left w:val="single" w:sz="4" w:space="0" w:color="auto"/>
              <w:bottom w:val="single" w:sz="4" w:space="0" w:color="auto"/>
              <w:right w:val="single" w:sz="4" w:space="0" w:color="auto"/>
            </w:tcBorders>
          </w:tcPr>
          <w:p w14:paraId="5FFB743C" w14:textId="474FCA0F" w:rsidR="00084195" w:rsidRPr="00556197" w:rsidRDefault="00B32886" w:rsidP="008A62F2">
            <w:pPr>
              <w:tabs>
                <w:tab w:val="center" w:pos="4320"/>
                <w:tab w:val="right" w:pos="8640"/>
              </w:tabs>
              <w:rPr>
                <w:rFonts w:ascii="Arial Narrow" w:hAnsi="Arial Narrow"/>
              </w:rPr>
            </w:pPr>
            <w:r w:rsidRPr="54EA817B">
              <w:rPr>
                <w:rFonts w:ascii="Arial Narrow" w:hAnsi="Arial Narrow"/>
              </w:rPr>
              <w:t>20</w:t>
            </w:r>
            <w:r w:rsidR="6D6F664C" w:rsidRPr="54EA817B">
              <w:rPr>
                <w:rFonts w:ascii="Arial Narrow" w:hAnsi="Arial Narrow"/>
              </w:rPr>
              <w:t>20</w:t>
            </w:r>
            <w:r w:rsidRPr="54EA817B">
              <w:rPr>
                <w:rFonts w:ascii="Arial Narrow" w:hAnsi="Arial Narrow"/>
              </w:rPr>
              <w:t>-0</w:t>
            </w:r>
            <w:r w:rsidR="5BA32926" w:rsidRPr="54EA817B">
              <w:rPr>
                <w:rFonts w:ascii="Arial Narrow" w:hAnsi="Arial Narrow"/>
              </w:rPr>
              <w:t>9</w:t>
            </w:r>
            <w:r w:rsidRPr="54EA817B">
              <w:rPr>
                <w:rFonts w:ascii="Arial Narrow" w:hAnsi="Arial Narrow"/>
              </w:rPr>
              <w:t>-</w:t>
            </w:r>
            <w:r w:rsidR="2A6228DF" w:rsidRPr="54EA817B">
              <w:rPr>
                <w:rFonts w:ascii="Arial Narrow" w:hAnsi="Arial Narrow"/>
              </w:rPr>
              <w:t>1</w:t>
            </w:r>
            <w:r w:rsidR="00AF7DF9">
              <w:rPr>
                <w:rFonts w:ascii="Arial Narrow" w:hAnsi="Arial Narrow"/>
              </w:rPr>
              <w:t>1</w:t>
            </w:r>
          </w:p>
        </w:tc>
      </w:tr>
      <w:tr w:rsidR="00084195" w:rsidRPr="00556197" w14:paraId="61E2E85A" w14:textId="77777777" w:rsidTr="54EA817B">
        <w:tc>
          <w:tcPr>
            <w:tcW w:w="2178" w:type="dxa"/>
            <w:tcBorders>
              <w:top w:val="single" w:sz="4" w:space="0" w:color="auto"/>
              <w:left w:val="single" w:sz="4" w:space="0" w:color="auto"/>
              <w:bottom w:val="single" w:sz="4" w:space="0" w:color="auto"/>
              <w:right w:val="single" w:sz="4" w:space="0" w:color="auto"/>
            </w:tcBorders>
          </w:tcPr>
          <w:p w14:paraId="14758B01"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163D462" w14:textId="3EAF3B20" w:rsidR="00084195" w:rsidRPr="00556197" w:rsidRDefault="00084195" w:rsidP="54EA817B">
            <w:pPr>
              <w:tabs>
                <w:tab w:val="center" w:pos="4320"/>
                <w:tab w:val="right" w:pos="8640"/>
              </w:tabs>
              <w:rPr>
                <w:rFonts w:ascii="Arial Narrow" w:hAnsi="Arial Narrow" w:cs="Arial"/>
                <w:b/>
                <w:bCs/>
                <w:sz w:val="20"/>
                <w:szCs w:val="20"/>
              </w:rPr>
            </w:pPr>
            <w:r w:rsidRPr="54EA817B">
              <w:rPr>
                <w:rFonts w:ascii="Arial Narrow" w:hAnsi="Arial Narrow" w:cs="Arial"/>
                <w:b/>
                <w:bCs/>
                <w:sz w:val="20"/>
                <w:szCs w:val="20"/>
              </w:rPr>
              <w:t xml:space="preserve">This form shall be filled, signed and returned to Kenya Bureau of Standards for the attention of </w:t>
            </w:r>
            <w:r w:rsidR="00B32886" w:rsidRPr="54EA817B">
              <w:rPr>
                <w:rFonts w:ascii="Arial Narrow" w:hAnsi="Arial Narrow" w:cs="Arial"/>
                <w:b/>
                <w:bCs/>
                <w:sz w:val="20"/>
                <w:szCs w:val="20"/>
              </w:rPr>
              <w:t xml:space="preserve">Daniel </w:t>
            </w:r>
            <w:r w:rsidR="1DF789B2" w:rsidRPr="54EA817B">
              <w:rPr>
                <w:rFonts w:ascii="Arial Narrow" w:hAnsi="Arial Narrow" w:cs="Arial"/>
                <w:b/>
                <w:bCs/>
                <w:sz w:val="20"/>
                <w:szCs w:val="20"/>
              </w:rPr>
              <w:t>Kitui (kituid@kebs.org)</w:t>
            </w:r>
          </w:p>
        </w:tc>
      </w:tr>
    </w:tbl>
    <w:p w14:paraId="5A39BBE3"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41C8F396" w14:textId="77777777" w:rsidR="00084195" w:rsidRPr="00556197" w:rsidRDefault="00084195" w:rsidP="00084195">
      <w:pPr>
        <w:autoSpaceDE w:val="0"/>
        <w:autoSpaceDN w:val="0"/>
        <w:adjustRightInd w:val="0"/>
        <w:jc w:val="both"/>
        <w:rPr>
          <w:rFonts w:ascii="Arial Narrow" w:hAnsi="Arial Narrow" w:cs="Arial"/>
          <w:sz w:val="20"/>
          <w:szCs w:val="20"/>
        </w:rPr>
      </w:pPr>
    </w:p>
    <w:p w14:paraId="4B4C2546" w14:textId="43C2056E" w:rsidR="00084195" w:rsidRPr="00556197" w:rsidRDefault="00084195" w:rsidP="004C7FDC">
      <w:pPr>
        <w:autoSpaceDE w:val="0"/>
        <w:autoSpaceDN w:val="0"/>
        <w:adjustRightInd w:val="0"/>
        <w:rPr>
          <w:rFonts w:ascii="Arial Narrow" w:hAnsi="Arial Narrow" w:cs="Arial"/>
          <w:sz w:val="20"/>
          <w:szCs w:val="20"/>
        </w:rPr>
      </w:pPr>
      <w:r w:rsidRPr="54EA817B">
        <w:rPr>
          <w:rFonts w:ascii="Arial Narrow" w:hAnsi="Arial Narrow" w:cs="Arial"/>
          <w:sz w:val="20"/>
          <w:szCs w:val="20"/>
        </w:rPr>
        <w:t>The Kenya Bureau of Standards in</w:t>
      </w:r>
      <w:r w:rsidR="004C7FDC" w:rsidRPr="54EA817B">
        <w:rPr>
          <w:rFonts w:ascii="Arial Narrow" w:hAnsi="Arial Narrow" w:cs="Arial"/>
          <w:sz w:val="20"/>
          <w:szCs w:val="20"/>
        </w:rPr>
        <w:t>tends to adopt the East African</w:t>
      </w:r>
      <w:r w:rsidRPr="54EA817B">
        <w:rPr>
          <w:rFonts w:ascii="Arial Narrow" w:hAnsi="Arial Narrow" w:cs="Arial"/>
          <w:sz w:val="20"/>
          <w:szCs w:val="20"/>
        </w:rPr>
        <w:t xml:space="preserve"> Standards as detailed here below</w:t>
      </w:r>
      <w:r w:rsidR="1F36886C" w:rsidRPr="54EA817B">
        <w:rPr>
          <w:rFonts w:ascii="Arial Narrow" w:hAnsi="Arial Narrow" w:cs="Arial"/>
          <w:sz w:val="20"/>
          <w:szCs w:val="20"/>
        </w:rPr>
        <w:t>:</w:t>
      </w:r>
    </w:p>
    <w:p w14:paraId="72A3D3EC" w14:textId="77777777" w:rsidR="00084195" w:rsidRPr="00556197" w:rsidRDefault="00084195" w:rsidP="00084195">
      <w:pPr>
        <w:autoSpaceDE w:val="0"/>
        <w:autoSpaceDN w:val="0"/>
        <w:adjustRightInd w:val="0"/>
        <w:jc w:val="both"/>
        <w:rPr>
          <w:rFonts w:ascii="Arial Narrow" w:hAnsi="Arial Narrow" w:cs="Arial"/>
          <w:sz w:val="20"/>
          <w:szCs w:val="20"/>
        </w:rPr>
      </w:pPr>
    </w:p>
    <w:p w14:paraId="44331E89" w14:textId="3446E349" w:rsidR="00084195" w:rsidRPr="00AF7DF9" w:rsidRDefault="00B32886" w:rsidP="54EA817B">
      <w:pPr>
        <w:pStyle w:val="ListParagraph"/>
        <w:numPr>
          <w:ilvl w:val="0"/>
          <w:numId w:val="123"/>
        </w:numPr>
        <w:autoSpaceDE w:val="0"/>
        <w:autoSpaceDN w:val="0"/>
        <w:adjustRightInd w:val="0"/>
        <w:ind w:left="180" w:hanging="180"/>
        <w:jc w:val="both"/>
        <w:rPr>
          <w:rFonts w:ascii="Arial Narrow" w:hAnsi="Arial Narrow"/>
          <w:sz w:val="22"/>
          <w:szCs w:val="22"/>
        </w:rPr>
      </w:pPr>
      <w:r w:rsidRPr="00AF7DF9">
        <w:rPr>
          <w:rFonts w:ascii="Arial Narrow" w:hAnsi="Arial Narrow" w:cs="Arial"/>
          <w:b/>
          <w:bCs/>
          <w:sz w:val="22"/>
          <w:szCs w:val="22"/>
        </w:rPr>
        <w:t>Number:</w:t>
      </w:r>
      <w:r w:rsidRPr="00AF7DF9">
        <w:rPr>
          <w:rFonts w:ascii="Arial Narrow" w:hAnsi="Arial Narrow" w:cs="Arial"/>
          <w:sz w:val="22"/>
          <w:szCs w:val="22"/>
        </w:rPr>
        <w:t xml:space="preserve"> </w:t>
      </w:r>
      <w:r w:rsidR="223857AA" w:rsidRPr="00AF7DF9">
        <w:rPr>
          <w:rFonts w:ascii="Arial Narrow" w:hAnsi="Arial Narrow" w:cs="Arial"/>
          <w:sz w:val="22"/>
          <w:szCs w:val="22"/>
        </w:rPr>
        <w:t>IEC 60317-0-1:2019</w:t>
      </w:r>
    </w:p>
    <w:p w14:paraId="744F8468" w14:textId="5BA43FC6" w:rsidR="54EA817B" w:rsidRPr="00AF7DF9" w:rsidRDefault="54EA817B" w:rsidP="54EA817B">
      <w:pPr>
        <w:ind w:hanging="180"/>
        <w:jc w:val="both"/>
        <w:rPr>
          <w:rFonts w:ascii="Arial Narrow" w:hAnsi="Arial Narrow" w:cs="Arial"/>
          <w:sz w:val="22"/>
          <w:szCs w:val="22"/>
        </w:rPr>
      </w:pPr>
    </w:p>
    <w:p w14:paraId="40D48DF7" w14:textId="18C6D163" w:rsidR="00B32886" w:rsidRPr="00AF7DF9" w:rsidRDefault="00084195" w:rsidP="54EA817B">
      <w:pPr>
        <w:autoSpaceDE w:val="0"/>
        <w:autoSpaceDN w:val="0"/>
        <w:adjustRightInd w:val="0"/>
        <w:ind w:left="630" w:hanging="450"/>
        <w:jc w:val="both"/>
        <w:rPr>
          <w:rFonts w:ascii="Arial Narrow" w:hAnsi="Arial Narrow" w:cs="Arial"/>
          <w:sz w:val="22"/>
          <w:szCs w:val="22"/>
        </w:rPr>
      </w:pPr>
      <w:r w:rsidRPr="00AF7DF9">
        <w:rPr>
          <w:rFonts w:ascii="Arial Narrow" w:hAnsi="Arial Narrow" w:cs="Arial"/>
          <w:b/>
          <w:bCs/>
          <w:sz w:val="22"/>
          <w:szCs w:val="22"/>
        </w:rPr>
        <w:t>Title</w:t>
      </w:r>
      <w:r w:rsidR="00B32886" w:rsidRPr="00AF7DF9">
        <w:rPr>
          <w:rFonts w:ascii="Arial Narrow" w:hAnsi="Arial Narrow" w:cs="Arial"/>
          <w:b/>
          <w:bCs/>
          <w:sz w:val="22"/>
          <w:szCs w:val="22"/>
        </w:rPr>
        <w:t>:</w:t>
      </w:r>
      <w:r w:rsidR="3192A3D4" w:rsidRPr="00AF7DF9">
        <w:rPr>
          <w:rFonts w:ascii="Arial Narrow" w:hAnsi="Arial Narrow" w:cs="Arial"/>
          <w:b/>
          <w:bCs/>
          <w:sz w:val="22"/>
          <w:szCs w:val="22"/>
        </w:rPr>
        <w:t xml:space="preserve"> </w:t>
      </w:r>
      <w:r w:rsidR="3192A3D4" w:rsidRPr="00AF7DF9">
        <w:rPr>
          <w:rFonts w:ascii="Arial Narrow" w:hAnsi="Arial Narrow" w:cs="Arial"/>
          <w:sz w:val="22"/>
          <w:szCs w:val="22"/>
        </w:rPr>
        <w:t>Specifications for particular types of winding wires - Part 0-1: General requirements - Enamelled round copper wire</w:t>
      </w:r>
    </w:p>
    <w:p w14:paraId="3A188F0B" w14:textId="03BDC025" w:rsidR="00B32886" w:rsidRPr="00AF7DF9" w:rsidRDefault="00B32886" w:rsidP="54EA817B">
      <w:pPr>
        <w:autoSpaceDE w:val="0"/>
        <w:autoSpaceDN w:val="0"/>
        <w:adjustRightInd w:val="0"/>
        <w:ind w:left="450" w:hanging="450"/>
        <w:jc w:val="both"/>
        <w:rPr>
          <w:rFonts w:ascii="Arial Narrow" w:hAnsi="Arial Narrow" w:cs="Arial"/>
          <w:sz w:val="22"/>
          <w:szCs w:val="22"/>
        </w:rPr>
      </w:pPr>
      <w:r w:rsidRPr="00AF7DF9">
        <w:rPr>
          <w:rFonts w:ascii="Arial Narrow" w:hAnsi="Arial Narrow" w:cs="Arial"/>
          <w:sz w:val="22"/>
          <w:szCs w:val="22"/>
        </w:rPr>
        <w:t xml:space="preserve"> </w:t>
      </w:r>
      <w:r w:rsidR="0A8F10B2" w:rsidRPr="00AF7DF9">
        <w:rPr>
          <w:rFonts w:ascii="Arial Narrow" w:hAnsi="Arial Narrow" w:cs="Arial"/>
          <w:sz w:val="22"/>
          <w:szCs w:val="22"/>
        </w:rPr>
        <w:t xml:space="preserve">  </w:t>
      </w:r>
    </w:p>
    <w:p w14:paraId="3C0DC0BA" w14:textId="69CC7629" w:rsidR="00B32886" w:rsidRPr="00AF7DF9" w:rsidRDefault="0A8F10B2" w:rsidP="00AF7DF9">
      <w:pPr>
        <w:autoSpaceDE w:val="0"/>
        <w:autoSpaceDN w:val="0"/>
        <w:adjustRightInd w:val="0"/>
        <w:ind w:left="709" w:hanging="709"/>
        <w:jc w:val="both"/>
        <w:rPr>
          <w:rFonts w:ascii="Arial Narrow" w:hAnsi="Arial Narrow" w:cs="Arial"/>
          <w:sz w:val="22"/>
          <w:szCs w:val="22"/>
        </w:rPr>
      </w:pPr>
      <w:r w:rsidRPr="00AF7DF9">
        <w:rPr>
          <w:rFonts w:ascii="Arial Narrow" w:hAnsi="Arial Narrow" w:cs="Arial"/>
          <w:b/>
          <w:bCs/>
          <w:sz w:val="22"/>
          <w:szCs w:val="22"/>
        </w:rPr>
        <w:t xml:space="preserve">   </w:t>
      </w:r>
      <w:r w:rsidR="00084195" w:rsidRPr="00AF7DF9">
        <w:rPr>
          <w:rFonts w:ascii="Arial Narrow" w:hAnsi="Arial Narrow" w:cs="Arial"/>
          <w:b/>
          <w:bCs/>
          <w:sz w:val="22"/>
          <w:szCs w:val="22"/>
        </w:rPr>
        <w:t xml:space="preserve">Scope: </w:t>
      </w:r>
      <w:r w:rsidR="45E6E43D" w:rsidRPr="00AF7DF9">
        <w:rPr>
          <w:rFonts w:ascii="Arial Narrow" w:hAnsi="Arial Narrow" w:cs="Arial"/>
          <w:sz w:val="22"/>
          <w:szCs w:val="22"/>
        </w:rPr>
        <w:t>This part of IEC 60317 specifies general requirements of enamelled round copper winding</w:t>
      </w:r>
      <w:r w:rsidR="52129DCF" w:rsidRPr="00AF7DF9">
        <w:rPr>
          <w:rFonts w:ascii="Arial Narrow" w:hAnsi="Arial Narrow" w:cs="Arial"/>
          <w:sz w:val="22"/>
          <w:szCs w:val="22"/>
        </w:rPr>
        <w:t xml:space="preserve"> </w:t>
      </w:r>
      <w:r w:rsidR="45E6E43D" w:rsidRPr="00AF7DF9">
        <w:rPr>
          <w:rFonts w:ascii="Arial Narrow" w:eastAsia="Arial Narrow" w:hAnsi="Arial Narrow" w:cs="Arial Narrow"/>
          <w:sz w:val="22"/>
          <w:szCs w:val="22"/>
        </w:rPr>
        <w:t>wires with or without bonding layer.</w:t>
      </w:r>
      <w:r w:rsidR="75FA7A0A" w:rsidRPr="00AF7DF9">
        <w:rPr>
          <w:rFonts w:ascii="Arial Narrow" w:eastAsia="Arial Narrow" w:hAnsi="Arial Narrow" w:cs="Arial Narrow"/>
          <w:sz w:val="22"/>
          <w:szCs w:val="22"/>
        </w:rPr>
        <w:t xml:space="preserve"> </w:t>
      </w:r>
      <w:r w:rsidR="45E6E43D" w:rsidRPr="00AF7DF9">
        <w:rPr>
          <w:rFonts w:ascii="Arial Narrow" w:eastAsia="Arial Narrow" w:hAnsi="Arial Narrow" w:cs="Arial Narrow"/>
          <w:sz w:val="22"/>
          <w:szCs w:val="22"/>
        </w:rPr>
        <w:t>The range of nominal conductor diameters is given in the relevant specification sheet.</w:t>
      </w:r>
    </w:p>
    <w:p w14:paraId="61F0A7B7" w14:textId="0E97B3AA" w:rsidR="54EA817B" w:rsidRPr="00AF7DF9" w:rsidRDefault="54EA817B" w:rsidP="54EA817B">
      <w:pPr>
        <w:jc w:val="both"/>
        <w:rPr>
          <w:rFonts w:ascii="Arial Narrow" w:eastAsia="Arial Narrow" w:hAnsi="Arial Narrow" w:cs="Arial Narrow"/>
          <w:sz w:val="22"/>
          <w:szCs w:val="22"/>
        </w:rPr>
      </w:pPr>
    </w:p>
    <w:p w14:paraId="55C73CCC" w14:textId="62A3C603" w:rsidR="2F772ACF" w:rsidRPr="00AF7DF9" w:rsidRDefault="2F772ACF" w:rsidP="54EA817B">
      <w:pPr>
        <w:jc w:val="both"/>
        <w:rPr>
          <w:rFonts w:ascii="Arial Narrow" w:eastAsia="Arial Narrow" w:hAnsi="Arial Narrow" w:cs="Arial Narrow"/>
          <w:sz w:val="22"/>
          <w:szCs w:val="22"/>
        </w:rPr>
      </w:pPr>
      <w:r w:rsidRPr="00AF7DF9">
        <w:rPr>
          <w:rFonts w:ascii="Arial Narrow" w:eastAsia="Arial Narrow" w:hAnsi="Arial Narrow" w:cs="Arial Narrow"/>
          <w:sz w:val="22"/>
          <w:szCs w:val="22"/>
        </w:rPr>
        <w:t xml:space="preserve">     </w:t>
      </w:r>
      <w:r w:rsidRPr="00AF7DF9">
        <w:rPr>
          <w:rFonts w:ascii="Arial Narrow" w:eastAsia="Arial Narrow" w:hAnsi="Arial Narrow" w:cs="Arial Narrow"/>
          <w:b/>
          <w:bCs/>
          <w:sz w:val="22"/>
          <w:szCs w:val="22"/>
        </w:rPr>
        <w:t xml:space="preserve">Online Preview: </w:t>
      </w:r>
      <w:hyperlink r:id="rId8">
        <w:r w:rsidRPr="00AF7DF9">
          <w:rPr>
            <w:rStyle w:val="Hyperlink"/>
            <w:rFonts w:ascii="Arial Narrow" w:eastAsia="Arial Narrow" w:hAnsi="Arial Narrow" w:cs="Arial Narrow"/>
            <w:b/>
            <w:bCs/>
            <w:sz w:val="22"/>
            <w:szCs w:val="22"/>
          </w:rPr>
          <w:t>https://webstore.iec.ch/preview/info_iec60317-0-1%7Bed4.1%7Db.pdf</w:t>
        </w:r>
      </w:hyperlink>
    </w:p>
    <w:p w14:paraId="0E27B00A" w14:textId="77777777" w:rsidR="001B1320" w:rsidRPr="00AF7DF9" w:rsidRDefault="001B1320" w:rsidP="00A91AE7">
      <w:pPr>
        <w:shd w:val="clear" w:color="auto" w:fill="FFFFFF"/>
        <w:ind w:left="720"/>
        <w:jc w:val="both"/>
        <w:rPr>
          <w:rFonts w:ascii="Arial Narrow" w:hAnsi="Arial Narrow" w:cs="Arial"/>
          <w:color w:val="000000"/>
          <w:spacing w:val="-4"/>
          <w:sz w:val="22"/>
          <w:szCs w:val="22"/>
        </w:rPr>
      </w:pPr>
    </w:p>
    <w:p w14:paraId="4B94D5A5" w14:textId="77777777" w:rsidR="00A91AE7" w:rsidRPr="00AF7DF9" w:rsidRDefault="00A91AE7" w:rsidP="00A91AE7">
      <w:pPr>
        <w:shd w:val="clear" w:color="auto" w:fill="FFFFFF"/>
        <w:ind w:left="180"/>
        <w:jc w:val="both"/>
        <w:rPr>
          <w:rFonts w:ascii="Arial Narrow" w:hAnsi="Arial Narrow" w:cs="Arial"/>
          <w:color w:val="000000"/>
          <w:spacing w:val="-4"/>
          <w:sz w:val="22"/>
          <w:szCs w:val="22"/>
        </w:rPr>
      </w:pPr>
    </w:p>
    <w:p w14:paraId="3DB3D554" w14:textId="78C47953" w:rsidR="00A91AE7" w:rsidRPr="00AF7DF9" w:rsidRDefault="00A91AE7" w:rsidP="54EA817B">
      <w:pPr>
        <w:pStyle w:val="ListParagraph"/>
        <w:numPr>
          <w:ilvl w:val="0"/>
          <w:numId w:val="123"/>
        </w:numPr>
        <w:shd w:val="clear" w:color="auto" w:fill="FFFFFF" w:themeFill="background1"/>
        <w:ind w:left="180" w:hanging="180"/>
        <w:jc w:val="both"/>
        <w:rPr>
          <w:rFonts w:ascii="Arial Narrow" w:eastAsia="Arial" w:hAnsi="Arial Narrow" w:cs="Arial"/>
          <w:sz w:val="22"/>
          <w:szCs w:val="22"/>
        </w:rPr>
      </w:pPr>
      <w:r w:rsidRPr="00AF7DF9">
        <w:rPr>
          <w:rFonts w:ascii="Arial Narrow" w:hAnsi="Arial Narrow" w:cs="Arial"/>
          <w:b/>
          <w:bCs/>
          <w:sz w:val="22"/>
          <w:szCs w:val="22"/>
        </w:rPr>
        <w:t>Number:</w:t>
      </w:r>
      <w:r w:rsidRPr="00AF7DF9">
        <w:rPr>
          <w:rFonts w:ascii="Arial Narrow" w:hAnsi="Arial Narrow" w:cs="Arial"/>
          <w:sz w:val="22"/>
          <w:szCs w:val="22"/>
        </w:rPr>
        <w:t xml:space="preserve"> </w:t>
      </w:r>
      <w:r w:rsidR="7DC1E3E9" w:rsidRPr="00AF7DF9">
        <w:rPr>
          <w:rFonts w:ascii="Arial Narrow" w:hAnsi="Arial Narrow" w:cs="Arial"/>
          <w:sz w:val="22"/>
          <w:szCs w:val="22"/>
        </w:rPr>
        <w:t>IEC 60317-12:2020</w:t>
      </w:r>
    </w:p>
    <w:p w14:paraId="531FCB1F" w14:textId="03F69C7B" w:rsidR="54EA817B" w:rsidRPr="00AF7DF9" w:rsidRDefault="54EA817B" w:rsidP="54EA817B">
      <w:pPr>
        <w:pStyle w:val="ListParagraph"/>
        <w:shd w:val="clear" w:color="auto" w:fill="FFFFFF" w:themeFill="background1"/>
        <w:ind w:left="810" w:hanging="630"/>
        <w:jc w:val="both"/>
        <w:rPr>
          <w:rFonts w:ascii="Arial Narrow" w:hAnsi="Arial Narrow" w:cs="Arial"/>
          <w:b/>
          <w:bCs/>
          <w:sz w:val="22"/>
          <w:szCs w:val="22"/>
        </w:rPr>
      </w:pPr>
    </w:p>
    <w:p w14:paraId="41075ADA" w14:textId="01B02A24" w:rsidR="00A91AE7" w:rsidRPr="00AF7DF9" w:rsidRDefault="00A91AE7" w:rsidP="00AF7DF9">
      <w:pPr>
        <w:pStyle w:val="ListParagraph"/>
        <w:shd w:val="clear" w:color="auto" w:fill="FFFFFF" w:themeFill="background1"/>
        <w:ind w:left="709" w:hanging="529"/>
        <w:jc w:val="both"/>
        <w:rPr>
          <w:rFonts w:ascii="Arial Narrow" w:hAnsi="Arial Narrow" w:cs="Arial"/>
          <w:sz w:val="22"/>
          <w:szCs w:val="22"/>
        </w:rPr>
      </w:pPr>
      <w:r w:rsidRPr="00AF7DF9">
        <w:rPr>
          <w:rFonts w:ascii="Arial Narrow" w:hAnsi="Arial Narrow" w:cs="Arial"/>
          <w:b/>
          <w:bCs/>
          <w:sz w:val="22"/>
          <w:szCs w:val="22"/>
        </w:rPr>
        <w:t>Title:</w:t>
      </w:r>
      <w:r w:rsidRPr="00AF7DF9">
        <w:rPr>
          <w:rFonts w:ascii="Arial Narrow" w:hAnsi="Arial Narrow" w:cs="Arial"/>
          <w:sz w:val="22"/>
          <w:szCs w:val="22"/>
        </w:rPr>
        <w:t xml:space="preserve"> </w:t>
      </w:r>
      <w:r w:rsidR="79E5228E" w:rsidRPr="00AF7DF9">
        <w:rPr>
          <w:rFonts w:ascii="Arial Narrow" w:hAnsi="Arial Narrow" w:cs="Arial"/>
          <w:sz w:val="22"/>
          <w:szCs w:val="22"/>
        </w:rPr>
        <w:t>Specifications for particular types of winding wires - Part 12: Polyvinyl acetal enamelled round copper</w:t>
      </w:r>
      <w:r w:rsidR="00AF7DF9">
        <w:rPr>
          <w:rFonts w:ascii="Arial Narrow" w:hAnsi="Arial Narrow" w:cs="Arial"/>
          <w:sz w:val="22"/>
          <w:szCs w:val="22"/>
        </w:rPr>
        <w:t xml:space="preserve"> </w:t>
      </w:r>
      <w:r w:rsidR="79E5228E" w:rsidRPr="00AF7DF9">
        <w:rPr>
          <w:rFonts w:ascii="Arial Narrow" w:hAnsi="Arial Narrow" w:cs="Arial"/>
          <w:sz w:val="22"/>
          <w:szCs w:val="22"/>
        </w:rPr>
        <w:t>wire, class 120</w:t>
      </w:r>
    </w:p>
    <w:p w14:paraId="36C7568D" w14:textId="14B64CB0" w:rsidR="00A91AE7" w:rsidRPr="00AF7DF9" w:rsidRDefault="00A91AE7" w:rsidP="54EA817B">
      <w:pPr>
        <w:pStyle w:val="ListParagraph"/>
        <w:shd w:val="clear" w:color="auto" w:fill="FFFFFF" w:themeFill="background1"/>
        <w:ind w:left="810" w:hanging="630"/>
        <w:jc w:val="both"/>
        <w:rPr>
          <w:rFonts w:ascii="Arial Narrow" w:hAnsi="Arial Narrow" w:cs="Arial"/>
          <w:b/>
          <w:bCs/>
          <w:sz w:val="22"/>
          <w:szCs w:val="22"/>
        </w:rPr>
      </w:pPr>
    </w:p>
    <w:p w14:paraId="3511495D" w14:textId="62A136AF" w:rsidR="00A91AE7" w:rsidRPr="00AF7DF9" w:rsidRDefault="00A91AE7" w:rsidP="00AF7DF9">
      <w:pPr>
        <w:shd w:val="clear" w:color="auto" w:fill="FFFFFF" w:themeFill="background1"/>
        <w:ind w:left="709" w:hanging="529"/>
        <w:rPr>
          <w:rFonts w:ascii="Arial Narrow" w:hAnsi="Arial Narrow" w:cs="Arial"/>
          <w:sz w:val="22"/>
          <w:szCs w:val="22"/>
        </w:rPr>
      </w:pPr>
      <w:r w:rsidRPr="00AF7DF9">
        <w:rPr>
          <w:rFonts w:ascii="Arial Narrow" w:hAnsi="Arial Narrow" w:cs="Arial"/>
          <w:b/>
          <w:bCs/>
          <w:sz w:val="22"/>
          <w:szCs w:val="22"/>
        </w:rPr>
        <w:t>Scope:</w:t>
      </w:r>
      <w:r w:rsidRPr="00AF7DF9">
        <w:rPr>
          <w:rFonts w:ascii="Arial Narrow" w:hAnsi="Arial Narrow" w:cs="Arial"/>
          <w:sz w:val="22"/>
          <w:szCs w:val="22"/>
        </w:rPr>
        <w:t xml:space="preserve"> </w:t>
      </w:r>
      <w:r w:rsidR="4D3033CC" w:rsidRPr="00AF7DF9">
        <w:rPr>
          <w:rFonts w:ascii="Arial Narrow" w:hAnsi="Arial Narrow" w:cs="Arial"/>
          <w:sz w:val="22"/>
          <w:szCs w:val="22"/>
        </w:rPr>
        <w:t xml:space="preserve">This part of IEC 60317 specifies the requirements of enamelled round copper winding wires of </w:t>
      </w:r>
      <w:r w:rsidR="4D3033CC" w:rsidRPr="00AF7DF9">
        <w:rPr>
          <w:rFonts w:ascii="Arial Narrow" w:hAnsi="Arial Narrow"/>
          <w:sz w:val="22"/>
          <w:szCs w:val="22"/>
        </w:rPr>
        <w:t>class 120 with a sole coating based on polyvinyl acetal or polyvinyl formal resin, which can be modified provided it retains the chemical identity of the original resin and meets all specified wire requirements.</w:t>
      </w:r>
    </w:p>
    <w:p w14:paraId="13AC0306" w14:textId="2E4B3293" w:rsidR="54EA817B" w:rsidRPr="00AF7DF9" w:rsidRDefault="54EA817B" w:rsidP="54EA817B">
      <w:pPr>
        <w:shd w:val="clear" w:color="auto" w:fill="FFFFFF" w:themeFill="background1"/>
        <w:ind w:left="180"/>
        <w:rPr>
          <w:rFonts w:ascii="Arial Narrow" w:hAnsi="Arial Narrow"/>
          <w:sz w:val="22"/>
          <w:szCs w:val="22"/>
        </w:rPr>
      </w:pPr>
    </w:p>
    <w:p w14:paraId="19C17DE4" w14:textId="4C6E666C" w:rsidR="67834D57" w:rsidRPr="00AF7DF9" w:rsidRDefault="67834D57" w:rsidP="54EA817B">
      <w:pPr>
        <w:shd w:val="clear" w:color="auto" w:fill="FFFFFF" w:themeFill="background1"/>
        <w:ind w:left="180"/>
        <w:rPr>
          <w:rFonts w:ascii="Arial Narrow" w:hAnsi="Arial Narrow"/>
          <w:sz w:val="22"/>
          <w:szCs w:val="22"/>
        </w:rPr>
      </w:pPr>
      <w:r w:rsidRPr="00AF7DF9">
        <w:rPr>
          <w:rFonts w:ascii="Arial Narrow" w:hAnsi="Arial Narrow"/>
          <w:b/>
          <w:bCs/>
          <w:sz w:val="22"/>
          <w:szCs w:val="22"/>
        </w:rPr>
        <w:t xml:space="preserve">Online Preview: </w:t>
      </w:r>
      <w:hyperlink r:id="rId9">
        <w:r w:rsidRPr="00AF7DF9">
          <w:rPr>
            <w:rStyle w:val="Hyperlink"/>
            <w:rFonts w:ascii="Arial Narrow" w:hAnsi="Arial Narrow"/>
            <w:sz w:val="22"/>
            <w:szCs w:val="22"/>
          </w:rPr>
          <w:t>https://webstore.iec.ch/preview/info_iec60317-12%7Bed4.0%7Db.pdf</w:t>
        </w:r>
      </w:hyperlink>
    </w:p>
    <w:p w14:paraId="3DEEC669" w14:textId="77777777" w:rsidR="00A91AE7" w:rsidRPr="00AF7DF9" w:rsidRDefault="00A91AE7" w:rsidP="54EA817B">
      <w:pPr>
        <w:pStyle w:val="ListParagraph"/>
        <w:shd w:val="clear" w:color="auto" w:fill="FFFFFF" w:themeFill="background1"/>
        <w:ind w:left="180"/>
        <w:jc w:val="both"/>
        <w:rPr>
          <w:rFonts w:ascii="Arial Narrow" w:hAnsi="Arial Narrow" w:cs="Arial"/>
          <w:sz w:val="22"/>
          <w:szCs w:val="22"/>
        </w:rPr>
      </w:pPr>
    </w:p>
    <w:p w14:paraId="043CCAD0" w14:textId="73655148" w:rsidR="6DA31AD6" w:rsidRPr="00AF7DF9" w:rsidRDefault="6DA31AD6" w:rsidP="54EA817B">
      <w:pPr>
        <w:pStyle w:val="ListParagraph"/>
        <w:numPr>
          <w:ilvl w:val="0"/>
          <w:numId w:val="123"/>
        </w:numPr>
        <w:shd w:val="clear" w:color="auto" w:fill="FFFFFF" w:themeFill="background1"/>
        <w:ind w:left="180" w:hanging="180"/>
        <w:jc w:val="both"/>
        <w:rPr>
          <w:rFonts w:ascii="Arial Narrow" w:eastAsia="Arial" w:hAnsi="Arial Narrow" w:cs="Arial"/>
          <w:sz w:val="22"/>
          <w:szCs w:val="22"/>
        </w:rPr>
      </w:pPr>
      <w:r w:rsidRPr="00AF7DF9">
        <w:rPr>
          <w:rFonts w:ascii="Arial Narrow" w:hAnsi="Arial Narrow" w:cs="Arial"/>
          <w:b/>
          <w:bCs/>
          <w:sz w:val="22"/>
          <w:szCs w:val="22"/>
        </w:rPr>
        <w:t>Number:</w:t>
      </w:r>
      <w:r w:rsidRPr="00AF7DF9">
        <w:rPr>
          <w:rFonts w:ascii="Arial Narrow" w:hAnsi="Arial Narrow" w:cs="Arial"/>
          <w:sz w:val="22"/>
          <w:szCs w:val="22"/>
        </w:rPr>
        <w:t xml:space="preserve"> </w:t>
      </w:r>
      <w:r w:rsidR="1202DEF5" w:rsidRPr="00AF7DF9">
        <w:rPr>
          <w:rFonts w:ascii="Arial Narrow" w:hAnsi="Arial Narrow" w:cs="Arial"/>
          <w:sz w:val="22"/>
          <w:szCs w:val="22"/>
        </w:rPr>
        <w:t>IEC 60317-1:2010</w:t>
      </w:r>
    </w:p>
    <w:p w14:paraId="34E173E2" w14:textId="03F69C7B" w:rsidR="54EA817B" w:rsidRPr="00AF7DF9" w:rsidRDefault="54EA817B" w:rsidP="54EA817B">
      <w:pPr>
        <w:pStyle w:val="ListParagraph"/>
        <w:shd w:val="clear" w:color="auto" w:fill="FFFFFF" w:themeFill="background1"/>
        <w:ind w:left="810" w:hanging="630"/>
        <w:jc w:val="both"/>
        <w:rPr>
          <w:rFonts w:ascii="Arial Narrow" w:hAnsi="Arial Narrow" w:cs="Arial"/>
          <w:b/>
          <w:bCs/>
          <w:sz w:val="22"/>
          <w:szCs w:val="22"/>
        </w:rPr>
      </w:pPr>
    </w:p>
    <w:p w14:paraId="0D8DF128" w14:textId="436E5946" w:rsidR="6DA31AD6" w:rsidRPr="00AF7DF9" w:rsidRDefault="6DA31AD6" w:rsidP="54EA817B">
      <w:pPr>
        <w:pStyle w:val="ListParagraph"/>
        <w:shd w:val="clear" w:color="auto" w:fill="FFFFFF" w:themeFill="background1"/>
        <w:ind w:left="810" w:hanging="630"/>
        <w:jc w:val="both"/>
        <w:rPr>
          <w:rFonts w:ascii="Arial Narrow" w:hAnsi="Arial Narrow" w:cs="Arial"/>
          <w:sz w:val="22"/>
          <w:szCs w:val="22"/>
        </w:rPr>
      </w:pPr>
      <w:r w:rsidRPr="00AF7DF9">
        <w:rPr>
          <w:rFonts w:ascii="Arial Narrow" w:hAnsi="Arial Narrow" w:cs="Arial"/>
          <w:b/>
          <w:bCs/>
          <w:sz w:val="22"/>
          <w:szCs w:val="22"/>
        </w:rPr>
        <w:t>Title:</w:t>
      </w:r>
      <w:r w:rsidRPr="00AF7DF9">
        <w:rPr>
          <w:rFonts w:ascii="Arial Narrow" w:hAnsi="Arial Narrow" w:cs="Arial"/>
          <w:sz w:val="22"/>
          <w:szCs w:val="22"/>
        </w:rPr>
        <w:t xml:space="preserve"> </w:t>
      </w:r>
      <w:r w:rsidR="6F5033EC" w:rsidRPr="00AF7DF9">
        <w:rPr>
          <w:rFonts w:ascii="Arial Narrow" w:hAnsi="Arial Narrow" w:cs="Arial"/>
          <w:sz w:val="22"/>
          <w:szCs w:val="22"/>
        </w:rPr>
        <w:t>Specifications for particular types of winding wires - Part 1: Polyvinyl acetal enamelled round copper wire, class 105</w:t>
      </w:r>
    </w:p>
    <w:p w14:paraId="5040AA53" w14:textId="14B64CB0" w:rsidR="54EA817B" w:rsidRPr="00AF7DF9" w:rsidRDefault="54EA817B" w:rsidP="54EA817B">
      <w:pPr>
        <w:pStyle w:val="ListParagraph"/>
        <w:shd w:val="clear" w:color="auto" w:fill="FFFFFF" w:themeFill="background1"/>
        <w:ind w:left="810" w:hanging="630"/>
        <w:jc w:val="both"/>
        <w:rPr>
          <w:rFonts w:ascii="Arial Narrow" w:hAnsi="Arial Narrow" w:cs="Arial"/>
          <w:b/>
          <w:bCs/>
          <w:sz w:val="22"/>
          <w:szCs w:val="22"/>
        </w:rPr>
      </w:pPr>
    </w:p>
    <w:p w14:paraId="19DEA7DE" w14:textId="2ECBDA6F" w:rsidR="6DA31AD6" w:rsidRPr="00AF7DF9" w:rsidRDefault="6DA31AD6" w:rsidP="00AF7DF9">
      <w:pPr>
        <w:shd w:val="clear" w:color="auto" w:fill="FFFFFF" w:themeFill="background1"/>
        <w:ind w:left="709" w:hanging="567"/>
        <w:rPr>
          <w:rFonts w:ascii="Arial Narrow" w:hAnsi="Arial Narrow" w:cs="Arial"/>
          <w:sz w:val="22"/>
          <w:szCs w:val="22"/>
        </w:rPr>
      </w:pPr>
      <w:r w:rsidRPr="00AF7DF9">
        <w:rPr>
          <w:rFonts w:ascii="Arial Narrow" w:hAnsi="Arial Narrow" w:cs="Arial"/>
          <w:b/>
          <w:bCs/>
          <w:sz w:val="22"/>
          <w:szCs w:val="22"/>
        </w:rPr>
        <w:t>Scope:</w:t>
      </w:r>
      <w:r w:rsidR="0C844D81" w:rsidRPr="00AF7DF9">
        <w:rPr>
          <w:rFonts w:ascii="Arial Narrow" w:hAnsi="Arial Narrow" w:cs="Arial"/>
          <w:b/>
          <w:bCs/>
          <w:sz w:val="22"/>
          <w:szCs w:val="22"/>
        </w:rPr>
        <w:t xml:space="preserve"> </w:t>
      </w:r>
      <w:r w:rsidR="09AEF76A" w:rsidRPr="00AF7DF9">
        <w:rPr>
          <w:rFonts w:ascii="Arial Narrow" w:hAnsi="Arial Narrow" w:cs="Arial"/>
          <w:sz w:val="22"/>
          <w:szCs w:val="22"/>
        </w:rPr>
        <w:t xml:space="preserve">This Part of IEC 60317 specifies the general requirements of enamelled round copper winding </w:t>
      </w:r>
      <w:r w:rsidR="09AEF76A" w:rsidRPr="00AF7DF9">
        <w:rPr>
          <w:rFonts w:ascii="Arial Narrow" w:hAnsi="Arial Narrow"/>
          <w:sz w:val="22"/>
          <w:szCs w:val="22"/>
        </w:rPr>
        <w:t xml:space="preserve">wires of class 105 with a sole coating based on polyvinyl acetal resin, which may be modified providing it retains the chemical identity of the original resin and meets all specified wire requirements. To replace </w:t>
      </w:r>
      <w:r w:rsidR="3057309F" w:rsidRPr="00AF7DF9">
        <w:rPr>
          <w:rFonts w:ascii="Arial Narrow" w:hAnsi="Arial Narrow"/>
          <w:sz w:val="22"/>
          <w:szCs w:val="22"/>
        </w:rPr>
        <w:t>KS 04-499: PART 2: 1984</w:t>
      </w:r>
    </w:p>
    <w:p w14:paraId="2A519F65" w14:textId="1D8E2660" w:rsidR="54EA817B" w:rsidRPr="00AF7DF9" w:rsidRDefault="54EA817B" w:rsidP="54EA817B">
      <w:pPr>
        <w:pStyle w:val="ListParagraph"/>
        <w:shd w:val="clear" w:color="auto" w:fill="FFFFFF" w:themeFill="background1"/>
        <w:ind w:left="810" w:hanging="630"/>
        <w:jc w:val="both"/>
        <w:rPr>
          <w:rFonts w:ascii="Arial Narrow" w:hAnsi="Arial Narrow" w:cs="Arial"/>
          <w:b/>
          <w:bCs/>
          <w:sz w:val="22"/>
          <w:szCs w:val="22"/>
        </w:rPr>
      </w:pPr>
    </w:p>
    <w:p w14:paraId="5FDEDE5E" w14:textId="7A66FBDD" w:rsidR="0C844D81" w:rsidRPr="00AF7DF9" w:rsidRDefault="0C844D81" w:rsidP="54EA817B">
      <w:pPr>
        <w:pStyle w:val="ListParagraph"/>
        <w:shd w:val="clear" w:color="auto" w:fill="FFFFFF" w:themeFill="background1"/>
        <w:ind w:left="810" w:hanging="630"/>
        <w:jc w:val="both"/>
        <w:rPr>
          <w:rFonts w:ascii="Arial Narrow" w:hAnsi="Arial Narrow" w:cs="Arial"/>
          <w:b/>
          <w:bCs/>
          <w:sz w:val="22"/>
          <w:szCs w:val="22"/>
        </w:rPr>
      </w:pPr>
      <w:r w:rsidRPr="00AF7DF9">
        <w:rPr>
          <w:rFonts w:ascii="Arial Narrow" w:hAnsi="Arial Narrow" w:cs="Arial"/>
          <w:b/>
          <w:bCs/>
          <w:sz w:val="22"/>
          <w:szCs w:val="22"/>
        </w:rPr>
        <w:t xml:space="preserve">Online Preview: </w:t>
      </w:r>
      <w:hyperlink r:id="rId10">
        <w:r w:rsidRPr="00AF7DF9">
          <w:rPr>
            <w:rStyle w:val="Hyperlink"/>
            <w:rFonts w:ascii="Arial Narrow" w:hAnsi="Arial Narrow" w:cs="Arial"/>
            <w:b/>
            <w:bCs/>
            <w:sz w:val="22"/>
            <w:szCs w:val="22"/>
          </w:rPr>
          <w:t>https://webstore.iec.ch/preview/info_iec60317-1%7Bed4.0%7Db.pdf</w:t>
        </w:r>
      </w:hyperlink>
    </w:p>
    <w:p w14:paraId="471E5C2A" w14:textId="7E0355B0" w:rsidR="54EA817B" w:rsidRPr="00AF7DF9" w:rsidRDefault="54EA817B" w:rsidP="54EA817B">
      <w:pPr>
        <w:pStyle w:val="ListParagraph"/>
        <w:shd w:val="clear" w:color="auto" w:fill="FFFFFF" w:themeFill="background1"/>
        <w:ind w:left="180"/>
        <w:jc w:val="both"/>
        <w:rPr>
          <w:rFonts w:ascii="Arial Narrow" w:hAnsi="Arial Narrow" w:cs="Arial"/>
          <w:sz w:val="22"/>
          <w:szCs w:val="22"/>
        </w:rPr>
      </w:pPr>
    </w:p>
    <w:p w14:paraId="37A69C84" w14:textId="5A2C8120" w:rsidR="6DA31AD6" w:rsidRPr="00AF7DF9" w:rsidRDefault="6DA31AD6" w:rsidP="54EA817B">
      <w:pPr>
        <w:pStyle w:val="ListParagraph"/>
        <w:numPr>
          <w:ilvl w:val="0"/>
          <w:numId w:val="123"/>
        </w:numPr>
        <w:shd w:val="clear" w:color="auto" w:fill="FFFFFF" w:themeFill="background1"/>
        <w:ind w:left="180" w:hanging="180"/>
        <w:jc w:val="both"/>
        <w:rPr>
          <w:rFonts w:ascii="Arial Narrow" w:hAnsi="Arial Narrow" w:cs="Arial"/>
          <w:sz w:val="22"/>
          <w:szCs w:val="22"/>
        </w:rPr>
      </w:pPr>
      <w:r w:rsidRPr="00AF7DF9">
        <w:rPr>
          <w:rFonts w:ascii="Arial Narrow" w:hAnsi="Arial Narrow" w:cs="Arial"/>
          <w:b/>
          <w:bCs/>
          <w:sz w:val="22"/>
          <w:szCs w:val="22"/>
        </w:rPr>
        <w:t>Number:</w:t>
      </w:r>
      <w:r w:rsidRPr="00AF7DF9">
        <w:rPr>
          <w:rFonts w:ascii="Arial Narrow" w:hAnsi="Arial Narrow" w:cs="Arial"/>
          <w:sz w:val="22"/>
          <w:szCs w:val="22"/>
        </w:rPr>
        <w:t xml:space="preserve"> </w:t>
      </w:r>
      <w:r w:rsidR="7A220915" w:rsidRPr="00AF7DF9">
        <w:rPr>
          <w:rFonts w:ascii="Arial Narrow" w:hAnsi="Arial Narrow" w:cs="Arial"/>
          <w:sz w:val="22"/>
          <w:szCs w:val="22"/>
        </w:rPr>
        <w:t>IEC 60264-1:1968</w:t>
      </w:r>
    </w:p>
    <w:p w14:paraId="73F11E10" w14:textId="19923E4A" w:rsidR="54EA817B" w:rsidRPr="00AF7DF9" w:rsidRDefault="54EA817B" w:rsidP="54EA817B">
      <w:pPr>
        <w:shd w:val="clear" w:color="auto" w:fill="FFFFFF" w:themeFill="background1"/>
        <w:jc w:val="both"/>
        <w:rPr>
          <w:rFonts w:ascii="Arial Narrow" w:hAnsi="Arial Narrow" w:cs="Arial"/>
          <w:b/>
          <w:bCs/>
          <w:sz w:val="22"/>
          <w:szCs w:val="22"/>
        </w:rPr>
      </w:pPr>
    </w:p>
    <w:p w14:paraId="4FB0EB57" w14:textId="7DC5937C" w:rsidR="6DA31AD6" w:rsidRPr="00AF7DF9" w:rsidRDefault="6DA31AD6" w:rsidP="00AF7DF9">
      <w:pPr>
        <w:shd w:val="clear" w:color="auto" w:fill="FFFFFF" w:themeFill="background1"/>
        <w:ind w:firstLine="180"/>
        <w:jc w:val="both"/>
        <w:rPr>
          <w:rFonts w:ascii="Arial Narrow" w:hAnsi="Arial Narrow" w:cs="Arial"/>
          <w:sz w:val="22"/>
          <w:szCs w:val="22"/>
        </w:rPr>
      </w:pPr>
      <w:r w:rsidRPr="00AF7DF9">
        <w:rPr>
          <w:rFonts w:ascii="Arial Narrow" w:hAnsi="Arial Narrow" w:cs="Arial"/>
          <w:b/>
          <w:bCs/>
          <w:sz w:val="22"/>
          <w:szCs w:val="22"/>
        </w:rPr>
        <w:t>Title:</w:t>
      </w:r>
      <w:r w:rsidRPr="00AF7DF9">
        <w:rPr>
          <w:rFonts w:ascii="Arial Narrow" w:hAnsi="Arial Narrow" w:cs="Arial"/>
          <w:sz w:val="22"/>
          <w:szCs w:val="22"/>
        </w:rPr>
        <w:t xml:space="preserve"> </w:t>
      </w:r>
      <w:r w:rsidR="7C89BBE2" w:rsidRPr="00AF7DF9">
        <w:rPr>
          <w:rFonts w:ascii="Arial Narrow" w:hAnsi="Arial Narrow"/>
          <w:sz w:val="22"/>
          <w:szCs w:val="22"/>
        </w:rPr>
        <w:t>Packaging of winding wires. Part 1: Containers for round winding wires</w:t>
      </w:r>
    </w:p>
    <w:p w14:paraId="383AD30D" w14:textId="14B64CB0" w:rsidR="54EA817B" w:rsidRPr="00AF7DF9" w:rsidRDefault="54EA817B" w:rsidP="54EA817B">
      <w:pPr>
        <w:pStyle w:val="ListParagraph"/>
        <w:shd w:val="clear" w:color="auto" w:fill="FFFFFF" w:themeFill="background1"/>
        <w:ind w:left="810" w:hanging="630"/>
        <w:jc w:val="both"/>
        <w:rPr>
          <w:rFonts w:ascii="Arial Narrow" w:hAnsi="Arial Narrow" w:cs="Arial"/>
          <w:b/>
          <w:bCs/>
          <w:sz w:val="22"/>
          <w:szCs w:val="22"/>
        </w:rPr>
      </w:pPr>
    </w:p>
    <w:p w14:paraId="0D358DBB" w14:textId="759D5C65" w:rsidR="6DA31AD6" w:rsidRPr="00AF7DF9" w:rsidRDefault="6DA31AD6" w:rsidP="54EA817B">
      <w:pPr>
        <w:pStyle w:val="ListParagraph"/>
        <w:shd w:val="clear" w:color="auto" w:fill="FFFFFF" w:themeFill="background1"/>
        <w:ind w:left="810" w:hanging="630"/>
        <w:jc w:val="both"/>
        <w:rPr>
          <w:rFonts w:ascii="Arial Narrow" w:hAnsi="Arial Narrow" w:cs="Arial"/>
          <w:sz w:val="22"/>
          <w:szCs w:val="22"/>
        </w:rPr>
      </w:pPr>
      <w:r w:rsidRPr="00AF7DF9">
        <w:rPr>
          <w:rFonts w:ascii="Arial Narrow" w:hAnsi="Arial Narrow" w:cs="Arial"/>
          <w:b/>
          <w:bCs/>
          <w:sz w:val="22"/>
          <w:szCs w:val="22"/>
        </w:rPr>
        <w:lastRenderedPageBreak/>
        <w:t>Scope:</w:t>
      </w:r>
      <w:r w:rsidR="6B2FD64B" w:rsidRPr="00AF7DF9">
        <w:rPr>
          <w:rFonts w:ascii="Arial Narrow" w:hAnsi="Arial Narrow" w:cs="Arial"/>
          <w:sz w:val="22"/>
          <w:szCs w:val="22"/>
        </w:rPr>
        <w:t xml:space="preserve"> This Recommendation relates to containers for round winding wires.</w:t>
      </w:r>
    </w:p>
    <w:p w14:paraId="3C5AC79F" w14:textId="7A9593BE" w:rsidR="54EA817B" w:rsidRPr="00AF7DF9" w:rsidRDefault="54EA817B" w:rsidP="54EA817B">
      <w:pPr>
        <w:pStyle w:val="ListParagraph"/>
        <w:shd w:val="clear" w:color="auto" w:fill="FFFFFF" w:themeFill="background1"/>
        <w:ind w:left="810" w:hanging="630"/>
        <w:jc w:val="both"/>
        <w:rPr>
          <w:rFonts w:ascii="Arial Narrow" w:hAnsi="Arial Narrow" w:cs="Arial"/>
          <w:sz w:val="22"/>
          <w:szCs w:val="22"/>
        </w:rPr>
      </w:pPr>
    </w:p>
    <w:p w14:paraId="0C6CB256" w14:textId="1FBE4A33" w:rsidR="6B2FD64B" w:rsidRPr="00AF7DF9" w:rsidRDefault="6B2FD64B" w:rsidP="54EA817B">
      <w:pPr>
        <w:pStyle w:val="ListParagraph"/>
        <w:shd w:val="clear" w:color="auto" w:fill="FFFFFF" w:themeFill="background1"/>
        <w:ind w:left="810" w:hanging="630"/>
        <w:jc w:val="both"/>
        <w:rPr>
          <w:rFonts w:ascii="Arial Narrow" w:hAnsi="Arial Narrow" w:cs="Arial"/>
          <w:b/>
          <w:bCs/>
          <w:sz w:val="22"/>
          <w:szCs w:val="22"/>
        </w:rPr>
      </w:pPr>
      <w:r w:rsidRPr="00AF7DF9">
        <w:rPr>
          <w:rFonts w:ascii="Arial Narrow" w:hAnsi="Arial Narrow" w:cs="Arial"/>
          <w:b/>
          <w:bCs/>
          <w:sz w:val="22"/>
          <w:szCs w:val="22"/>
        </w:rPr>
        <w:t xml:space="preserve">Online Preview: </w:t>
      </w:r>
      <w:hyperlink r:id="rId11">
        <w:r w:rsidRPr="00AF7DF9">
          <w:rPr>
            <w:rStyle w:val="Hyperlink"/>
            <w:rFonts w:ascii="Arial Narrow" w:hAnsi="Arial Narrow" w:cs="Arial"/>
            <w:b/>
            <w:bCs/>
            <w:sz w:val="22"/>
            <w:szCs w:val="22"/>
          </w:rPr>
          <w:t>https://webstore.iec.ch/preview/info_iec60264-1%7Bed1.0%7Db.img.pdf</w:t>
        </w:r>
      </w:hyperlink>
    </w:p>
    <w:p w14:paraId="5810A386" w14:textId="5D219D29" w:rsidR="54EA817B" w:rsidRPr="00AF7DF9" w:rsidRDefault="54EA817B" w:rsidP="54EA817B">
      <w:pPr>
        <w:pStyle w:val="ListParagraph"/>
        <w:shd w:val="clear" w:color="auto" w:fill="FFFFFF" w:themeFill="background1"/>
        <w:ind w:left="180"/>
        <w:jc w:val="both"/>
        <w:rPr>
          <w:rFonts w:ascii="Arial Narrow" w:hAnsi="Arial Narrow" w:cs="Arial"/>
          <w:sz w:val="22"/>
          <w:szCs w:val="22"/>
        </w:rPr>
      </w:pPr>
    </w:p>
    <w:p w14:paraId="369B6911" w14:textId="4EB7171A" w:rsidR="6DA31AD6" w:rsidRPr="00AF7DF9" w:rsidRDefault="6DA31AD6" w:rsidP="54EA817B">
      <w:pPr>
        <w:pStyle w:val="ListParagraph"/>
        <w:numPr>
          <w:ilvl w:val="0"/>
          <w:numId w:val="123"/>
        </w:numPr>
        <w:shd w:val="clear" w:color="auto" w:fill="FFFFFF" w:themeFill="background1"/>
        <w:ind w:left="180" w:hanging="180"/>
        <w:jc w:val="both"/>
        <w:rPr>
          <w:rFonts w:ascii="Arial Narrow" w:eastAsia="Arial" w:hAnsi="Arial Narrow" w:cs="Arial"/>
          <w:sz w:val="22"/>
          <w:szCs w:val="22"/>
        </w:rPr>
      </w:pPr>
      <w:r w:rsidRPr="00AF7DF9">
        <w:rPr>
          <w:rFonts w:ascii="Arial Narrow" w:hAnsi="Arial Narrow" w:cs="Arial"/>
          <w:b/>
          <w:bCs/>
          <w:sz w:val="22"/>
          <w:szCs w:val="22"/>
        </w:rPr>
        <w:t>Number:</w:t>
      </w:r>
      <w:r w:rsidRPr="00AF7DF9">
        <w:rPr>
          <w:rFonts w:ascii="Arial Narrow" w:hAnsi="Arial Narrow" w:cs="Arial"/>
          <w:sz w:val="22"/>
          <w:szCs w:val="22"/>
        </w:rPr>
        <w:t xml:space="preserve"> </w:t>
      </w:r>
      <w:r w:rsidR="634E106F" w:rsidRPr="00AF7DF9">
        <w:rPr>
          <w:rFonts w:ascii="Arial Narrow" w:eastAsia="Calibri" w:hAnsi="Arial Narrow" w:cs="Calibri"/>
          <w:sz w:val="22"/>
          <w:szCs w:val="22"/>
        </w:rPr>
        <w:t>IEC 62930:2017</w:t>
      </w:r>
    </w:p>
    <w:p w14:paraId="33941BA8" w14:textId="03F69C7B" w:rsidR="54EA817B" w:rsidRPr="00AF7DF9" w:rsidRDefault="54EA817B" w:rsidP="54EA817B">
      <w:pPr>
        <w:pStyle w:val="ListParagraph"/>
        <w:shd w:val="clear" w:color="auto" w:fill="FFFFFF" w:themeFill="background1"/>
        <w:ind w:left="810" w:hanging="630"/>
        <w:jc w:val="both"/>
        <w:rPr>
          <w:rFonts w:ascii="Arial Narrow" w:hAnsi="Arial Narrow" w:cs="Arial"/>
          <w:b/>
          <w:bCs/>
          <w:sz w:val="22"/>
          <w:szCs w:val="22"/>
        </w:rPr>
      </w:pPr>
    </w:p>
    <w:p w14:paraId="13D81400" w14:textId="6897777A" w:rsidR="6DA31AD6" w:rsidRPr="00AF7DF9" w:rsidRDefault="6DA31AD6" w:rsidP="54EA817B">
      <w:pPr>
        <w:pStyle w:val="ListParagraph"/>
        <w:shd w:val="clear" w:color="auto" w:fill="FFFFFF" w:themeFill="background1"/>
        <w:ind w:left="810" w:hanging="630"/>
        <w:jc w:val="both"/>
        <w:rPr>
          <w:rFonts w:ascii="Arial Narrow" w:hAnsi="Arial Narrow" w:cs="Arial"/>
          <w:sz w:val="22"/>
          <w:szCs w:val="22"/>
        </w:rPr>
      </w:pPr>
      <w:r w:rsidRPr="00AF7DF9">
        <w:rPr>
          <w:rFonts w:ascii="Arial Narrow" w:hAnsi="Arial Narrow" w:cs="Arial"/>
          <w:b/>
          <w:bCs/>
          <w:sz w:val="22"/>
          <w:szCs w:val="22"/>
        </w:rPr>
        <w:t>Title:</w:t>
      </w:r>
      <w:r w:rsidRPr="00AF7DF9">
        <w:rPr>
          <w:rFonts w:ascii="Arial Narrow" w:hAnsi="Arial Narrow" w:cs="Arial"/>
          <w:sz w:val="22"/>
          <w:szCs w:val="22"/>
        </w:rPr>
        <w:t xml:space="preserve"> </w:t>
      </w:r>
      <w:r w:rsidR="00AF7DF9" w:rsidRPr="00AF7DF9">
        <w:rPr>
          <w:rFonts w:ascii="Arial Narrow" w:hAnsi="Arial Narrow" w:cs="Arial"/>
          <w:sz w:val="22"/>
          <w:szCs w:val="22"/>
        </w:rPr>
        <w:t>Electric cables for photovoltaic systems with a voltage rating of 1,5 kV DC (TC 92)</w:t>
      </w:r>
    </w:p>
    <w:p w14:paraId="01F53B1C" w14:textId="14B64CB0" w:rsidR="54EA817B" w:rsidRPr="00AF7DF9" w:rsidRDefault="54EA817B" w:rsidP="00AF7DF9">
      <w:pPr>
        <w:shd w:val="clear" w:color="auto" w:fill="FFFFFF" w:themeFill="background1"/>
        <w:jc w:val="both"/>
        <w:rPr>
          <w:rFonts w:ascii="Arial Narrow" w:hAnsi="Arial Narrow" w:cs="Arial"/>
          <w:b/>
          <w:bCs/>
          <w:sz w:val="22"/>
          <w:szCs w:val="22"/>
        </w:rPr>
      </w:pPr>
    </w:p>
    <w:p w14:paraId="00134203" w14:textId="16785F1F" w:rsidR="6DA31AD6" w:rsidRDefault="6DA31AD6" w:rsidP="54EA817B">
      <w:pPr>
        <w:pStyle w:val="ListParagraph"/>
        <w:shd w:val="clear" w:color="auto" w:fill="FFFFFF" w:themeFill="background1"/>
        <w:ind w:left="810" w:hanging="630"/>
        <w:jc w:val="both"/>
        <w:rPr>
          <w:rFonts w:ascii="Arial Narrow" w:hAnsi="Arial Narrow"/>
          <w:sz w:val="22"/>
          <w:szCs w:val="22"/>
        </w:rPr>
      </w:pPr>
      <w:r w:rsidRPr="00AF7DF9">
        <w:rPr>
          <w:rFonts w:ascii="Arial Narrow" w:hAnsi="Arial Narrow" w:cs="Arial"/>
          <w:b/>
          <w:bCs/>
          <w:sz w:val="22"/>
          <w:szCs w:val="22"/>
        </w:rPr>
        <w:t>Scope:</w:t>
      </w:r>
      <w:r w:rsidR="72ED568B" w:rsidRPr="00AF7DF9">
        <w:rPr>
          <w:rFonts w:ascii="Arial Narrow" w:hAnsi="Arial Narrow" w:cs="Arial"/>
          <w:b/>
          <w:bCs/>
          <w:sz w:val="22"/>
          <w:szCs w:val="22"/>
        </w:rPr>
        <w:t xml:space="preserve"> </w:t>
      </w:r>
      <w:r w:rsidR="72ED568B" w:rsidRPr="00AF7DF9">
        <w:rPr>
          <w:rFonts w:ascii="Arial Narrow" w:hAnsi="Arial Narrow"/>
          <w:sz w:val="22"/>
          <w:szCs w:val="22"/>
        </w:rPr>
        <w:t>This document applies to single-core cross-linked insulated power cables with cross-linked sheath. These cables are for use at the direct current (DC) side of photovoltaic systems, with a rated DC voltage up to 1,5 kV between conductors and between conductor and earth. This document includes halogen free low smoke cables and cables that can contain halogens. The cables are suitable to be used with Class II equipment as defined in IEC 61140. The cables are designed to operate at a normal continuous maximum conductor temperature of 90 °C.</w:t>
      </w:r>
    </w:p>
    <w:p w14:paraId="22E5DC90" w14:textId="77777777" w:rsidR="00AF7DF9" w:rsidRPr="00AF7DF9" w:rsidRDefault="00AF7DF9" w:rsidP="54EA817B">
      <w:pPr>
        <w:pStyle w:val="ListParagraph"/>
        <w:shd w:val="clear" w:color="auto" w:fill="FFFFFF" w:themeFill="background1"/>
        <w:ind w:left="810" w:hanging="630"/>
        <w:jc w:val="both"/>
        <w:rPr>
          <w:rFonts w:ascii="Arial Narrow" w:hAnsi="Arial Narrow"/>
          <w:sz w:val="22"/>
          <w:szCs w:val="22"/>
        </w:rPr>
      </w:pPr>
    </w:p>
    <w:p w14:paraId="1FC495DA" w14:textId="03944CAE" w:rsidR="72ED568B" w:rsidRPr="00AF7DF9" w:rsidRDefault="72ED568B" w:rsidP="54EA817B">
      <w:pPr>
        <w:pStyle w:val="ListParagraph"/>
        <w:shd w:val="clear" w:color="auto" w:fill="FFFFFF" w:themeFill="background1"/>
        <w:ind w:left="810" w:hanging="630"/>
        <w:jc w:val="both"/>
        <w:rPr>
          <w:rFonts w:ascii="Arial Narrow" w:hAnsi="Arial Narrow" w:cs="Arial"/>
          <w:b/>
          <w:bCs/>
          <w:sz w:val="22"/>
          <w:szCs w:val="22"/>
        </w:rPr>
      </w:pPr>
      <w:r w:rsidRPr="00AF7DF9">
        <w:rPr>
          <w:rFonts w:ascii="Arial Narrow" w:hAnsi="Arial Narrow" w:cs="Arial"/>
          <w:b/>
          <w:bCs/>
          <w:sz w:val="22"/>
          <w:szCs w:val="22"/>
        </w:rPr>
        <w:t xml:space="preserve">Online Preview: </w:t>
      </w:r>
      <w:hyperlink r:id="rId12">
        <w:r w:rsidRPr="00AF7DF9">
          <w:rPr>
            <w:rStyle w:val="Hyperlink"/>
            <w:rFonts w:ascii="Arial Narrow" w:hAnsi="Arial Narrow"/>
            <w:sz w:val="22"/>
            <w:szCs w:val="22"/>
          </w:rPr>
          <w:t>https://webstore.iec.ch/preview/info_iec62930%7Bed1.0%7Den.pdf</w:t>
        </w:r>
      </w:hyperlink>
    </w:p>
    <w:p w14:paraId="14FD84A9" w14:textId="50DA59CC" w:rsidR="54EA817B" w:rsidRDefault="54EA817B" w:rsidP="00AF7DF9">
      <w:pPr>
        <w:shd w:val="clear" w:color="auto" w:fill="FFFFFF" w:themeFill="background1"/>
        <w:jc w:val="both"/>
        <w:rPr>
          <w:rFonts w:ascii="Arial" w:hAnsi="Arial"/>
          <w:color w:val="000000" w:themeColor="text1"/>
          <w:sz w:val="20"/>
          <w:szCs w:val="20"/>
          <w:lang w:val="en-GB"/>
        </w:rPr>
      </w:pPr>
    </w:p>
    <w:p w14:paraId="4E128941" w14:textId="66F7E8AF" w:rsidR="54EA817B" w:rsidRDefault="54EA817B" w:rsidP="54EA817B">
      <w:pPr>
        <w:shd w:val="clear" w:color="auto" w:fill="FFFFFF" w:themeFill="background1"/>
        <w:ind w:left="720"/>
        <w:jc w:val="both"/>
        <w:rPr>
          <w:rFonts w:ascii="Arial" w:hAnsi="Arial"/>
          <w:color w:val="000000" w:themeColor="text1"/>
          <w:sz w:val="20"/>
          <w:szCs w:val="20"/>
          <w:lang w:val="en-GB"/>
        </w:rPr>
      </w:pPr>
    </w:p>
    <w:p w14:paraId="774C183A" w14:textId="77777777" w:rsidR="00AF7DF9" w:rsidRPr="00AF7DF9" w:rsidRDefault="00AF7DF9" w:rsidP="00AF7DF9">
      <w:pPr>
        <w:rPr>
          <w:rFonts w:ascii="Arial Narrow" w:eastAsia="Arial Narrow" w:hAnsi="Arial Narrow" w:cs="Arial Narrow"/>
          <w:b/>
          <w:sz w:val="20"/>
          <w:szCs w:val="20"/>
        </w:rPr>
      </w:pPr>
    </w:p>
    <w:p w14:paraId="3D4A6155" w14:textId="77777777" w:rsidR="00AF7DF9" w:rsidRPr="00AF7DF9" w:rsidRDefault="00AF7DF9" w:rsidP="00AF7DF9">
      <w:pPr>
        <w:spacing w:after="60"/>
        <w:rPr>
          <w:rFonts w:ascii="Arial Narrow" w:eastAsia="Arial Narrow" w:hAnsi="Arial Narrow" w:cs="Arial Narrow"/>
          <w:sz w:val="20"/>
          <w:szCs w:val="20"/>
        </w:rPr>
      </w:pPr>
      <w:r w:rsidRPr="00AF7DF9">
        <w:rPr>
          <w:rFonts w:ascii="Arial Narrow" w:eastAsia="Arial Narrow" w:hAnsi="Arial Narrow" w:cs="Arial Narrow"/>
          <w:sz w:val="20"/>
          <w:szCs w:val="20"/>
        </w:rPr>
        <w:t xml:space="preserve">We are therefore seeking views from potential users in respect of the same.  The Standards are available at the Kenya Bureau of Standards Information Centre and a preview via the links on the individual standards.  </w:t>
      </w:r>
    </w:p>
    <w:p w14:paraId="6984C1E2" w14:textId="77777777" w:rsidR="00AF7DF9" w:rsidRPr="00AF7DF9" w:rsidRDefault="00AF7DF9" w:rsidP="00AF7DF9">
      <w:pPr>
        <w:spacing w:after="60"/>
        <w:rPr>
          <w:rFonts w:ascii="Arial Narrow" w:eastAsia="Arial Narrow" w:hAnsi="Arial Narrow" w:cs="Arial Narrow"/>
          <w:sz w:val="20"/>
          <w:szCs w:val="20"/>
        </w:rPr>
      </w:pPr>
    </w:p>
    <w:p w14:paraId="250EEA4C" w14:textId="77777777" w:rsidR="00AF7DF9" w:rsidRPr="00AF7DF9" w:rsidRDefault="00AF7DF9" w:rsidP="00AF7DF9">
      <w:pPr>
        <w:spacing w:after="60"/>
        <w:rPr>
          <w:rFonts w:ascii="Arial Narrow" w:eastAsia="Arial Narrow" w:hAnsi="Arial Narrow" w:cs="Arial Narrow"/>
          <w:sz w:val="20"/>
          <w:szCs w:val="20"/>
        </w:rPr>
      </w:pPr>
      <w:r w:rsidRPr="00AF7DF9">
        <w:rPr>
          <w:rFonts w:ascii="Arial Narrow" w:eastAsia="Arial Narrow" w:hAnsi="Arial Narrow" w:cs="Arial Narrow"/>
          <w:sz w:val="20"/>
          <w:szCs w:val="20"/>
        </w:rPr>
        <w:t>Please tick and fill your preference of the listed option.  (If the spaces provided are not enough, please attach a separate sheet of paper).</w:t>
      </w:r>
    </w:p>
    <w:p w14:paraId="483F2E5D" w14:textId="77777777" w:rsidR="00AF7DF9" w:rsidRPr="00AF7DF9" w:rsidRDefault="00AF7DF9" w:rsidP="00AF7DF9">
      <w:pPr>
        <w:spacing w:after="60"/>
        <w:rPr>
          <w:rFonts w:ascii="Arial Narrow" w:eastAsia="Arial Narrow" w:hAnsi="Arial Narrow" w:cs="Arial Narrow"/>
          <w:sz w:val="20"/>
          <w:szCs w:val="20"/>
        </w:rPr>
        <w:sectPr w:rsidR="00AF7DF9" w:rsidRPr="00AF7DF9" w:rsidSect="00AF7DF9">
          <w:headerReference w:type="default" r:id="rId13"/>
          <w:footerReference w:type="first" r:id="rId14"/>
          <w:pgSz w:w="11909" w:h="16834"/>
          <w:pgMar w:top="1440" w:right="1440" w:bottom="1440" w:left="1260" w:header="720" w:footer="720" w:gutter="0"/>
          <w:pgNumType w:start="1"/>
          <w:cols w:space="720"/>
        </w:sectPr>
      </w:pPr>
    </w:p>
    <w:tbl>
      <w:tblPr>
        <w:tblStyle w:val="PlainTable11"/>
        <w:tblW w:w="14598" w:type="dxa"/>
        <w:jc w:val="center"/>
        <w:tblLook w:val="04A0" w:firstRow="1" w:lastRow="0" w:firstColumn="1" w:lastColumn="0" w:noHBand="0" w:noVBand="1"/>
      </w:tblPr>
      <w:tblGrid>
        <w:gridCol w:w="571"/>
        <w:gridCol w:w="3947"/>
        <w:gridCol w:w="1170"/>
        <w:gridCol w:w="1350"/>
        <w:gridCol w:w="7560"/>
      </w:tblGrid>
      <w:tr w:rsidR="00AF7DF9" w:rsidRPr="00AF7DF9" w14:paraId="19D18743" w14:textId="77777777" w:rsidTr="00D912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3AE28DF0" w14:textId="77777777" w:rsidR="00AF7DF9" w:rsidRPr="00AF7DF9" w:rsidRDefault="00AF7DF9" w:rsidP="00AF7DF9">
            <w:pPr>
              <w:ind w:left="360" w:hanging="270"/>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lastRenderedPageBreak/>
              <w:t>No.</w:t>
            </w:r>
          </w:p>
        </w:tc>
        <w:tc>
          <w:tcPr>
            <w:tcW w:w="3947" w:type="dxa"/>
          </w:tcPr>
          <w:p w14:paraId="206BF619" w14:textId="77777777" w:rsidR="00AF7DF9" w:rsidRPr="00AF7DF9" w:rsidRDefault="00AF7DF9" w:rsidP="00AF7DF9">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t>Standard</w:t>
            </w:r>
          </w:p>
        </w:tc>
        <w:tc>
          <w:tcPr>
            <w:tcW w:w="1170" w:type="dxa"/>
          </w:tcPr>
          <w:p w14:paraId="68CCE29D" w14:textId="77777777" w:rsidR="00AF7DF9" w:rsidRPr="00AF7DF9" w:rsidRDefault="00AF7DF9" w:rsidP="00AF7DF9">
            <w:pPr>
              <w:ind w:left="106" w:hanging="30"/>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t>Adoption Accepted</w:t>
            </w:r>
          </w:p>
        </w:tc>
        <w:tc>
          <w:tcPr>
            <w:tcW w:w="1350" w:type="dxa"/>
          </w:tcPr>
          <w:p w14:paraId="171E9075" w14:textId="77777777" w:rsidR="00AF7DF9" w:rsidRPr="00AF7DF9" w:rsidRDefault="00AF7DF9" w:rsidP="00AF7DF9">
            <w:pPr>
              <w:ind w:left="61" w:firstLine="15"/>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t>Adoption not Acceptable</w:t>
            </w:r>
          </w:p>
        </w:tc>
        <w:tc>
          <w:tcPr>
            <w:tcW w:w="7560" w:type="dxa"/>
          </w:tcPr>
          <w:p w14:paraId="0A988FCE" w14:textId="77777777" w:rsidR="00AF7DF9" w:rsidRPr="00AF7DF9" w:rsidRDefault="00AF7DF9" w:rsidP="00AF7DF9">
            <w:pPr>
              <w:ind w:left="360"/>
              <w:jc w:val="both"/>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t>Recommendation</w:t>
            </w:r>
          </w:p>
        </w:tc>
      </w:tr>
      <w:tr w:rsidR="00AF7DF9" w:rsidRPr="00AF7DF9" w14:paraId="70487104" w14:textId="77777777" w:rsidTr="00D91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163EDC60" w14:textId="77777777" w:rsidR="00AF7DF9" w:rsidRPr="00AF7DF9" w:rsidRDefault="00AF7DF9" w:rsidP="00AF7DF9">
            <w:pPr>
              <w:ind w:left="360" w:hanging="270"/>
              <w:jc w:val="right"/>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t>1.</w:t>
            </w:r>
          </w:p>
        </w:tc>
        <w:tc>
          <w:tcPr>
            <w:tcW w:w="3947" w:type="dxa"/>
          </w:tcPr>
          <w:p w14:paraId="049909D9" w14:textId="5F41E178" w:rsidR="00AF7DF9" w:rsidRPr="00AF7DF9" w:rsidRDefault="00AF7DF9" w:rsidP="00AF7DF9">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AF7DF9">
              <w:rPr>
                <w:rFonts w:ascii="Arial Narrow" w:hAnsi="Arial Narrow" w:cs="Arial"/>
                <w:sz w:val="22"/>
                <w:szCs w:val="22"/>
              </w:rPr>
              <w:t>IEC 60317-0-1:2019</w:t>
            </w:r>
          </w:p>
        </w:tc>
        <w:tc>
          <w:tcPr>
            <w:tcW w:w="1170" w:type="dxa"/>
          </w:tcPr>
          <w:p w14:paraId="7E1B7B6E" w14:textId="77777777" w:rsidR="00AF7DF9" w:rsidRPr="00AF7DF9" w:rsidRDefault="00AF7DF9" w:rsidP="00AF7DF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p>
        </w:tc>
        <w:tc>
          <w:tcPr>
            <w:tcW w:w="1350" w:type="dxa"/>
          </w:tcPr>
          <w:p w14:paraId="7F5B349A" w14:textId="77777777" w:rsidR="00AF7DF9" w:rsidRPr="00AF7DF9" w:rsidRDefault="00AF7DF9" w:rsidP="00AF7DF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p>
        </w:tc>
        <w:tc>
          <w:tcPr>
            <w:tcW w:w="7560" w:type="dxa"/>
          </w:tcPr>
          <w:p w14:paraId="68FDEBB5" w14:textId="77777777" w:rsidR="00AF7DF9" w:rsidRPr="00AF7DF9" w:rsidRDefault="00AF7DF9" w:rsidP="00AF7DF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p>
        </w:tc>
      </w:tr>
      <w:tr w:rsidR="00AF7DF9" w:rsidRPr="00AF7DF9" w14:paraId="4E43E171" w14:textId="77777777" w:rsidTr="00D912DE">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2624A6BB" w14:textId="77777777" w:rsidR="00AF7DF9" w:rsidRPr="00AF7DF9" w:rsidRDefault="00AF7DF9" w:rsidP="00AF7DF9">
            <w:pPr>
              <w:ind w:left="360" w:hanging="270"/>
              <w:jc w:val="right"/>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t>2.</w:t>
            </w:r>
          </w:p>
        </w:tc>
        <w:tc>
          <w:tcPr>
            <w:tcW w:w="3947" w:type="dxa"/>
          </w:tcPr>
          <w:p w14:paraId="671D2C92" w14:textId="035A9CB5" w:rsidR="00AF7DF9" w:rsidRPr="00AF7DF9" w:rsidRDefault="00AF7DF9" w:rsidP="00AF7DF9">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AF7DF9">
              <w:rPr>
                <w:rFonts w:ascii="Arial Narrow" w:eastAsia="Arial Narrow" w:hAnsi="Arial Narrow" w:cs="Arial Narrow"/>
                <w:sz w:val="20"/>
                <w:szCs w:val="20"/>
              </w:rPr>
              <w:t>IEC 60317-12:2020</w:t>
            </w:r>
          </w:p>
        </w:tc>
        <w:tc>
          <w:tcPr>
            <w:tcW w:w="1170" w:type="dxa"/>
          </w:tcPr>
          <w:p w14:paraId="6543D8AB" w14:textId="77777777" w:rsidR="00AF7DF9" w:rsidRPr="00AF7DF9" w:rsidRDefault="00AF7DF9" w:rsidP="00AF7DF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p>
        </w:tc>
        <w:tc>
          <w:tcPr>
            <w:tcW w:w="1350" w:type="dxa"/>
          </w:tcPr>
          <w:p w14:paraId="76DC0D15" w14:textId="77777777" w:rsidR="00AF7DF9" w:rsidRPr="00AF7DF9" w:rsidRDefault="00AF7DF9" w:rsidP="00AF7DF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p>
        </w:tc>
        <w:tc>
          <w:tcPr>
            <w:tcW w:w="7560" w:type="dxa"/>
          </w:tcPr>
          <w:p w14:paraId="72EECD38" w14:textId="77777777" w:rsidR="00AF7DF9" w:rsidRPr="00AF7DF9" w:rsidRDefault="00AF7DF9" w:rsidP="00AF7DF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p>
        </w:tc>
      </w:tr>
      <w:tr w:rsidR="00AF7DF9" w:rsidRPr="00AF7DF9" w14:paraId="66CEB5DB" w14:textId="77777777" w:rsidTr="00D91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1D2C8EE2" w14:textId="77777777" w:rsidR="00AF7DF9" w:rsidRPr="00AF7DF9" w:rsidRDefault="00AF7DF9" w:rsidP="00AF7DF9">
            <w:pPr>
              <w:ind w:left="360" w:hanging="270"/>
              <w:jc w:val="right"/>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t>3.</w:t>
            </w:r>
          </w:p>
        </w:tc>
        <w:tc>
          <w:tcPr>
            <w:tcW w:w="3947" w:type="dxa"/>
          </w:tcPr>
          <w:p w14:paraId="51723DFB" w14:textId="0E90C653" w:rsidR="00AF7DF9" w:rsidRPr="00AF7DF9" w:rsidRDefault="00AF7DF9" w:rsidP="00AF7DF9">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AF7DF9">
              <w:rPr>
                <w:rFonts w:ascii="Arial Narrow" w:eastAsia="Arial Narrow" w:hAnsi="Arial Narrow" w:cs="Arial Narrow"/>
                <w:sz w:val="20"/>
                <w:szCs w:val="20"/>
              </w:rPr>
              <w:t>IEC 60317-1:2010</w:t>
            </w:r>
          </w:p>
        </w:tc>
        <w:tc>
          <w:tcPr>
            <w:tcW w:w="1170" w:type="dxa"/>
          </w:tcPr>
          <w:p w14:paraId="26C0A3C5" w14:textId="77777777" w:rsidR="00AF7DF9" w:rsidRPr="00AF7DF9" w:rsidRDefault="00AF7DF9" w:rsidP="00AF7DF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p>
        </w:tc>
        <w:tc>
          <w:tcPr>
            <w:tcW w:w="1350" w:type="dxa"/>
          </w:tcPr>
          <w:p w14:paraId="47579163" w14:textId="77777777" w:rsidR="00AF7DF9" w:rsidRPr="00AF7DF9" w:rsidRDefault="00AF7DF9" w:rsidP="00AF7DF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p>
        </w:tc>
        <w:tc>
          <w:tcPr>
            <w:tcW w:w="7560" w:type="dxa"/>
          </w:tcPr>
          <w:p w14:paraId="05714E1F" w14:textId="77777777" w:rsidR="00AF7DF9" w:rsidRPr="00AF7DF9" w:rsidRDefault="00AF7DF9" w:rsidP="00AF7DF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p>
        </w:tc>
      </w:tr>
      <w:tr w:rsidR="00AF7DF9" w:rsidRPr="00AF7DF9" w14:paraId="34E5B71E" w14:textId="77777777" w:rsidTr="00D912DE">
        <w:trPr>
          <w:jc w:val="center"/>
        </w:trPr>
        <w:tc>
          <w:tcPr>
            <w:cnfStyle w:val="001000000000" w:firstRow="0" w:lastRow="0" w:firstColumn="1" w:lastColumn="0" w:oddVBand="0" w:evenVBand="0" w:oddHBand="0" w:evenHBand="0" w:firstRowFirstColumn="0" w:firstRowLastColumn="0" w:lastRowFirstColumn="0" w:lastRowLastColumn="0"/>
            <w:tcW w:w="571" w:type="dxa"/>
          </w:tcPr>
          <w:p w14:paraId="23236E0C" w14:textId="77777777" w:rsidR="00AF7DF9" w:rsidRPr="00AF7DF9" w:rsidRDefault="00AF7DF9" w:rsidP="00AF7DF9">
            <w:pPr>
              <w:ind w:left="360" w:hanging="270"/>
              <w:jc w:val="right"/>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t>4.</w:t>
            </w:r>
          </w:p>
        </w:tc>
        <w:tc>
          <w:tcPr>
            <w:tcW w:w="3947" w:type="dxa"/>
          </w:tcPr>
          <w:p w14:paraId="214193E2" w14:textId="09E30C65" w:rsidR="00AF7DF9" w:rsidRPr="00AF7DF9" w:rsidRDefault="00AF7DF9" w:rsidP="00AF7DF9">
            <w:pPr>
              <w:ind w:left="360" w:hanging="306"/>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r w:rsidRPr="00AF7DF9">
              <w:rPr>
                <w:rFonts w:ascii="Arial Narrow" w:eastAsia="Arial Narrow" w:hAnsi="Arial Narrow" w:cs="Arial Narrow"/>
                <w:sz w:val="20"/>
                <w:szCs w:val="20"/>
              </w:rPr>
              <w:t>IEC 60264-1:1968</w:t>
            </w:r>
          </w:p>
        </w:tc>
        <w:tc>
          <w:tcPr>
            <w:tcW w:w="1170" w:type="dxa"/>
          </w:tcPr>
          <w:p w14:paraId="6BD3108D" w14:textId="77777777" w:rsidR="00AF7DF9" w:rsidRPr="00AF7DF9" w:rsidRDefault="00AF7DF9" w:rsidP="00AF7DF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p>
        </w:tc>
        <w:tc>
          <w:tcPr>
            <w:tcW w:w="1350" w:type="dxa"/>
          </w:tcPr>
          <w:p w14:paraId="1B2EEE0E" w14:textId="77777777" w:rsidR="00AF7DF9" w:rsidRPr="00AF7DF9" w:rsidRDefault="00AF7DF9" w:rsidP="00AF7DF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p>
        </w:tc>
        <w:tc>
          <w:tcPr>
            <w:tcW w:w="7560" w:type="dxa"/>
          </w:tcPr>
          <w:p w14:paraId="726F5A3C" w14:textId="77777777" w:rsidR="00AF7DF9" w:rsidRPr="00AF7DF9" w:rsidRDefault="00AF7DF9" w:rsidP="00AF7DF9">
            <w:pPr>
              <w:ind w:left="360"/>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sz w:val="20"/>
                <w:szCs w:val="20"/>
              </w:rPr>
            </w:pPr>
          </w:p>
        </w:tc>
      </w:tr>
      <w:tr w:rsidR="00AF7DF9" w:rsidRPr="00AF7DF9" w14:paraId="295F6CE1" w14:textId="77777777" w:rsidTr="00D91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1" w:type="dxa"/>
          </w:tcPr>
          <w:p w14:paraId="6BAED589" w14:textId="77777777" w:rsidR="00AF7DF9" w:rsidRPr="00AF7DF9" w:rsidRDefault="00AF7DF9" w:rsidP="00AF7DF9">
            <w:pPr>
              <w:ind w:left="360" w:hanging="270"/>
              <w:jc w:val="right"/>
              <w:rPr>
                <w:rFonts w:ascii="Arial Narrow" w:eastAsia="Arial Narrow" w:hAnsi="Arial Narrow" w:cs="Arial Narrow"/>
                <w:b w:val="0"/>
                <w:bCs w:val="0"/>
                <w:sz w:val="20"/>
                <w:szCs w:val="20"/>
              </w:rPr>
            </w:pPr>
            <w:r w:rsidRPr="00AF7DF9">
              <w:rPr>
                <w:rFonts w:ascii="Arial Narrow" w:eastAsia="Arial Narrow" w:hAnsi="Arial Narrow" w:cs="Arial Narrow"/>
                <w:b w:val="0"/>
                <w:bCs w:val="0"/>
                <w:sz w:val="20"/>
                <w:szCs w:val="20"/>
              </w:rPr>
              <w:t>5.</w:t>
            </w:r>
          </w:p>
        </w:tc>
        <w:tc>
          <w:tcPr>
            <w:tcW w:w="3947" w:type="dxa"/>
          </w:tcPr>
          <w:p w14:paraId="2D42C83B" w14:textId="04CB849E" w:rsidR="00AF7DF9" w:rsidRPr="00AF7DF9" w:rsidRDefault="00AF7DF9" w:rsidP="00AF7DF9">
            <w:pPr>
              <w:ind w:left="360" w:hanging="306"/>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r w:rsidRPr="00AF7DF9">
              <w:rPr>
                <w:rFonts w:ascii="Arial Narrow" w:eastAsia="Arial Narrow" w:hAnsi="Arial Narrow" w:cs="Arial Narrow"/>
                <w:sz w:val="20"/>
                <w:szCs w:val="20"/>
              </w:rPr>
              <w:t>IEC 62930:2017</w:t>
            </w:r>
          </w:p>
        </w:tc>
        <w:tc>
          <w:tcPr>
            <w:tcW w:w="1170" w:type="dxa"/>
          </w:tcPr>
          <w:p w14:paraId="760842CB" w14:textId="77777777" w:rsidR="00AF7DF9" w:rsidRPr="00AF7DF9" w:rsidRDefault="00AF7DF9" w:rsidP="00AF7DF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p>
        </w:tc>
        <w:tc>
          <w:tcPr>
            <w:tcW w:w="1350" w:type="dxa"/>
          </w:tcPr>
          <w:p w14:paraId="35F74AE6" w14:textId="77777777" w:rsidR="00AF7DF9" w:rsidRPr="00AF7DF9" w:rsidRDefault="00AF7DF9" w:rsidP="00AF7DF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p>
        </w:tc>
        <w:tc>
          <w:tcPr>
            <w:tcW w:w="7560" w:type="dxa"/>
          </w:tcPr>
          <w:p w14:paraId="6B013BC9" w14:textId="77777777" w:rsidR="00AF7DF9" w:rsidRPr="00AF7DF9" w:rsidRDefault="00AF7DF9" w:rsidP="00AF7DF9">
            <w:pPr>
              <w:ind w:left="360"/>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sz w:val="20"/>
                <w:szCs w:val="20"/>
              </w:rPr>
            </w:pPr>
          </w:p>
        </w:tc>
      </w:tr>
    </w:tbl>
    <w:p w14:paraId="4CE0CC14" w14:textId="77777777" w:rsidR="00AF7DF9" w:rsidRPr="00AF7DF9" w:rsidRDefault="00AF7DF9" w:rsidP="00AF7DF9">
      <w:pPr>
        <w:spacing w:after="60"/>
        <w:rPr>
          <w:rFonts w:ascii="Arial Narrow" w:eastAsia="Arial Narrow" w:hAnsi="Arial Narrow" w:cs="Arial Narrow"/>
          <w:sz w:val="20"/>
          <w:szCs w:val="20"/>
        </w:rPr>
      </w:pPr>
    </w:p>
    <w:p w14:paraId="6701FB06" w14:textId="77777777" w:rsidR="00AF7DF9" w:rsidRPr="00AF7DF9" w:rsidRDefault="00AF7DF9" w:rsidP="00AF7DF9">
      <w:pPr>
        <w:spacing w:after="60"/>
        <w:rPr>
          <w:rFonts w:ascii="Arial Narrow" w:eastAsia="Arial Narrow" w:hAnsi="Arial Narrow" w:cs="Arial Narrow"/>
          <w:sz w:val="20"/>
          <w:szCs w:val="20"/>
        </w:rPr>
      </w:pPr>
    </w:p>
    <w:p w14:paraId="5207F443" w14:textId="77777777" w:rsidR="00AF7DF9" w:rsidRPr="00AF7DF9" w:rsidRDefault="00AF7DF9" w:rsidP="00AF7DF9">
      <w:pPr>
        <w:spacing w:after="60"/>
        <w:rPr>
          <w:rFonts w:ascii="Arial Narrow" w:eastAsia="Arial Narrow" w:hAnsi="Arial Narrow" w:cs="Arial Narrow"/>
          <w:sz w:val="20"/>
          <w:szCs w:val="20"/>
        </w:rPr>
      </w:pPr>
      <w:r w:rsidRPr="00AF7DF9">
        <w:rPr>
          <w:rFonts w:ascii="Arial Narrow" w:eastAsia="Arial Narrow" w:hAnsi="Arial Narrow" w:cs="Arial Narrow"/>
          <w:sz w:val="20"/>
          <w:szCs w:val="20"/>
        </w:rPr>
        <w:t>Name and signature (of respondent) …………………………………………         Position…………………</w:t>
      </w:r>
    </w:p>
    <w:p w14:paraId="16329B70" w14:textId="77777777" w:rsidR="00AF7DF9" w:rsidRPr="00AF7DF9" w:rsidRDefault="00AF7DF9" w:rsidP="00AF7DF9">
      <w:pPr>
        <w:spacing w:after="60"/>
        <w:ind w:firstLine="720"/>
        <w:rPr>
          <w:rFonts w:ascii="Arial Narrow" w:eastAsia="Arial Narrow" w:hAnsi="Arial Narrow" w:cs="Arial Narrow"/>
          <w:sz w:val="20"/>
          <w:szCs w:val="20"/>
        </w:rPr>
      </w:pPr>
    </w:p>
    <w:p w14:paraId="2E81DD26" w14:textId="77777777" w:rsidR="00AF7DF9" w:rsidRPr="00AF7DF9" w:rsidRDefault="00AF7DF9" w:rsidP="00AF7DF9">
      <w:pPr>
        <w:spacing w:after="60"/>
        <w:rPr>
          <w:rFonts w:ascii="Arial Narrow" w:eastAsia="Arial Narrow" w:hAnsi="Arial Narrow" w:cs="Arial Narrow"/>
          <w:sz w:val="20"/>
          <w:szCs w:val="20"/>
        </w:rPr>
      </w:pPr>
      <w:r w:rsidRPr="00AF7DF9">
        <w:rPr>
          <w:rFonts w:ascii="Arial Narrow" w:eastAsia="Arial Narrow" w:hAnsi="Arial Narrow" w:cs="Arial Narrow"/>
          <w:sz w:val="20"/>
          <w:szCs w:val="20"/>
        </w:rPr>
        <w:t>Signature: …………………………………………………….</w:t>
      </w:r>
    </w:p>
    <w:p w14:paraId="470DBCE4" w14:textId="77777777" w:rsidR="00AF7DF9" w:rsidRPr="00AF7DF9" w:rsidRDefault="00AF7DF9" w:rsidP="00AF7DF9">
      <w:pPr>
        <w:tabs>
          <w:tab w:val="right" w:pos="9000"/>
        </w:tabs>
        <w:spacing w:after="60"/>
        <w:rPr>
          <w:rFonts w:ascii="Arial Narrow" w:eastAsia="Arial Narrow" w:hAnsi="Arial Narrow" w:cs="Arial Narrow"/>
          <w:sz w:val="20"/>
          <w:szCs w:val="20"/>
        </w:rPr>
      </w:pPr>
    </w:p>
    <w:p w14:paraId="7514589B" w14:textId="77777777" w:rsidR="00AF7DF9" w:rsidRPr="00AF7DF9" w:rsidRDefault="00AF7DF9" w:rsidP="00AF7DF9">
      <w:pPr>
        <w:tabs>
          <w:tab w:val="right" w:pos="9000"/>
        </w:tabs>
        <w:spacing w:after="60"/>
        <w:rPr>
          <w:rFonts w:ascii="Arial Narrow" w:eastAsia="Arial Narrow" w:hAnsi="Arial Narrow" w:cs="Arial Narrow"/>
          <w:sz w:val="20"/>
          <w:szCs w:val="20"/>
        </w:rPr>
      </w:pPr>
      <w:r w:rsidRPr="00AF7DF9">
        <w:rPr>
          <w:rFonts w:ascii="Arial Narrow" w:eastAsia="Arial Narrow" w:hAnsi="Arial Narrow" w:cs="Arial Narrow"/>
          <w:sz w:val="20"/>
          <w:szCs w:val="20"/>
        </w:rPr>
        <w:t xml:space="preserve">On behalf of: </w:t>
      </w:r>
      <w:r w:rsidRPr="00AF7DF9">
        <w:rPr>
          <w:rFonts w:ascii="Arial Narrow" w:eastAsia="Arial Narrow" w:hAnsi="Arial Narrow" w:cs="Arial Narrow"/>
          <w:sz w:val="20"/>
          <w:szCs w:val="20"/>
        </w:rPr>
        <w:tab/>
        <w:t>(Name of organization)</w:t>
      </w:r>
    </w:p>
    <w:p w14:paraId="28983416" w14:textId="77777777" w:rsidR="00AF7DF9" w:rsidRPr="00AF7DF9" w:rsidRDefault="00AF7DF9" w:rsidP="00AF7DF9">
      <w:pPr>
        <w:tabs>
          <w:tab w:val="right" w:pos="9000"/>
        </w:tabs>
        <w:spacing w:after="60"/>
        <w:rPr>
          <w:rFonts w:ascii="Arial Narrow" w:eastAsia="Arial Narrow" w:hAnsi="Arial Narrow" w:cs="Arial Narrow"/>
          <w:sz w:val="20"/>
          <w:szCs w:val="20"/>
        </w:rPr>
      </w:pPr>
    </w:p>
    <w:p w14:paraId="7212FA8B" w14:textId="77777777" w:rsidR="00AF7DF9" w:rsidRPr="00AF7DF9" w:rsidRDefault="00AF7DF9" w:rsidP="00AF7DF9">
      <w:pPr>
        <w:tabs>
          <w:tab w:val="right" w:pos="9000"/>
        </w:tabs>
        <w:spacing w:after="60"/>
        <w:rPr>
          <w:rFonts w:ascii="Arial Narrow" w:eastAsia="Arial Narrow" w:hAnsi="Arial Narrow" w:cs="Arial Narrow"/>
          <w:sz w:val="20"/>
          <w:szCs w:val="20"/>
        </w:rPr>
      </w:pPr>
      <w:r w:rsidRPr="00AF7DF9">
        <w:rPr>
          <w:rFonts w:ascii="Arial Narrow" w:eastAsia="Arial Narrow" w:hAnsi="Arial Narrow" w:cs="Arial Narrow"/>
          <w:sz w:val="20"/>
          <w:szCs w:val="20"/>
        </w:rPr>
        <w:t>Date:</w:t>
      </w:r>
      <w:r w:rsidRPr="00AF7DF9">
        <w:rPr>
          <w:rFonts w:ascii="Arial Narrow" w:eastAsia="Arial Narrow" w:hAnsi="Arial Narrow" w:cs="Arial Narrow"/>
          <w:sz w:val="20"/>
          <w:szCs w:val="20"/>
        </w:rPr>
        <w:tab/>
      </w:r>
    </w:p>
    <w:p w14:paraId="5D229C6F" w14:textId="77777777" w:rsidR="00AF7DF9" w:rsidRPr="00AF7DF9" w:rsidRDefault="00AF7DF9" w:rsidP="00AF7DF9">
      <w:pPr>
        <w:tabs>
          <w:tab w:val="right" w:pos="3600"/>
        </w:tabs>
        <w:spacing w:after="60"/>
        <w:rPr>
          <w:rFonts w:ascii="Arial Narrow" w:eastAsia="Arial Narrow" w:hAnsi="Arial Narrow" w:cs="Arial Narrow"/>
          <w:b/>
          <w:sz w:val="20"/>
          <w:szCs w:val="20"/>
        </w:rPr>
      </w:pPr>
    </w:p>
    <w:p w14:paraId="13D82492" w14:textId="77777777" w:rsidR="00AF7DF9" w:rsidRPr="00AF7DF9" w:rsidRDefault="00AF7DF9" w:rsidP="00AF7DF9">
      <w:pPr>
        <w:tabs>
          <w:tab w:val="right" w:pos="3600"/>
        </w:tabs>
        <w:spacing w:after="60"/>
        <w:rPr>
          <w:rFonts w:ascii="Arial Narrow" w:eastAsia="Arial Narrow" w:hAnsi="Arial Narrow" w:cs="Arial Narrow"/>
          <w:b/>
          <w:color w:val="000000"/>
          <w:sz w:val="20"/>
          <w:szCs w:val="20"/>
        </w:rPr>
      </w:pPr>
      <w:r w:rsidRPr="00AF7DF9">
        <w:rPr>
          <w:rFonts w:ascii="Arial Narrow" w:eastAsia="Arial Narrow" w:hAnsi="Arial Narrow" w:cs="Arial Narrow"/>
          <w:b/>
          <w:sz w:val="20"/>
          <w:szCs w:val="20"/>
        </w:rPr>
        <w:t xml:space="preserve">NOTE:  </w:t>
      </w:r>
      <w:r w:rsidRPr="00AF7DF9">
        <w:rPr>
          <w:rFonts w:ascii="Arial Narrow" w:eastAsia="Arial Narrow" w:hAnsi="Arial Narrow" w:cs="Arial Narrow"/>
          <w:sz w:val="20"/>
          <w:szCs w:val="20"/>
        </w:rPr>
        <w:t xml:space="preserve">Absence of any reply or comments shall be deemed to be an acceptance of the proposal for confirmation and </w:t>
      </w:r>
      <w:r w:rsidRPr="00AF7DF9">
        <w:rPr>
          <w:rFonts w:ascii="Arial Narrow" w:eastAsia="Arial Narrow" w:hAnsi="Arial Narrow" w:cs="Arial Narrow"/>
          <w:b/>
          <w:color w:val="000000"/>
          <w:sz w:val="20"/>
          <w:szCs w:val="20"/>
        </w:rPr>
        <w:t>shall constitute an approval vote…</w:t>
      </w:r>
    </w:p>
    <w:p w14:paraId="2946DB82" w14:textId="77777777"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AF7DF9">
      <w:headerReference w:type="default" r:id="rId15"/>
      <w:footerReference w:type="default" r:id="rId16"/>
      <w:footerReference w:type="first" r:id="rId17"/>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FFD37" w14:textId="77777777" w:rsidR="00FF15A3" w:rsidRDefault="00FF15A3">
      <w:r>
        <w:separator/>
      </w:r>
    </w:p>
  </w:endnote>
  <w:endnote w:type="continuationSeparator" w:id="0">
    <w:p w14:paraId="6B699379" w14:textId="77777777" w:rsidR="00FF15A3" w:rsidRDefault="00FF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5CAB1" w14:textId="77777777" w:rsidR="00AF7DF9" w:rsidRDefault="00AF7DF9">
    <w:pPr>
      <w:widowControl w:val="0"/>
      <w:pBdr>
        <w:top w:val="nil"/>
        <w:left w:val="nil"/>
        <w:bottom w:val="nil"/>
        <w:right w:val="nil"/>
        <w:between w:val="nil"/>
      </w:pBdr>
      <w:spacing w:line="276" w:lineRule="auto"/>
      <w:rPr>
        <w:rFonts w:ascii="Arial" w:eastAsia="Arial" w:hAnsi="Arial" w:cs="Arial"/>
        <w:b/>
        <w:color w:val="000000"/>
        <w:sz w:val="20"/>
        <w:szCs w:val="20"/>
      </w:rPr>
    </w:pPr>
  </w:p>
  <w:tbl>
    <w:tblPr>
      <w:tblStyle w:val="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28"/>
      <w:gridCol w:w="480"/>
      <w:gridCol w:w="4145"/>
      <w:gridCol w:w="2244"/>
    </w:tblGrid>
    <w:tr w:rsidR="00AF7DF9" w14:paraId="460E608B" w14:textId="77777777">
      <w:tc>
        <w:tcPr>
          <w:tcW w:w="2028" w:type="dxa"/>
        </w:tcPr>
        <w:p w14:paraId="180D9D47" w14:textId="77777777" w:rsidR="00AF7DF9" w:rsidRDefault="00AF7DF9">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Revision</w:t>
          </w:r>
        </w:p>
      </w:tc>
      <w:tc>
        <w:tcPr>
          <w:tcW w:w="480" w:type="dxa"/>
        </w:tcPr>
        <w:p w14:paraId="5D577060" w14:textId="77777777" w:rsidR="00AF7DF9" w:rsidRDefault="00AF7DF9">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03</w:t>
          </w:r>
        </w:p>
      </w:tc>
      <w:tc>
        <w:tcPr>
          <w:tcW w:w="4145" w:type="dxa"/>
        </w:tcPr>
        <w:p w14:paraId="7E7F0CEE" w14:textId="77777777" w:rsidR="00AF7DF9" w:rsidRDefault="00AF7DF9">
          <w:pPr>
            <w:pBdr>
              <w:top w:val="nil"/>
              <w:left w:val="nil"/>
              <w:bottom w:val="nil"/>
              <w:right w:val="nil"/>
              <w:between w:val="nil"/>
            </w:pBdr>
            <w:tabs>
              <w:tab w:val="center" w:pos="4320"/>
              <w:tab w:val="right" w:pos="8640"/>
            </w:tabs>
            <w:rPr>
              <w:rFonts w:ascii="Arial" w:eastAsia="Arial" w:hAnsi="Arial" w:cs="Arial"/>
              <w:color w:val="000000"/>
              <w:sz w:val="20"/>
              <w:szCs w:val="20"/>
            </w:rPr>
          </w:pPr>
        </w:p>
      </w:tc>
      <w:tc>
        <w:tcPr>
          <w:tcW w:w="2244" w:type="dxa"/>
        </w:tcPr>
        <w:p w14:paraId="6B20028A" w14:textId="77777777" w:rsidR="00AF7DF9" w:rsidRDefault="00AF7DF9">
          <w:pPr>
            <w:pBdr>
              <w:top w:val="nil"/>
              <w:left w:val="nil"/>
              <w:bottom w:val="nil"/>
              <w:right w:val="nil"/>
              <w:between w:val="nil"/>
            </w:pBdr>
            <w:tabs>
              <w:tab w:val="center" w:pos="4320"/>
              <w:tab w:val="right" w:pos="8640"/>
            </w:tabs>
            <w:rPr>
              <w:rFonts w:ascii="Arial" w:eastAsia="Arial" w:hAnsi="Arial" w:cs="Arial"/>
              <w:color w:val="000000"/>
              <w:sz w:val="20"/>
              <w:szCs w:val="20"/>
            </w:rPr>
          </w:pPr>
          <w:r>
            <w:rPr>
              <w:rFonts w:ascii="Arial" w:eastAsia="Arial" w:hAnsi="Arial" w:cs="Arial"/>
              <w:color w:val="000000"/>
              <w:sz w:val="20"/>
              <w:szCs w:val="20"/>
            </w:rPr>
            <w:t>Date: 2012-03-16</w:t>
          </w:r>
        </w:p>
      </w:tc>
    </w:tr>
  </w:tbl>
  <w:p w14:paraId="309A8A71" w14:textId="77777777" w:rsidR="00AF7DF9" w:rsidRDefault="00AF7DF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423A76" w:rsidRPr="008F5151" w:rsidRDefault="00423A76"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E6F91" w14:textId="77777777"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9F23F" w14:textId="77777777" w:rsidR="00FF15A3" w:rsidRDefault="00FF15A3">
      <w:r>
        <w:separator/>
      </w:r>
    </w:p>
  </w:footnote>
  <w:footnote w:type="continuationSeparator" w:id="0">
    <w:p w14:paraId="1F72F646" w14:textId="77777777" w:rsidR="00FF15A3" w:rsidRDefault="00FF1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FAB23" w14:textId="77777777" w:rsidR="00AF7DF9" w:rsidRDefault="00AF7DF9">
    <w:pPr>
      <w:pBdr>
        <w:top w:val="nil"/>
        <w:left w:val="nil"/>
        <w:bottom w:val="nil"/>
        <w:right w:val="nil"/>
        <w:between w:val="nil"/>
      </w:pBdr>
      <w:tabs>
        <w:tab w:val="center" w:pos="4320"/>
        <w:tab w:val="right" w:pos="8640"/>
      </w:tabs>
      <w:jc w:val="right"/>
      <w:rPr>
        <w:rFonts w:ascii="Arial" w:eastAsia="Arial" w:hAnsi="Arial" w:cs="Arial"/>
        <w:b/>
        <w:color w:val="000000"/>
        <w:sz w:val="20"/>
        <w:szCs w:val="20"/>
      </w:rPr>
    </w:pPr>
    <w:r>
      <w:rPr>
        <w:rFonts w:ascii="Arial" w:eastAsia="Arial" w:hAnsi="Arial" w:cs="Arial"/>
        <w:b/>
        <w:color w:val="000000"/>
        <w:sz w:val="20"/>
        <w:szCs w:val="20"/>
      </w:rPr>
      <w:t>STA/SDV/OP/04/F1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7CC1D" w14:textId="77777777"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200EEF"/>
    <w:multiLevelType w:val="hybridMultilevel"/>
    <w:tmpl w:val="660EA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9"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9"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2"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5"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3"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2"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1"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6"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5"/>
  </w:num>
  <w:num w:numId="3">
    <w:abstractNumId w:val="71"/>
  </w:num>
  <w:num w:numId="4">
    <w:abstractNumId w:val="37"/>
  </w:num>
  <w:num w:numId="5">
    <w:abstractNumId w:val="33"/>
  </w:num>
  <w:num w:numId="6">
    <w:abstractNumId w:val="6"/>
  </w:num>
  <w:num w:numId="7">
    <w:abstractNumId w:val="13"/>
  </w:num>
  <w:num w:numId="8">
    <w:abstractNumId w:val="40"/>
  </w:num>
  <w:num w:numId="9">
    <w:abstractNumId w:val="42"/>
  </w:num>
  <w:num w:numId="10">
    <w:abstractNumId w:val="17"/>
  </w:num>
  <w:num w:numId="11">
    <w:abstractNumId w:val="58"/>
  </w:num>
  <w:num w:numId="12">
    <w:abstractNumId w:val="84"/>
  </w:num>
  <w:num w:numId="13">
    <w:abstractNumId w:val="51"/>
  </w:num>
  <w:num w:numId="14">
    <w:abstractNumId w:val="64"/>
  </w:num>
  <w:num w:numId="15">
    <w:abstractNumId w:val="38"/>
  </w:num>
  <w:num w:numId="16">
    <w:abstractNumId w:val="62"/>
    <w:lvlOverride w:ilvl="0">
      <w:startOverride w:val="1"/>
    </w:lvlOverride>
  </w:num>
  <w:num w:numId="17">
    <w:abstractNumId w:val="44"/>
  </w:num>
  <w:num w:numId="18">
    <w:abstractNumId w:val="79"/>
  </w:num>
  <w:num w:numId="19">
    <w:abstractNumId w:val="20"/>
  </w:num>
  <w:num w:numId="20">
    <w:abstractNumId w:val="55"/>
  </w:num>
  <w:num w:numId="21">
    <w:abstractNumId w:val="7"/>
  </w:num>
  <w:num w:numId="22">
    <w:abstractNumId w:val="72"/>
  </w:num>
  <w:num w:numId="23">
    <w:abstractNumId w:val="18"/>
  </w:num>
  <w:num w:numId="24">
    <w:abstractNumId w:val="1"/>
  </w:num>
  <w:num w:numId="25">
    <w:abstractNumId w:val="48"/>
  </w:num>
  <w:num w:numId="26">
    <w:abstractNumId w:val="9"/>
  </w:num>
  <w:num w:numId="27">
    <w:abstractNumId w:val="24"/>
  </w:num>
  <w:num w:numId="28">
    <w:abstractNumId w:val="81"/>
  </w:num>
  <w:num w:numId="29">
    <w:abstractNumId w:val="80"/>
  </w:num>
  <w:num w:numId="30">
    <w:abstractNumId w:val="30"/>
  </w:num>
  <w:num w:numId="31">
    <w:abstractNumId w:val="11"/>
  </w:num>
  <w:num w:numId="32">
    <w:abstractNumId w:val="8"/>
  </w:num>
  <w:num w:numId="33">
    <w:abstractNumId w:val="47"/>
  </w:num>
  <w:num w:numId="34">
    <w:abstractNumId w:val="61"/>
  </w:num>
  <w:num w:numId="35">
    <w:abstractNumId w:val="52"/>
  </w:num>
  <w:num w:numId="36">
    <w:abstractNumId w:val="54"/>
  </w:num>
  <w:num w:numId="37">
    <w:abstractNumId w:val="27"/>
  </w:num>
  <w:num w:numId="38">
    <w:abstractNumId w:val="49"/>
  </w:num>
  <w:num w:numId="39">
    <w:abstractNumId w:val="0"/>
  </w:num>
  <w:num w:numId="40">
    <w:abstractNumId w:val="83"/>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5"/>
  </w:num>
  <w:num w:numId="48">
    <w:abstractNumId w:val="25"/>
  </w:num>
  <w:num w:numId="49">
    <w:abstractNumId w:val="56"/>
  </w:num>
  <w:num w:numId="50">
    <w:abstractNumId w:val="60"/>
  </w:num>
  <w:num w:numId="51">
    <w:abstractNumId w:val="46"/>
  </w:num>
  <w:num w:numId="52">
    <w:abstractNumId w:val="69"/>
  </w:num>
  <w:num w:numId="53">
    <w:abstractNumId w:val="45"/>
  </w:num>
  <w:num w:numId="54">
    <w:abstractNumId w:val="70"/>
  </w:num>
  <w:num w:numId="55">
    <w:abstractNumId w:val="41"/>
  </w:num>
  <w:num w:numId="56">
    <w:abstractNumId w:val="23"/>
  </w:num>
  <w:num w:numId="57">
    <w:abstractNumId w:val="74"/>
  </w:num>
  <w:num w:numId="58">
    <w:abstractNumId w:val="86"/>
  </w:num>
  <w:num w:numId="59">
    <w:abstractNumId w:val="63"/>
  </w:num>
  <w:num w:numId="60">
    <w:abstractNumId w:val="12"/>
  </w:num>
  <w:num w:numId="61">
    <w:abstractNumId w:val="77"/>
  </w:num>
  <w:num w:numId="62">
    <w:abstractNumId w:val="34"/>
  </w:num>
  <w:num w:numId="63">
    <w:abstractNumId w:val="66"/>
  </w:num>
  <w:num w:numId="64">
    <w:abstractNumId w:val="29"/>
  </w:num>
  <w:num w:numId="65">
    <w:abstractNumId w:val="28"/>
  </w:num>
  <w:num w:numId="66">
    <w:abstractNumId w:val="32"/>
  </w:num>
  <w:num w:numId="67">
    <w:abstractNumId w:val="78"/>
  </w:num>
  <w:num w:numId="68">
    <w:abstractNumId w:val="2"/>
  </w:num>
  <w:num w:numId="69">
    <w:abstractNumId w:val="76"/>
  </w:num>
  <w:num w:numId="70">
    <w:abstractNumId w:val="50"/>
  </w:num>
  <w:num w:numId="71">
    <w:abstractNumId w:val="22"/>
  </w:num>
  <w:num w:numId="72">
    <w:abstractNumId w:val="53"/>
  </w:num>
  <w:num w:numId="73">
    <w:abstractNumId w:val="16"/>
  </w:num>
  <w:num w:numId="74">
    <w:abstractNumId w:val="73"/>
  </w:num>
  <w:num w:numId="75">
    <w:abstractNumId w:val="43"/>
  </w:num>
  <w:num w:numId="76">
    <w:abstractNumId w:val="10"/>
  </w:num>
  <w:num w:numId="77">
    <w:abstractNumId w:val="65"/>
  </w:num>
  <w:num w:numId="78">
    <w:abstractNumId w:val="39"/>
  </w:num>
  <w:num w:numId="79">
    <w:abstractNumId w:val="82"/>
  </w:num>
  <w:num w:numId="80">
    <w:abstractNumId w:val="35"/>
  </w:num>
  <w:num w:numId="81">
    <w:abstractNumId w:val="67"/>
  </w:num>
  <w:num w:numId="82">
    <w:abstractNumId w:val="57"/>
  </w:num>
  <w:num w:numId="83">
    <w:abstractNumId w:val="68"/>
  </w:num>
  <w:num w:numId="84">
    <w:abstractNumId w:val="59"/>
  </w:num>
  <w:num w:numId="85">
    <w:abstractNumId w:val="14"/>
  </w:num>
  <w:num w:numId="86">
    <w:abstractNumId w:val="36"/>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3"/>
  </w:num>
  <w:num w:numId="119">
    <w:abstractNumId w:val="33"/>
  </w:num>
  <w:num w:numId="120">
    <w:abstractNumId w:val="33"/>
  </w:num>
  <w:num w:numId="121">
    <w:abstractNumId w:val="33"/>
  </w:num>
  <w:num w:numId="122">
    <w:abstractNumId w:val="33"/>
  </w:num>
  <w:num w:numId="123">
    <w:abstractNumId w:val="31"/>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6764E"/>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1320"/>
    <w:rsid w:val="001B427A"/>
    <w:rsid w:val="001B45FF"/>
    <w:rsid w:val="001C26F7"/>
    <w:rsid w:val="001C43C7"/>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17B1"/>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C7FDC"/>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6D35"/>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039"/>
    <w:rsid w:val="009F49A3"/>
    <w:rsid w:val="009F6BFE"/>
    <w:rsid w:val="009F6EC9"/>
    <w:rsid w:val="00A0322F"/>
    <w:rsid w:val="00A0501F"/>
    <w:rsid w:val="00A06AD3"/>
    <w:rsid w:val="00A06FD7"/>
    <w:rsid w:val="00A11AC8"/>
    <w:rsid w:val="00A121A5"/>
    <w:rsid w:val="00A12738"/>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1AE7"/>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AF7DF9"/>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32886"/>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838"/>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5A3"/>
    <w:rsid w:val="00FF18F9"/>
    <w:rsid w:val="00FF2238"/>
    <w:rsid w:val="00FF25C7"/>
    <w:rsid w:val="00FF71B9"/>
    <w:rsid w:val="00FF7402"/>
    <w:rsid w:val="035EC7D1"/>
    <w:rsid w:val="03CC2442"/>
    <w:rsid w:val="07604784"/>
    <w:rsid w:val="09AEF76A"/>
    <w:rsid w:val="0A8F10B2"/>
    <w:rsid w:val="0BED36B7"/>
    <w:rsid w:val="0C844D81"/>
    <w:rsid w:val="0ED98BB3"/>
    <w:rsid w:val="1202DEF5"/>
    <w:rsid w:val="1DDE8E6A"/>
    <w:rsid w:val="1DF789B2"/>
    <w:rsid w:val="1F36886C"/>
    <w:rsid w:val="212AF5D8"/>
    <w:rsid w:val="223857AA"/>
    <w:rsid w:val="232121C7"/>
    <w:rsid w:val="29CCDA54"/>
    <w:rsid w:val="2A6228DF"/>
    <w:rsid w:val="2F772ACF"/>
    <w:rsid w:val="3057309F"/>
    <w:rsid w:val="3192A3D4"/>
    <w:rsid w:val="342F1633"/>
    <w:rsid w:val="36D3EB73"/>
    <w:rsid w:val="3CF4EBD9"/>
    <w:rsid w:val="3E698E25"/>
    <w:rsid w:val="419D20CA"/>
    <w:rsid w:val="4419CD27"/>
    <w:rsid w:val="443C4618"/>
    <w:rsid w:val="45E6E43D"/>
    <w:rsid w:val="4D3033CC"/>
    <w:rsid w:val="50B54ED7"/>
    <w:rsid w:val="52129DCF"/>
    <w:rsid w:val="54C29C1E"/>
    <w:rsid w:val="54EA817B"/>
    <w:rsid w:val="552AA27B"/>
    <w:rsid w:val="5BA32926"/>
    <w:rsid w:val="634E106F"/>
    <w:rsid w:val="64B2F567"/>
    <w:rsid w:val="652A9B90"/>
    <w:rsid w:val="67834D57"/>
    <w:rsid w:val="6B2FD64B"/>
    <w:rsid w:val="6D6F664C"/>
    <w:rsid w:val="6DA31AD6"/>
    <w:rsid w:val="6F171B51"/>
    <w:rsid w:val="6F5033EC"/>
    <w:rsid w:val="7087F355"/>
    <w:rsid w:val="72ED568B"/>
    <w:rsid w:val="75FA7A0A"/>
    <w:rsid w:val="76B80288"/>
    <w:rsid w:val="77D44389"/>
    <w:rsid w:val="79E5228E"/>
    <w:rsid w:val="7A220915"/>
    <w:rsid w:val="7A6D5BFB"/>
    <w:rsid w:val="7BC42675"/>
    <w:rsid w:val="7C89BBE2"/>
    <w:rsid w:val="7DC1E3E9"/>
    <w:rsid w:val="7F7B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943C4F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table" w:customStyle="1" w:styleId="1">
    <w:name w:val="1"/>
    <w:basedOn w:val="TableNormal"/>
    <w:rsid w:val="00AF7DF9"/>
    <w:rPr>
      <w:sz w:val="24"/>
      <w:szCs w:val="24"/>
    </w:rPr>
    <w:tblPr>
      <w:tblStyleRowBandSize w:val="1"/>
      <w:tblStyleColBandSize w:val="1"/>
      <w:tblCellMar>
        <w:left w:w="115" w:type="dxa"/>
        <w:right w:w="115" w:type="dxa"/>
      </w:tblCellMar>
    </w:tblPr>
  </w:style>
  <w:style w:type="table" w:customStyle="1" w:styleId="PlainTable11">
    <w:name w:val="Plain Table 11"/>
    <w:basedOn w:val="TableNormal"/>
    <w:next w:val="PlainTable1"/>
    <w:uiPriority w:val="41"/>
    <w:rsid w:val="00AF7DF9"/>
    <w:rPr>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F7D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0317-0-1%7Bed4.1%7Db.pdf"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tore.iec.ch/preview/info_iec62930%7Bed1.0%7Den.pdf"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review/info_iec60264-1%7Bed1.0%7Db.img.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ebstore.iec.ch/preview/info_iec60317-1%7Bed4.0%7Db.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store.iec.ch/preview/info_iec60317-12%7Bed4.0%7Db.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02F5-42FC-4161-B083-422E96B5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640</Words>
  <Characters>3653</Characters>
  <Application>Microsoft Office Word</Application>
  <DocSecurity>0</DocSecurity>
  <Lines>30</Lines>
  <Paragraphs>8</Paragraphs>
  <ScaleCrop>false</ScaleCrop>
  <Company>KENYA BUREAU OF STANDARDS</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Daniel Kitui</cp:lastModifiedBy>
  <cp:revision>6</cp:revision>
  <cp:lastPrinted>2019-01-31T05:22:00Z</cp:lastPrinted>
  <dcterms:created xsi:type="dcterms:W3CDTF">2019-02-06T08:25:00Z</dcterms:created>
  <dcterms:modified xsi:type="dcterms:W3CDTF">2020-08-12T12:11:00Z</dcterms:modified>
</cp:coreProperties>
</file>