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D53235">
        <w:rPr>
          <w:rFonts w:ascii="Arial Narrow" w:hAnsi="Arial Narrow" w:cs="Arial"/>
          <w:b/>
          <w:sz w:val="22"/>
          <w:szCs w:val="22"/>
        </w:rPr>
        <w:t>:  ISO 1766:1999</w:t>
      </w:r>
    </w:p>
    <w:p w:rsidR="007D7BDE" w:rsidRPr="00952DF5" w:rsidRDefault="007D7BDE" w:rsidP="007D7BDE">
      <w:pPr>
        <w:autoSpaceDE w:val="0"/>
        <w:autoSpaceDN w:val="0"/>
        <w:adjustRightInd w:val="0"/>
        <w:jc w:val="both"/>
        <w:rPr>
          <w:rFonts w:ascii="Arial Narrow" w:hAnsi="Arial Narrow" w:cs="Arial"/>
          <w:sz w:val="22"/>
          <w:szCs w:val="22"/>
        </w:rPr>
      </w:pPr>
    </w:p>
    <w:p w:rsidR="00D53235" w:rsidRPr="00D53235" w:rsidRDefault="007D7BDE" w:rsidP="00D53235">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Title</w:t>
      </w:r>
      <w:r w:rsidR="00952DF5" w:rsidRPr="00D53235">
        <w:rPr>
          <w:rFonts w:ascii="Arial Narrow" w:hAnsi="Arial Narrow" w:cs="Arial"/>
          <w:sz w:val="22"/>
          <w:szCs w:val="22"/>
        </w:rPr>
        <w:t>:</w:t>
      </w:r>
      <w:r w:rsidR="00952DF5" w:rsidRPr="00952DF5">
        <w:rPr>
          <w:rFonts w:ascii="Arial Narrow" w:hAnsi="Arial Narrow" w:cs="Arial"/>
          <w:sz w:val="22"/>
          <w:szCs w:val="22"/>
        </w:rPr>
        <w:t xml:space="preserve"> </w:t>
      </w:r>
      <w:r w:rsidR="00D53235" w:rsidRPr="00D53235">
        <w:rPr>
          <w:rFonts w:ascii="Arial Narrow" w:hAnsi="Arial Narrow" w:cs="Arial"/>
          <w:b/>
          <w:sz w:val="22"/>
          <w:szCs w:val="22"/>
        </w:rPr>
        <w:t>Textile floor coverings — Determination of thickness of pile above the substrate</w:t>
      </w:r>
    </w:p>
    <w:p w:rsidR="00952DF5" w:rsidRPr="00952DF5" w:rsidRDefault="00952DF5" w:rsidP="00952DF5">
      <w:pPr>
        <w:autoSpaceDE w:val="0"/>
        <w:autoSpaceDN w:val="0"/>
        <w:adjustRightInd w:val="0"/>
        <w:jc w:val="both"/>
        <w:rPr>
          <w:rFonts w:ascii="Arial Narrow" w:hAnsi="Arial Narrow" w:cs="Arial"/>
          <w:sz w:val="22"/>
          <w:szCs w:val="22"/>
        </w:rPr>
      </w:pPr>
    </w:p>
    <w:p w:rsidR="007D7BDE" w:rsidRPr="00952DF5" w:rsidRDefault="007D7BDE" w:rsidP="00D53235">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D53235" w:rsidRPr="00D53235">
        <w:rPr>
          <w:rFonts w:ascii="Arial Narrow" w:hAnsi="Arial Narrow" w:cs="Arial"/>
          <w:sz w:val="22"/>
          <w:szCs w:val="22"/>
        </w:rPr>
        <w:t>This International Standard specifies a method for the determination of the thickness of pile above the substrate of a</w:t>
      </w:r>
      <w:r w:rsidR="00D53235">
        <w:rPr>
          <w:rFonts w:ascii="Arial Narrow" w:hAnsi="Arial Narrow" w:cs="Arial"/>
          <w:sz w:val="22"/>
          <w:szCs w:val="22"/>
        </w:rPr>
        <w:t xml:space="preserve"> </w:t>
      </w:r>
      <w:r w:rsidR="00D53235" w:rsidRPr="00D53235">
        <w:rPr>
          <w:rFonts w:ascii="Arial Narrow" w:hAnsi="Arial Narrow" w:cs="Arial"/>
          <w:sz w:val="22"/>
          <w:szCs w:val="22"/>
        </w:rPr>
        <w:t>textile floor covering. It is applicable to all textile floor coverings with pile capable of being shorn from the substrate,</w:t>
      </w:r>
      <w:r w:rsidR="00D53235">
        <w:rPr>
          <w:rFonts w:ascii="Arial Narrow" w:hAnsi="Arial Narrow" w:cs="Arial"/>
          <w:sz w:val="22"/>
          <w:szCs w:val="22"/>
        </w:rPr>
        <w:t xml:space="preserve"> </w:t>
      </w:r>
      <w:bookmarkStart w:id="21" w:name="_GoBack"/>
      <w:bookmarkEnd w:id="21"/>
      <w:r w:rsidR="00D53235" w:rsidRPr="00D53235">
        <w:rPr>
          <w:rFonts w:ascii="Arial Narrow" w:hAnsi="Arial Narrow" w:cs="Arial"/>
          <w:sz w:val="22"/>
          <w:szCs w:val="22"/>
        </w:rPr>
        <w:t>but not to textile floor coverings of varying pile thickness or density, unless the areas can be measured separately.</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6AC" w:rsidRDefault="00B726AC" w:rsidP="007D7BDE">
      <w:r>
        <w:separator/>
      </w:r>
    </w:p>
  </w:endnote>
  <w:endnote w:type="continuationSeparator" w:id="0">
    <w:p w:rsidR="00B726AC" w:rsidRDefault="00B726A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5323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5323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5323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5323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6AC" w:rsidRDefault="00B726AC" w:rsidP="007D7BDE">
      <w:r>
        <w:separator/>
      </w:r>
    </w:p>
  </w:footnote>
  <w:footnote w:type="continuationSeparator" w:id="0">
    <w:p w:rsidR="00B726AC" w:rsidRDefault="00B726A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D112C"/>
    <w:rsid w:val="00217477"/>
    <w:rsid w:val="002236B8"/>
    <w:rsid w:val="00241E4B"/>
    <w:rsid w:val="00242755"/>
    <w:rsid w:val="00282D9D"/>
    <w:rsid w:val="002E03CE"/>
    <w:rsid w:val="002E12DF"/>
    <w:rsid w:val="002E3F7C"/>
    <w:rsid w:val="00350BFA"/>
    <w:rsid w:val="0037216D"/>
    <w:rsid w:val="003A2DFD"/>
    <w:rsid w:val="003C4A6C"/>
    <w:rsid w:val="003F2C4E"/>
    <w:rsid w:val="00402707"/>
    <w:rsid w:val="00452734"/>
    <w:rsid w:val="004A429D"/>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72A5"/>
    <w:rsid w:val="00877DFF"/>
    <w:rsid w:val="00893D7E"/>
    <w:rsid w:val="008A12C6"/>
    <w:rsid w:val="008B3FDD"/>
    <w:rsid w:val="0094090E"/>
    <w:rsid w:val="00952DF5"/>
    <w:rsid w:val="00A15AB7"/>
    <w:rsid w:val="00A87B44"/>
    <w:rsid w:val="00AB16F3"/>
    <w:rsid w:val="00B04B5B"/>
    <w:rsid w:val="00B726AC"/>
    <w:rsid w:val="00B765CC"/>
    <w:rsid w:val="00BA0183"/>
    <w:rsid w:val="00BF6EDE"/>
    <w:rsid w:val="00C23675"/>
    <w:rsid w:val="00C734AC"/>
    <w:rsid w:val="00D53235"/>
    <w:rsid w:val="00D57FB3"/>
    <w:rsid w:val="00D711C5"/>
    <w:rsid w:val="00DA62D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CC0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2021-07-05T06:14:00Z</dcterms:created>
  <dcterms:modified xsi:type="dcterms:W3CDTF">2021-07-05T06:19:00Z</dcterms:modified>
</cp:coreProperties>
</file>