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Pr="00CD65B1" w:rsidRDefault="00161EC4" w:rsidP="000A5E80">
      <w:pPr>
        <w:pStyle w:val="annex"/>
        <w:numPr>
          <w:ilvl w:val="0"/>
          <w:numId w:val="0"/>
        </w:numPr>
        <w:rPr>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CD65B1" w:rsidRDefault="00703562" w:rsidP="000A5E80">
      <w:pPr>
        <w:pStyle w:val="annex"/>
        <w:numPr>
          <w:ilvl w:val="0"/>
          <w:numId w:val="0"/>
        </w:numPr>
        <w:rPr>
          <w:color w:val="auto"/>
          <w:sz w:val="20"/>
          <w:szCs w:val="20"/>
        </w:rPr>
      </w:pPr>
      <w:r w:rsidRPr="00CD65B1">
        <w:rPr>
          <w:color w:val="auto"/>
          <w:sz w:val="20"/>
          <w:szCs w:val="20"/>
        </w:rPr>
        <w:br/>
      </w:r>
      <w:r w:rsidR="007D7BDE" w:rsidRPr="00CD65B1">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CD65B1" w:rsidRDefault="007D7BDE" w:rsidP="007D7BDE">
      <w:pPr>
        <w:autoSpaceDE w:val="0"/>
        <w:autoSpaceDN w:val="0"/>
        <w:adjustRightInd w:val="0"/>
        <w:jc w:val="right"/>
        <w:rPr>
          <w:rFonts w:ascii="Arial" w:hAnsi="Arial" w:cs="Arial"/>
          <w:b/>
          <w:lang w:val="nl-NL"/>
        </w:rPr>
      </w:pPr>
      <w:r w:rsidRPr="00CD65B1">
        <w:rPr>
          <w:rFonts w:ascii="Arial" w:hAnsi="Arial" w:cs="Arial"/>
          <w:b/>
          <w:lang w:val="nl-NL"/>
        </w:rPr>
        <w:t>CPR183/F15</w:t>
      </w:r>
    </w:p>
    <w:p w14:paraId="3DF7B395" w14:textId="77777777" w:rsidR="007D7BDE" w:rsidRPr="00CD65B1" w:rsidRDefault="007D7BDE" w:rsidP="007D7BDE">
      <w:pPr>
        <w:autoSpaceDE w:val="0"/>
        <w:autoSpaceDN w:val="0"/>
        <w:adjustRightInd w:val="0"/>
        <w:jc w:val="center"/>
        <w:rPr>
          <w:rFonts w:ascii="Arial" w:hAnsi="Arial" w:cs="Arial"/>
          <w:b/>
          <w:bCs/>
          <w:lang w:val="nl-NL"/>
        </w:rPr>
      </w:pPr>
    </w:p>
    <w:p w14:paraId="62B142E7" w14:textId="77777777" w:rsidR="007D7BDE" w:rsidRPr="00CD65B1" w:rsidRDefault="007D7BDE" w:rsidP="007D7BDE">
      <w:pPr>
        <w:autoSpaceDE w:val="0"/>
        <w:autoSpaceDN w:val="0"/>
        <w:adjustRightInd w:val="0"/>
        <w:jc w:val="center"/>
        <w:rPr>
          <w:rFonts w:ascii="Arial" w:hAnsi="Arial" w:cs="Arial"/>
          <w:b/>
          <w:bCs/>
        </w:rPr>
      </w:pPr>
      <w:r w:rsidRPr="00CD65B1">
        <w:rPr>
          <w:rFonts w:ascii="Arial" w:hAnsi="Arial" w:cs="Arial"/>
          <w:b/>
          <w:bCs/>
        </w:rPr>
        <w:t>KENYA BUREAU OF STANDARDS</w:t>
      </w:r>
    </w:p>
    <w:p w14:paraId="456087B6" w14:textId="77777777" w:rsidR="007D7BDE" w:rsidRPr="00CD65B1" w:rsidRDefault="007D7BDE" w:rsidP="007D7BDE">
      <w:pPr>
        <w:autoSpaceDE w:val="0"/>
        <w:autoSpaceDN w:val="0"/>
        <w:adjustRightInd w:val="0"/>
        <w:jc w:val="center"/>
        <w:rPr>
          <w:rFonts w:ascii="Arial" w:hAnsi="Arial" w:cs="Arial"/>
          <w:b/>
          <w:bCs/>
        </w:rPr>
      </w:pPr>
    </w:p>
    <w:p w14:paraId="23432B42" w14:textId="77777777" w:rsidR="007D7BDE" w:rsidRPr="00CD65B1" w:rsidRDefault="007D7BDE" w:rsidP="007D7BDE">
      <w:pPr>
        <w:autoSpaceDE w:val="0"/>
        <w:autoSpaceDN w:val="0"/>
        <w:adjustRightInd w:val="0"/>
        <w:jc w:val="center"/>
        <w:rPr>
          <w:rFonts w:ascii="Arial" w:hAnsi="Arial" w:cs="Arial"/>
          <w:b/>
          <w:bCs/>
        </w:rPr>
      </w:pPr>
    </w:p>
    <w:p w14:paraId="62DF4A28" w14:textId="77777777" w:rsidR="007D7BDE" w:rsidRPr="00CD65B1"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7D7BDE" w:rsidRPr="00CD65B1"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CD65B1" w:rsidRDefault="007D7BDE" w:rsidP="00D4138E">
            <w:pPr>
              <w:autoSpaceDE w:val="0"/>
              <w:autoSpaceDN w:val="0"/>
              <w:adjustRightInd w:val="0"/>
              <w:rPr>
                <w:rFonts w:ascii="Arial" w:hAnsi="Arial" w:cs="Arial"/>
              </w:rPr>
            </w:pPr>
            <w:r w:rsidRPr="00CD65B1">
              <w:rPr>
                <w:rFonts w:ascii="Arial" w:hAnsi="Arial" w:cs="Arial"/>
                <w:b/>
                <w:bCs/>
              </w:rPr>
              <w:t>Adoption proposal</w:t>
            </w:r>
          </w:p>
        </w:tc>
      </w:tr>
      <w:tr w:rsidR="007D7BDE" w:rsidRPr="00CD65B1"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CD65B1" w:rsidRDefault="007D7BDE" w:rsidP="00D4138E">
            <w:pPr>
              <w:tabs>
                <w:tab w:val="center" w:pos="4320"/>
                <w:tab w:val="right" w:pos="8640"/>
              </w:tabs>
              <w:rPr>
                <w:rFonts w:ascii="Arial" w:hAnsi="Arial" w:cs="Arial"/>
              </w:rPr>
            </w:pPr>
            <w:r w:rsidRPr="00CD65B1">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CD65B1" w:rsidRDefault="007D7BDE" w:rsidP="00D4138E">
            <w:pPr>
              <w:tabs>
                <w:tab w:val="center" w:pos="4320"/>
                <w:tab w:val="right" w:pos="8640"/>
              </w:tabs>
              <w:rPr>
                <w:rFonts w:ascii="Arial" w:hAnsi="Arial" w:cs="Arial"/>
              </w:rPr>
            </w:pPr>
            <w:r w:rsidRPr="00CD65B1">
              <w:rPr>
                <w:rFonts w:ascii="Arial" w:hAnsi="Arial" w:cs="Arial"/>
              </w:rPr>
              <w:t>Closing date</w:t>
            </w:r>
          </w:p>
        </w:tc>
      </w:tr>
      <w:tr w:rsidR="007D7BDE" w:rsidRPr="00CD65B1"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CD65B1"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14:paraId="1EA21F42" w14:textId="2D64F8ED" w:rsidR="007D7BDE" w:rsidRPr="00CD65B1" w:rsidRDefault="001C2E13" w:rsidP="00D4138E">
            <w:pPr>
              <w:tabs>
                <w:tab w:val="center" w:pos="4320"/>
                <w:tab w:val="right" w:pos="8640"/>
              </w:tabs>
              <w:rPr>
                <w:rFonts w:ascii="Arial" w:hAnsi="Arial" w:cs="Arial"/>
              </w:rPr>
            </w:pPr>
            <w:r w:rsidRPr="00CD65B1">
              <w:rPr>
                <w:rFonts w:ascii="Arial" w:hAnsi="Arial" w:cs="Arial"/>
              </w:rPr>
              <w:t>202</w:t>
            </w:r>
            <w:r w:rsidR="00C8590B" w:rsidRPr="00CD65B1">
              <w:rPr>
                <w:rFonts w:ascii="Arial" w:hAnsi="Arial" w:cs="Arial"/>
              </w:rPr>
              <w:t>2</w:t>
            </w:r>
            <w:r w:rsidRPr="00CD65B1">
              <w:rPr>
                <w:rFonts w:ascii="Arial" w:hAnsi="Arial" w:cs="Arial"/>
              </w:rPr>
              <w:t>-</w:t>
            </w:r>
            <w:r w:rsidR="00133B5F" w:rsidRPr="00CD65B1">
              <w:rPr>
                <w:rFonts w:ascii="Arial" w:hAnsi="Arial" w:cs="Arial"/>
              </w:rPr>
              <w:t>0</w:t>
            </w:r>
            <w:r w:rsidR="00CD65B1">
              <w:rPr>
                <w:rFonts w:ascii="Arial" w:hAnsi="Arial" w:cs="Arial"/>
              </w:rPr>
              <w:t>2</w:t>
            </w:r>
            <w:r w:rsidRPr="00CD65B1">
              <w:rPr>
                <w:rFonts w:ascii="Arial" w:hAnsi="Arial" w:cs="Arial"/>
              </w:rPr>
              <w:t>-</w:t>
            </w:r>
            <w:r w:rsidR="00CD65B1">
              <w:rPr>
                <w:rFonts w:ascii="Arial" w:hAnsi="Arial" w:cs="Arial"/>
              </w:rPr>
              <w:t>0</w:t>
            </w:r>
            <w:r w:rsidR="00537360">
              <w:rPr>
                <w:rFonts w:ascii="Arial" w:hAnsi="Arial" w:cs="Arial"/>
              </w:rPr>
              <w:t>7</w:t>
            </w:r>
          </w:p>
        </w:tc>
        <w:tc>
          <w:tcPr>
            <w:tcW w:w="2970" w:type="dxa"/>
            <w:tcBorders>
              <w:top w:val="single" w:sz="4" w:space="0" w:color="auto"/>
              <w:left w:val="single" w:sz="4" w:space="0" w:color="auto"/>
              <w:bottom w:val="single" w:sz="4" w:space="0" w:color="auto"/>
              <w:right w:val="single" w:sz="4" w:space="0" w:color="auto"/>
            </w:tcBorders>
          </w:tcPr>
          <w:p w14:paraId="4C95ED55" w14:textId="3E01C344" w:rsidR="007D7BDE" w:rsidRPr="00CD65B1" w:rsidRDefault="001C2E13" w:rsidP="00D4138E">
            <w:pPr>
              <w:tabs>
                <w:tab w:val="center" w:pos="4320"/>
                <w:tab w:val="right" w:pos="8640"/>
              </w:tabs>
              <w:rPr>
                <w:rFonts w:ascii="Arial" w:hAnsi="Arial" w:cs="Arial"/>
              </w:rPr>
            </w:pPr>
            <w:r w:rsidRPr="00CD65B1">
              <w:rPr>
                <w:rFonts w:ascii="Arial" w:hAnsi="Arial" w:cs="Arial"/>
              </w:rPr>
              <w:t>202</w:t>
            </w:r>
            <w:r w:rsidR="00C8590B" w:rsidRPr="00CD65B1">
              <w:rPr>
                <w:rFonts w:ascii="Arial" w:hAnsi="Arial" w:cs="Arial"/>
              </w:rPr>
              <w:t>2</w:t>
            </w:r>
            <w:r w:rsidRPr="00CD65B1">
              <w:rPr>
                <w:rFonts w:ascii="Arial" w:hAnsi="Arial" w:cs="Arial"/>
              </w:rPr>
              <w:t>-</w:t>
            </w:r>
            <w:r w:rsidR="00C8590B" w:rsidRPr="00CD65B1">
              <w:rPr>
                <w:rFonts w:ascii="Arial" w:hAnsi="Arial" w:cs="Arial"/>
              </w:rPr>
              <w:t>0</w:t>
            </w:r>
            <w:r w:rsidR="00CD65B1">
              <w:rPr>
                <w:rFonts w:ascii="Arial" w:hAnsi="Arial" w:cs="Arial"/>
              </w:rPr>
              <w:t>3</w:t>
            </w:r>
            <w:r w:rsidRPr="00CD65B1">
              <w:rPr>
                <w:rFonts w:ascii="Arial" w:hAnsi="Arial" w:cs="Arial"/>
              </w:rPr>
              <w:t>-</w:t>
            </w:r>
            <w:r w:rsidR="00CD65B1">
              <w:rPr>
                <w:rFonts w:ascii="Arial" w:hAnsi="Arial" w:cs="Arial"/>
              </w:rPr>
              <w:t>0</w:t>
            </w:r>
            <w:r w:rsidR="00537360">
              <w:rPr>
                <w:rFonts w:ascii="Arial" w:hAnsi="Arial" w:cs="Arial"/>
              </w:rPr>
              <w:t>7</w:t>
            </w:r>
          </w:p>
        </w:tc>
      </w:tr>
      <w:tr w:rsidR="007D7BDE" w:rsidRPr="00CD65B1"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7DC99EE1" w:rsidR="007D7BDE" w:rsidRPr="00CD65B1" w:rsidRDefault="007D7BDE" w:rsidP="00D4138E">
            <w:pPr>
              <w:tabs>
                <w:tab w:val="center" w:pos="4320"/>
                <w:tab w:val="right" w:pos="8640"/>
              </w:tabs>
              <w:rPr>
                <w:rFonts w:ascii="Arial" w:hAnsi="Arial" w:cs="Arial"/>
              </w:rPr>
            </w:pPr>
            <w:r w:rsidRPr="00CD65B1">
              <w:rPr>
                <w:rFonts w:ascii="Arial" w:hAnsi="Arial" w:cs="Arial"/>
                <w:b/>
                <w:bCs/>
              </w:rPr>
              <w:t xml:space="preserve">This form shall be filled, signed and returned to Kenya Bureau of Standards for the attention of </w:t>
            </w:r>
            <w:r w:rsidR="00C8590B" w:rsidRPr="00CD65B1">
              <w:rPr>
                <w:rFonts w:ascii="Arial" w:hAnsi="Arial" w:cs="Arial"/>
                <w:b/>
                <w:bCs/>
              </w:rPr>
              <w:t>Mary Ngotho</w:t>
            </w:r>
            <w:r w:rsidR="001C2E13" w:rsidRPr="00CD65B1">
              <w:rPr>
                <w:rFonts w:ascii="Arial" w:hAnsi="Arial" w:cs="Arial"/>
                <w:b/>
                <w:bCs/>
              </w:rPr>
              <w:t xml:space="preserve"> (</w:t>
            </w:r>
            <w:r w:rsidR="00C8590B" w:rsidRPr="00CD65B1">
              <w:rPr>
                <w:rFonts w:ascii="Arial" w:hAnsi="Arial" w:cs="Arial"/>
                <w:b/>
                <w:bCs/>
              </w:rPr>
              <w:t>ngothom</w:t>
            </w:r>
            <w:r w:rsidR="001C2E13" w:rsidRPr="00CD65B1">
              <w:rPr>
                <w:rFonts w:ascii="Arial" w:hAnsi="Arial" w:cs="Arial"/>
                <w:b/>
                <w:bCs/>
              </w:rPr>
              <w:t>@kebs.org)</w:t>
            </w:r>
          </w:p>
        </w:tc>
      </w:tr>
    </w:tbl>
    <w:p w14:paraId="04063ED3" w14:textId="77777777" w:rsidR="007D7BDE" w:rsidRPr="00CD65B1" w:rsidRDefault="007D7BDE" w:rsidP="007D7BDE">
      <w:pPr>
        <w:autoSpaceDE w:val="0"/>
        <w:autoSpaceDN w:val="0"/>
        <w:adjustRightInd w:val="0"/>
        <w:jc w:val="center"/>
        <w:rPr>
          <w:rFonts w:ascii="Arial" w:hAnsi="Arial" w:cs="Arial"/>
          <w:b/>
          <w:bCs/>
        </w:rPr>
      </w:pPr>
    </w:p>
    <w:p w14:paraId="7EA4C47E" w14:textId="77777777" w:rsidR="007D7BDE" w:rsidRPr="00CD65B1" w:rsidRDefault="007D7BDE" w:rsidP="007D7BDE">
      <w:pPr>
        <w:autoSpaceDE w:val="0"/>
        <w:autoSpaceDN w:val="0"/>
        <w:adjustRightInd w:val="0"/>
        <w:jc w:val="both"/>
        <w:rPr>
          <w:rFonts w:ascii="Arial" w:hAnsi="Arial" w:cs="Arial"/>
        </w:rPr>
      </w:pPr>
    </w:p>
    <w:p w14:paraId="60097683" w14:textId="273DDE1A" w:rsidR="007D7BDE" w:rsidRPr="00CD65B1" w:rsidRDefault="007D7BDE" w:rsidP="001C2E13">
      <w:pPr>
        <w:autoSpaceDE w:val="0"/>
        <w:autoSpaceDN w:val="0"/>
        <w:adjustRightInd w:val="0"/>
        <w:jc w:val="both"/>
        <w:rPr>
          <w:rFonts w:ascii="Arial" w:hAnsi="Arial" w:cs="Arial"/>
        </w:rPr>
      </w:pPr>
      <w:r w:rsidRPr="00CD65B1">
        <w:rPr>
          <w:rFonts w:ascii="Arial" w:hAnsi="Arial" w:cs="Arial"/>
        </w:rPr>
        <w:t>The Kenya Bureau of Standards intends to adopt the International Standards as detailed here below</w:t>
      </w:r>
      <w:r w:rsidR="001C2E13" w:rsidRPr="00CD65B1">
        <w:rPr>
          <w:rFonts w:ascii="Arial" w:hAnsi="Arial" w:cs="Arial"/>
        </w:rPr>
        <w:t xml:space="preserve">. </w:t>
      </w:r>
    </w:p>
    <w:p w14:paraId="6614680A" w14:textId="77777777" w:rsidR="007D7BDE" w:rsidRPr="00CD65B1" w:rsidRDefault="007D7BDE" w:rsidP="007D7BDE">
      <w:pPr>
        <w:autoSpaceDE w:val="0"/>
        <w:autoSpaceDN w:val="0"/>
        <w:adjustRightInd w:val="0"/>
        <w:jc w:val="both"/>
        <w:rPr>
          <w:rFonts w:ascii="Arial" w:hAnsi="Arial" w:cs="Arial"/>
        </w:rPr>
      </w:pPr>
    </w:p>
    <w:p w14:paraId="2980FB98" w14:textId="77777777" w:rsidR="001C2E13" w:rsidRPr="00CD65B1" w:rsidRDefault="001C2E13" w:rsidP="001C2E13">
      <w:pPr>
        <w:autoSpaceDE w:val="0"/>
        <w:autoSpaceDN w:val="0"/>
        <w:adjustRightInd w:val="0"/>
        <w:jc w:val="both"/>
        <w:rPr>
          <w:rFonts w:ascii="Arial" w:hAnsi="Arial" w:cs="Arial"/>
        </w:rPr>
      </w:pPr>
      <w:r w:rsidRPr="00CD65B1">
        <w:rPr>
          <w:rFonts w:ascii="Arial" w:hAnsi="Arial"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CD65B1" w:rsidRDefault="001C2E13" w:rsidP="001C2E13">
      <w:pPr>
        <w:autoSpaceDE w:val="0"/>
        <w:autoSpaceDN w:val="0"/>
        <w:adjustRightInd w:val="0"/>
        <w:jc w:val="both"/>
        <w:rPr>
          <w:rFonts w:ascii="Arial" w:hAnsi="Arial" w:cs="Arial"/>
        </w:rPr>
      </w:pPr>
      <w:r w:rsidRPr="00CD65B1">
        <w:rPr>
          <w:rFonts w:ascii="Arial" w:hAnsi="Arial" w:cs="Arial"/>
        </w:rPr>
        <w:t>Where the option is that the adoption is not acceptable, you MUST give a reason(s) and recommendation(s).</w:t>
      </w:r>
    </w:p>
    <w:p w14:paraId="22D9B95A" w14:textId="77777777" w:rsidR="001C2E13" w:rsidRPr="00CD65B1" w:rsidRDefault="001C2E13" w:rsidP="007D7BDE">
      <w:pPr>
        <w:autoSpaceDE w:val="0"/>
        <w:autoSpaceDN w:val="0"/>
        <w:adjustRightInd w:val="0"/>
        <w:jc w:val="both"/>
        <w:rPr>
          <w:rFonts w:ascii="Arial" w:hAnsi="Arial" w:cs="Arial"/>
          <w:b/>
          <w:bCs/>
        </w:rPr>
      </w:pPr>
    </w:p>
    <w:p w14:paraId="54F4D318" w14:textId="76367955" w:rsidR="007D7BDE" w:rsidRPr="00CD65B1" w:rsidRDefault="007D7BDE" w:rsidP="007D7BDE">
      <w:pPr>
        <w:autoSpaceDE w:val="0"/>
        <w:autoSpaceDN w:val="0"/>
        <w:adjustRightInd w:val="0"/>
        <w:jc w:val="both"/>
        <w:rPr>
          <w:rFonts w:ascii="Arial" w:hAnsi="Arial" w:cs="Arial"/>
        </w:rPr>
      </w:pPr>
      <w:r w:rsidRPr="00CD65B1">
        <w:rPr>
          <w:rFonts w:ascii="Arial" w:hAnsi="Arial" w:cs="Arial"/>
          <w:b/>
          <w:bCs/>
        </w:rPr>
        <w:t xml:space="preserve">NOTE: </w:t>
      </w:r>
      <w:r w:rsidRPr="00CD65B1">
        <w:rPr>
          <w:rFonts w:ascii="Arial" w:hAnsi="Arial" w:cs="Arial"/>
          <w:bCs/>
        </w:rPr>
        <w:t xml:space="preserve">Absence of any reply or comments shall be deemed to be an acceptance of the proposal for adoption and </w:t>
      </w:r>
      <w:r w:rsidRPr="00CD65B1">
        <w:rPr>
          <w:rFonts w:ascii="Arial" w:hAnsi="Arial" w:cs="Arial"/>
          <w:b/>
        </w:rPr>
        <w:t>shall constitute an approval vote</w:t>
      </w:r>
      <w:r w:rsidRPr="00CD65B1">
        <w:rPr>
          <w:rFonts w:ascii="Arial" w:hAnsi="Arial" w:cs="Arial"/>
          <w:bCs/>
        </w:rPr>
        <w:t>.</w:t>
      </w:r>
    </w:p>
    <w:p w14:paraId="4F532B2A" w14:textId="15A874C2" w:rsidR="007D7BDE" w:rsidRPr="00CD65B1" w:rsidRDefault="007D7BDE" w:rsidP="007D7BDE">
      <w:pPr>
        <w:autoSpaceDE w:val="0"/>
        <w:autoSpaceDN w:val="0"/>
        <w:adjustRightInd w:val="0"/>
        <w:jc w:val="both"/>
        <w:rPr>
          <w:rFonts w:ascii="Arial" w:hAnsi="Arial" w:cs="Arial"/>
          <w:b/>
          <w:bCs/>
        </w:rPr>
      </w:pPr>
    </w:p>
    <w:p w14:paraId="446186DA" w14:textId="0FB534FC" w:rsidR="001C2E13" w:rsidRPr="00CD65B1" w:rsidRDefault="001C2E13" w:rsidP="001C2E13">
      <w:pPr>
        <w:numPr>
          <w:ilvl w:val="0"/>
          <w:numId w:val="5"/>
        </w:numPr>
        <w:autoSpaceDE w:val="0"/>
        <w:autoSpaceDN w:val="0"/>
        <w:adjustRightInd w:val="0"/>
        <w:spacing w:before="120" w:after="120"/>
        <w:jc w:val="both"/>
        <w:rPr>
          <w:rFonts w:ascii="Arial" w:hAnsi="Arial" w:cs="Arial"/>
        </w:rPr>
      </w:pPr>
      <w:bookmarkStart w:id="21" w:name="_Hlk54343965"/>
      <w:bookmarkStart w:id="22" w:name="_Hlk82697028"/>
      <w:r w:rsidRPr="00CD65B1">
        <w:rPr>
          <w:rFonts w:ascii="Arial" w:hAnsi="Arial" w:cs="Arial"/>
          <w:b/>
        </w:rPr>
        <w:t>Number</w:t>
      </w:r>
      <w:r w:rsidRPr="00CD65B1">
        <w:rPr>
          <w:rFonts w:ascii="Arial" w:hAnsi="Arial" w:cs="Arial"/>
        </w:rPr>
        <w:t xml:space="preserve">: </w:t>
      </w:r>
      <w:r w:rsidR="00CD65B1" w:rsidRPr="00CD65B1">
        <w:rPr>
          <w:rFonts w:ascii="Arial" w:hAnsi="Arial" w:cs="Arial"/>
        </w:rPr>
        <w:t>ISO 384:</w:t>
      </w:r>
      <w:r w:rsidR="00537360">
        <w:rPr>
          <w:rFonts w:ascii="Arial" w:hAnsi="Arial" w:cs="Arial"/>
        </w:rPr>
        <w:t>2015</w:t>
      </w:r>
      <w:r w:rsidR="00537360" w:rsidRPr="00CD65B1">
        <w:rPr>
          <w:rFonts w:ascii="Arial" w:hAnsi="Arial" w:cs="Arial"/>
          <w:u w:val="dotted"/>
        </w:rPr>
        <w:t xml:space="preserve"> </w:t>
      </w:r>
      <w:r w:rsidR="00537360">
        <w:rPr>
          <w:rFonts w:ascii="Arial" w:hAnsi="Arial" w:cs="Arial"/>
          <w:u w:val="dotted"/>
        </w:rPr>
        <w:t>t</w:t>
      </w:r>
      <w:r w:rsidR="00567B66" w:rsidRPr="00CD65B1">
        <w:rPr>
          <w:rFonts w:ascii="Arial" w:hAnsi="Arial" w:cs="Arial"/>
          <w:u w:val="dotted"/>
        </w:rPr>
        <w:t xml:space="preserve">o replace </w:t>
      </w:r>
      <w:r w:rsidR="009E2BF6" w:rsidRPr="00CD65B1">
        <w:rPr>
          <w:rFonts w:ascii="Arial" w:hAnsi="Arial" w:cs="Arial"/>
          <w:u w:val="dotted"/>
        </w:rPr>
        <w:t xml:space="preserve">KS </w:t>
      </w:r>
      <w:r w:rsidR="00CD65B1" w:rsidRPr="00CD65B1">
        <w:rPr>
          <w:rFonts w:ascii="Arial" w:hAnsi="Arial" w:cs="Arial"/>
        </w:rPr>
        <w:t>ISO 384:</w:t>
      </w:r>
      <w:r w:rsidR="00537360" w:rsidRPr="00CD65B1">
        <w:rPr>
          <w:rFonts w:ascii="Arial" w:hAnsi="Arial" w:cs="Arial"/>
        </w:rPr>
        <w:t xml:space="preserve">1978 </w:t>
      </w:r>
      <w:r w:rsidR="00537360" w:rsidRPr="00CD65B1">
        <w:rPr>
          <w:rFonts w:ascii="Arial" w:hAnsi="Arial" w:cs="Arial"/>
          <w:u w:val="dotted"/>
        </w:rPr>
        <w:t>t</w:t>
      </w:r>
    </w:p>
    <w:p w14:paraId="6C7F24DF" w14:textId="2C60724E" w:rsidR="001C2E13" w:rsidRPr="00CD65B1" w:rsidRDefault="001C2E13" w:rsidP="001C2E13">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w:t>
      </w:r>
      <w:r w:rsidR="00567B66" w:rsidRPr="00CD65B1">
        <w:rPr>
          <w:rFonts w:ascii="Arial" w:hAnsi="Arial" w:cs="Arial"/>
        </w:rPr>
        <w:t xml:space="preserve"> </w:t>
      </w:r>
      <w:r w:rsidR="00CD65B1" w:rsidRPr="00CD65B1">
        <w:rPr>
          <w:rFonts w:ascii="Arial" w:hAnsi="Arial" w:cs="Arial"/>
        </w:rPr>
        <w:t>Laboratory glass and plastics ware — Principles of design and construction of volumetric instruments</w:t>
      </w:r>
    </w:p>
    <w:p w14:paraId="16CD61D6" w14:textId="1022D428" w:rsidR="00133B5F" w:rsidRPr="00CD65B1" w:rsidRDefault="001C2E13" w:rsidP="00424FF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CD65B1">
        <w:rPr>
          <w:rFonts w:ascii="Arial" w:hAnsi="Arial" w:cs="Arial"/>
          <w:b/>
        </w:rPr>
        <w:t>Scope</w:t>
      </w:r>
      <w:r w:rsidRPr="00CD65B1">
        <w:rPr>
          <w:rFonts w:ascii="Arial" w:hAnsi="Arial" w:cs="Arial"/>
        </w:rPr>
        <w:t xml:space="preserve">: </w:t>
      </w:r>
      <w:r w:rsidR="00CD65B1" w:rsidRPr="00CD65B1">
        <w:rPr>
          <w:rFonts w:ascii="Arial" w:hAnsi="Arial" w:cs="Arial"/>
          <w:color w:val="000000"/>
          <w:shd w:val="clear" w:color="auto" w:fill="FFFFFF"/>
        </w:rPr>
        <w:t>This International Standard sets out principles for the design of volumetric instruments manufactured from glass or from plastics in order to facilitate the most reliable and convenient use to the intended degree of accuracy.</w:t>
      </w:r>
    </w:p>
    <w:bookmarkStart w:id="23" w:name="_Hlk54344395"/>
    <w:bookmarkEnd w:id="21"/>
    <w:p w14:paraId="4D27B368" w14:textId="398F5D87" w:rsidR="00CD65B1" w:rsidRPr="00CD65B1" w:rsidRDefault="00CD65B1" w:rsidP="00CD65B1">
      <w:pPr>
        <w:autoSpaceDE w:val="0"/>
        <w:autoSpaceDN w:val="0"/>
        <w:adjustRightInd w:val="0"/>
        <w:spacing w:before="120" w:after="120"/>
        <w:ind w:firstLine="360"/>
        <w:jc w:val="both"/>
        <w:rPr>
          <w:rFonts w:ascii="Arial" w:hAnsi="Arial" w:cs="Arial"/>
        </w:rPr>
      </w:pPr>
      <w:r w:rsidRPr="00CD65B1">
        <w:rPr>
          <w:rFonts w:ascii="Arial" w:hAnsi="Arial" w:cs="Arial"/>
        </w:rPr>
        <w:fldChar w:fldCharType="begin"/>
      </w:r>
      <w:r w:rsidRPr="00CD65B1">
        <w:rPr>
          <w:rFonts w:ascii="Arial" w:hAnsi="Arial" w:cs="Arial"/>
        </w:rPr>
        <w:instrText xml:space="preserve"> HYPERLINK "https://www.iso.org/obp/ui/#iso:std:iso:384:ed-2:v1:en" </w:instrText>
      </w:r>
      <w:r w:rsidRPr="00CD65B1">
        <w:rPr>
          <w:rFonts w:ascii="Arial" w:hAnsi="Arial" w:cs="Arial"/>
        </w:rPr>
        <w:fldChar w:fldCharType="separate"/>
      </w:r>
      <w:r w:rsidRPr="00CD65B1">
        <w:rPr>
          <w:rStyle w:val="Hyperlink"/>
          <w:rFonts w:ascii="Arial" w:hAnsi="Arial" w:cs="Arial"/>
        </w:rPr>
        <w:t>https://www.iso.org/obp/ui/#iso:std:iso:384:ed-2:v1:en</w:t>
      </w:r>
      <w:r w:rsidRPr="00CD65B1">
        <w:rPr>
          <w:rFonts w:ascii="Arial" w:hAnsi="Arial" w:cs="Arial"/>
        </w:rPr>
        <w:fldChar w:fldCharType="end"/>
      </w:r>
    </w:p>
    <w:p w14:paraId="4C03D1BE" w14:textId="77777777" w:rsidR="00CD65B1" w:rsidRPr="00CD65B1" w:rsidRDefault="00CD65B1" w:rsidP="00CD65B1">
      <w:pPr>
        <w:autoSpaceDE w:val="0"/>
        <w:autoSpaceDN w:val="0"/>
        <w:adjustRightInd w:val="0"/>
        <w:spacing w:before="120" w:after="120"/>
        <w:ind w:firstLine="360"/>
        <w:jc w:val="both"/>
        <w:rPr>
          <w:rFonts w:ascii="Arial" w:hAnsi="Arial" w:cs="Arial"/>
        </w:rPr>
      </w:pPr>
    </w:p>
    <w:p w14:paraId="1173E4D2" w14:textId="724FB95A" w:rsidR="00EC1576" w:rsidRPr="00CD65B1" w:rsidRDefault="00EC1576" w:rsidP="00EC1576">
      <w:pPr>
        <w:numPr>
          <w:ilvl w:val="0"/>
          <w:numId w:val="5"/>
        </w:numPr>
        <w:autoSpaceDE w:val="0"/>
        <w:autoSpaceDN w:val="0"/>
        <w:adjustRightInd w:val="0"/>
        <w:spacing w:before="120" w:after="120"/>
        <w:jc w:val="both"/>
        <w:rPr>
          <w:rFonts w:ascii="Arial" w:hAnsi="Arial" w:cs="Arial"/>
        </w:rPr>
      </w:pPr>
      <w:r w:rsidRPr="00CD65B1">
        <w:rPr>
          <w:rFonts w:ascii="Arial" w:hAnsi="Arial" w:cs="Arial"/>
          <w:b/>
        </w:rPr>
        <w:t>Number</w:t>
      </w:r>
      <w:r w:rsidRPr="00CD65B1">
        <w:rPr>
          <w:rFonts w:ascii="Arial" w:hAnsi="Arial" w:cs="Arial"/>
        </w:rPr>
        <w:t xml:space="preserve">: </w:t>
      </w:r>
      <w:r w:rsidR="00CD65B1" w:rsidRPr="00CD65B1">
        <w:rPr>
          <w:rFonts w:ascii="Arial" w:hAnsi="Arial" w:cs="Arial"/>
          <w:u w:val="dotted"/>
        </w:rPr>
        <w:t xml:space="preserve">ISO 4797:2015 </w:t>
      </w:r>
      <w:r w:rsidR="009E2BF6" w:rsidRPr="00CD65B1">
        <w:rPr>
          <w:rFonts w:ascii="Arial" w:hAnsi="Arial" w:cs="Arial"/>
          <w:u w:val="dotted"/>
        </w:rPr>
        <w:t xml:space="preserve">to replace KS </w:t>
      </w:r>
      <w:r w:rsidR="00CD65B1" w:rsidRPr="00CD65B1">
        <w:rPr>
          <w:rFonts w:ascii="Arial" w:hAnsi="Arial" w:cs="Arial"/>
          <w:u w:val="dotted"/>
        </w:rPr>
        <w:t>ISO 4797:2004</w:t>
      </w:r>
    </w:p>
    <w:p w14:paraId="29B33B29" w14:textId="77777777" w:rsidR="00CD65B1" w:rsidRPr="00CD65B1" w:rsidRDefault="00EC1576" w:rsidP="009E2BF6">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w:t>
      </w:r>
      <w:r w:rsidRPr="00CD65B1">
        <w:rPr>
          <w:rFonts w:ascii="Arial" w:hAnsi="Arial" w:cs="Arial"/>
        </w:rPr>
        <w:tab/>
      </w:r>
      <w:r w:rsidR="00CD65B1" w:rsidRPr="00CD65B1">
        <w:rPr>
          <w:rFonts w:ascii="Arial" w:hAnsi="Arial" w:cs="Arial"/>
        </w:rPr>
        <w:t>Laboratory glassware — Boiling flasks with conical ground joints</w:t>
      </w:r>
    </w:p>
    <w:p w14:paraId="25627852" w14:textId="77777777" w:rsidR="00CD65B1" w:rsidRPr="00CD65B1" w:rsidRDefault="00EC1576" w:rsidP="00CD65B1">
      <w:pPr>
        <w:autoSpaceDE w:val="0"/>
        <w:autoSpaceDN w:val="0"/>
        <w:adjustRightInd w:val="0"/>
        <w:spacing w:before="120" w:after="120"/>
        <w:ind w:left="900" w:hanging="540"/>
        <w:jc w:val="both"/>
        <w:rPr>
          <w:rFonts w:ascii="Arial" w:hAnsi="Arial" w:cs="Arial"/>
        </w:rPr>
      </w:pPr>
      <w:r w:rsidRPr="00CD65B1">
        <w:rPr>
          <w:rFonts w:ascii="Arial" w:hAnsi="Arial" w:cs="Arial"/>
          <w:b/>
        </w:rPr>
        <w:t>Scope</w:t>
      </w:r>
      <w:r w:rsidR="009E2BF6" w:rsidRPr="00CD65B1">
        <w:rPr>
          <w:rFonts w:ascii="Arial" w:hAnsi="Arial" w:cs="Arial"/>
        </w:rPr>
        <w:t xml:space="preserve"> </w:t>
      </w:r>
      <w:bookmarkEnd w:id="22"/>
      <w:r w:rsidR="00CD65B1" w:rsidRPr="00CD65B1">
        <w:rPr>
          <w:rFonts w:ascii="Arial" w:hAnsi="Arial" w:cs="Arial"/>
        </w:rPr>
        <w:t>This International Standard specifies requirements for an internationally acceptable series of boiling flasks with conical ground joints for general laboratory purposes.</w:t>
      </w:r>
    </w:p>
    <w:bookmarkEnd w:id="23"/>
    <w:p w14:paraId="3644E127" w14:textId="649815F6" w:rsidR="00D74E53" w:rsidRPr="00CD65B1" w:rsidRDefault="00CD65B1" w:rsidP="00CD65B1">
      <w:pPr>
        <w:autoSpaceDE w:val="0"/>
        <w:autoSpaceDN w:val="0"/>
        <w:adjustRightInd w:val="0"/>
        <w:ind w:firstLine="360"/>
        <w:jc w:val="both"/>
        <w:rPr>
          <w:rFonts w:ascii="Arial" w:hAnsi="Arial" w:cs="Arial"/>
        </w:rPr>
      </w:pPr>
      <w:r w:rsidRPr="00CD65B1">
        <w:rPr>
          <w:rFonts w:ascii="Arial" w:hAnsi="Arial" w:cs="Arial"/>
        </w:rPr>
        <w:fldChar w:fldCharType="begin"/>
      </w:r>
      <w:r w:rsidRPr="00CD65B1">
        <w:rPr>
          <w:rFonts w:ascii="Arial" w:hAnsi="Arial" w:cs="Arial"/>
        </w:rPr>
        <w:instrText xml:space="preserve"> HYPERLINK "https://www.iso.org/obp/ui/#iso:std:iso:4797:ed-3:v1:en" </w:instrText>
      </w:r>
      <w:r w:rsidRPr="00CD65B1">
        <w:rPr>
          <w:rFonts w:ascii="Arial" w:hAnsi="Arial" w:cs="Arial"/>
        </w:rPr>
        <w:fldChar w:fldCharType="separate"/>
      </w:r>
      <w:r w:rsidRPr="00CD65B1">
        <w:rPr>
          <w:rStyle w:val="Hyperlink"/>
          <w:rFonts w:ascii="Arial" w:hAnsi="Arial" w:cs="Arial"/>
        </w:rPr>
        <w:t>https://www.iso.org/obp/ui/#iso:std:iso:4797:ed-3:v1:en</w:t>
      </w:r>
      <w:r w:rsidRPr="00CD65B1">
        <w:rPr>
          <w:rFonts w:ascii="Arial" w:hAnsi="Arial" w:cs="Arial"/>
        </w:rPr>
        <w:fldChar w:fldCharType="end"/>
      </w:r>
    </w:p>
    <w:p w14:paraId="0B1F191F" w14:textId="77777777" w:rsidR="00CD65B1" w:rsidRPr="00CD65B1" w:rsidRDefault="00CD65B1" w:rsidP="00CD65B1">
      <w:pPr>
        <w:autoSpaceDE w:val="0"/>
        <w:autoSpaceDN w:val="0"/>
        <w:adjustRightInd w:val="0"/>
        <w:ind w:firstLine="360"/>
        <w:jc w:val="both"/>
        <w:rPr>
          <w:rFonts w:ascii="Arial" w:hAnsi="Arial" w:cs="Arial"/>
        </w:rPr>
      </w:pPr>
    </w:p>
    <w:p w14:paraId="045ECE29" w14:textId="5A291793" w:rsidR="009E2BF6" w:rsidRPr="00CD65B1" w:rsidRDefault="009E2BF6" w:rsidP="009E2BF6">
      <w:pPr>
        <w:numPr>
          <w:ilvl w:val="0"/>
          <w:numId w:val="5"/>
        </w:numPr>
        <w:autoSpaceDE w:val="0"/>
        <w:autoSpaceDN w:val="0"/>
        <w:adjustRightInd w:val="0"/>
        <w:spacing w:before="120" w:after="120"/>
        <w:jc w:val="both"/>
        <w:rPr>
          <w:rFonts w:ascii="Arial" w:hAnsi="Arial" w:cs="Arial"/>
        </w:rPr>
      </w:pPr>
      <w:bookmarkStart w:id="24" w:name="_Hlk82698663"/>
      <w:r w:rsidRPr="00CD65B1">
        <w:rPr>
          <w:rFonts w:ascii="Arial" w:hAnsi="Arial" w:cs="Arial"/>
          <w:b/>
        </w:rPr>
        <w:t>Number</w:t>
      </w:r>
      <w:r w:rsidRPr="00CD65B1">
        <w:rPr>
          <w:rFonts w:ascii="Arial" w:hAnsi="Arial" w:cs="Arial"/>
        </w:rPr>
        <w:t xml:space="preserve">: </w:t>
      </w:r>
      <w:r w:rsidR="00163B70" w:rsidRPr="00CD65B1">
        <w:rPr>
          <w:rFonts w:ascii="Arial" w:hAnsi="Arial" w:cs="Arial"/>
          <w:u w:val="dotted"/>
        </w:rPr>
        <w:t xml:space="preserve">ISO </w:t>
      </w:r>
      <w:r w:rsidR="00CD65B1" w:rsidRPr="00CD65B1">
        <w:rPr>
          <w:rFonts w:ascii="Arial" w:hAnsi="Arial" w:cs="Arial"/>
          <w:u w:val="dotted"/>
        </w:rPr>
        <w:t xml:space="preserve">4802-1:2016 </w:t>
      </w:r>
      <w:r w:rsidRPr="00CD65B1">
        <w:rPr>
          <w:rFonts w:ascii="Arial" w:hAnsi="Arial" w:cs="Arial"/>
          <w:u w:val="dotted"/>
        </w:rPr>
        <w:t xml:space="preserve">to replace KS </w:t>
      </w:r>
      <w:r w:rsidR="00CD65B1" w:rsidRPr="00CD65B1">
        <w:rPr>
          <w:rFonts w:ascii="Arial" w:hAnsi="Arial" w:cs="Arial"/>
          <w:u w:val="dotted"/>
        </w:rPr>
        <w:t>ISO 4802-1:1988</w:t>
      </w:r>
    </w:p>
    <w:p w14:paraId="5EFCEAB1" w14:textId="04388CEB" w:rsidR="009E2BF6" w:rsidRPr="00CD65B1" w:rsidRDefault="009E2BF6" w:rsidP="009E2BF6">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 xml:space="preserve">: </w:t>
      </w:r>
      <w:r w:rsidR="00CD65B1" w:rsidRPr="00CD65B1">
        <w:rPr>
          <w:rFonts w:ascii="Arial" w:hAnsi="Arial" w:cs="Arial"/>
        </w:rPr>
        <w:t>Glassware — Hydrolytic resistance of the interior surfaces of glass containers — Part 1: Determination by titration method and classification</w:t>
      </w:r>
      <w:r w:rsidR="00515B25" w:rsidRPr="00CD65B1">
        <w:rPr>
          <w:rFonts w:ascii="Arial" w:hAnsi="Arial" w:cs="Arial"/>
        </w:rPr>
        <w:t>.</w:t>
      </w:r>
    </w:p>
    <w:p w14:paraId="0BCB4E47" w14:textId="29E63238" w:rsidR="00CD65B1" w:rsidRPr="00CD65B1" w:rsidRDefault="009E2BF6" w:rsidP="00CD65B1">
      <w:pPr>
        <w:autoSpaceDE w:val="0"/>
        <w:autoSpaceDN w:val="0"/>
        <w:adjustRightInd w:val="0"/>
        <w:spacing w:before="120" w:after="120"/>
        <w:ind w:left="900" w:hanging="540"/>
        <w:jc w:val="both"/>
        <w:rPr>
          <w:rFonts w:ascii="Arial" w:hAnsi="Arial" w:cs="Arial"/>
          <w:color w:val="000000"/>
          <w:shd w:val="clear" w:color="auto" w:fill="FFFFFF"/>
        </w:rPr>
      </w:pPr>
      <w:r w:rsidRPr="00CD65B1">
        <w:rPr>
          <w:rFonts w:ascii="Arial" w:hAnsi="Arial" w:cs="Arial"/>
          <w:b/>
        </w:rPr>
        <w:t>Scope</w:t>
      </w:r>
      <w:r w:rsidRPr="00CD65B1">
        <w:rPr>
          <w:rFonts w:ascii="Arial" w:hAnsi="Arial" w:cs="Arial"/>
        </w:rPr>
        <w:t xml:space="preserve">: </w:t>
      </w:r>
      <w:r w:rsidR="00CD65B1" w:rsidRPr="00CD65B1">
        <w:rPr>
          <w:rFonts w:ascii="Arial" w:hAnsi="Arial" w:cs="Arial"/>
          <w:color w:val="000000"/>
          <w:shd w:val="clear" w:color="auto" w:fill="FFFFFF"/>
          <w:lang w:val="en-KE"/>
        </w:rPr>
        <w:t>This part of </w:t>
      </w:r>
      <w:hyperlink r:id="rId7" w:anchor="iso:std:iso:4802:en" w:history="1">
        <w:r w:rsidR="00CD65B1" w:rsidRPr="00CD65B1">
          <w:rPr>
            <w:rStyle w:val="Hyperlink"/>
            <w:rFonts w:ascii="Arial" w:hAnsi="Arial" w:cs="Arial"/>
            <w:shd w:val="clear" w:color="auto" w:fill="FFFFFF"/>
            <w:lang w:val="en-KE"/>
          </w:rPr>
          <w:t>ISO 4802</w:t>
        </w:r>
      </w:hyperlink>
      <w:r w:rsidR="00CD65B1" w:rsidRPr="00CD65B1">
        <w:rPr>
          <w:rFonts w:ascii="Arial" w:hAnsi="Arial" w:cs="Arial"/>
          <w:color w:val="000000"/>
          <w:shd w:val="clear" w:color="auto" w:fill="FFFFFF"/>
          <w:lang w:val="en-KE"/>
        </w:rPr>
        <w:t> specifies</w:t>
      </w:r>
      <w:r w:rsidR="00CD65B1" w:rsidRPr="00CD65B1">
        <w:rPr>
          <w:rFonts w:ascii="Arial" w:hAnsi="Arial" w:cs="Arial"/>
          <w:color w:val="000000"/>
          <w:shd w:val="clear" w:color="auto" w:fill="FFFFFF"/>
        </w:rPr>
        <w:t xml:space="preserve"> </w:t>
      </w:r>
      <w:r w:rsidR="00CD65B1" w:rsidRPr="00CD65B1">
        <w:rPr>
          <w:rFonts w:ascii="Arial" w:hAnsi="Arial" w:cs="Arial"/>
          <w:color w:val="000000"/>
          <w:shd w:val="clear" w:color="auto" w:fill="FFFFFF"/>
          <w:lang w:val="en-KE"/>
        </w:rPr>
        <w:t>a method for determining the hydrolytic resistance of the interior surfaces of glass containers when subjected to attack by water at 121 °C ± 1 °C for 60 min ± 1 min. The resistance is measured by titration of a known aliquot portion of the extraction solution produced with hydrochloric acid solution, in which case the resistance is inversely proportional to the volume of acid required</w:t>
      </w:r>
      <w:r w:rsidR="00CD65B1" w:rsidRPr="00CD65B1">
        <w:rPr>
          <w:rFonts w:ascii="Arial" w:hAnsi="Arial" w:cs="Arial"/>
          <w:color w:val="000000"/>
          <w:shd w:val="clear" w:color="auto" w:fill="FFFFFF"/>
        </w:rPr>
        <w:t>.</w:t>
      </w:r>
    </w:p>
    <w:p w14:paraId="08B836F1" w14:textId="1186AB53" w:rsidR="00515B25" w:rsidRPr="00CD65B1" w:rsidRDefault="00515B25" w:rsidP="00515B25">
      <w:pPr>
        <w:autoSpaceDE w:val="0"/>
        <w:autoSpaceDN w:val="0"/>
        <w:adjustRightInd w:val="0"/>
        <w:spacing w:before="120" w:after="120"/>
        <w:ind w:left="900" w:hanging="540"/>
        <w:jc w:val="both"/>
        <w:rPr>
          <w:rFonts w:ascii="Arial" w:hAnsi="Arial" w:cs="Arial"/>
          <w:color w:val="000000"/>
          <w:shd w:val="clear" w:color="auto" w:fill="FFFFFF"/>
        </w:rPr>
      </w:pPr>
    </w:p>
    <w:p w14:paraId="70EEF544" w14:textId="5EDE2753" w:rsidR="00515B25" w:rsidRPr="00CD65B1" w:rsidRDefault="00167F14" w:rsidP="00CD65B1">
      <w:pPr>
        <w:autoSpaceDE w:val="0"/>
        <w:autoSpaceDN w:val="0"/>
        <w:adjustRightInd w:val="0"/>
        <w:ind w:firstLine="720"/>
        <w:jc w:val="both"/>
        <w:rPr>
          <w:rFonts w:ascii="Arial" w:hAnsi="Arial" w:cs="Arial"/>
        </w:rPr>
      </w:pPr>
      <w:hyperlink r:id="rId8" w:anchor="iso:std:iso:4802:-1:ed-3:v1:en" w:history="1">
        <w:r w:rsidR="00CD65B1" w:rsidRPr="00CD65B1">
          <w:rPr>
            <w:rStyle w:val="Hyperlink"/>
            <w:rFonts w:ascii="Arial" w:hAnsi="Arial" w:cs="Arial"/>
          </w:rPr>
          <w:t>https://www.iso.org/obp/ui/#iso:std:iso:4802:-1:ed-3:v1:en</w:t>
        </w:r>
      </w:hyperlink>
    </w:p>
    <w:p w14:paraId="3E78D253" w14:textId="77777777" w:rsidR="00CD65B1" w:rsidRPr="00CD65B1" w:rsidRDefault="00CD65B1" w:rsidP="00CD65B1">
      <w:pPr>
        <w:autoSpaceDE w:val="0"/>
        <w:autoSpaceDN w:val="0"/>
        <w:adjustRightInd w:val="0"/>
        <w:ind w:firstLine="720"/>
        <w:jc w:val="both"/>
        <w:rPr>
          <w:rFonts w:ascii="Arial" w:hAnsi="Arial" w:cs="Arial"/>
        </w:rPr>
      </w:pPr>
    </w:p>
    <w:p w14:paraId="53604552" w14:textId="77777777" w:rsidR="00CD65B1" w:rsidRPr="00CD65B1" w:rsidRDefault="009E2BF6" w:rsidP="008326D6">
      <w:pPr>
        <w:numPr>
          <w:ilvl w:val="0"/>
          <w:numId w:val="5"/>
        </w:numPr>
        <w:autoSpaceDE w:val="0"/>
        <w:autoSpaceDN w:val="0"/>
        <w:adjustRightInd w:val="0"/>
        <w:spacing w:before="120" w:after="120"/>
        <w:ind w:left="900" w:hanging="540"/>
        <w:jc w:val="both"/>
        <w:rPr>
          <w:rFonts w:ascii="Arial" w:hAnsi="Arial" w:cs="Arial"/>
        </w:rPr>
      </w:pPr>
      <w:r w:rsidRPr="00CD65B1">
        <w:rPr>
          <w:rFonts w:ascii="Arial" w:hAnsi="Arial" w:cs="Arial"/>
          <w:b/>
        </w:rPr>
        <w:t>Number</w:t>
      </w:r>
      <w:r w:rsidRPr="00CD65B1">
        <w:rPr>
          <w:rFonts w:ascii="Arial" w:hAnsi="Arial" w:cs="Arial"/>
        </w:rPr>
        <w:t xml:space="preserve">: </w:t>
      </w:r>
      <w:r w:rsidR="00CD65B1" w:rsidRPr="00CD65B1">
        <w:rPr>
          <w:rFonts w:ascii="Arial" w:hAnsi="Arial" w:cs="Arial"/>
          <w:u w:val="dotted"/>
        </w:rPr>
        <w:t xml:space="preserve">ISO 4802-2:2016 </w:t>
      </w:r>
      <w:r w:rsidRPr="00CD65B1">
        <w:rPr>
          <w:rFonts w:ascii="Arial" w:hAnsi="Arial" w:cs="Arial"/>
          <w:u w:val="dotted"/>
        </w:rPr>
        <w:t xml:space="preserve">to replace </w:t>
      </w:r>
      <w:r w:rsidR="004C7FCE" w:rsidRPr="00CD65B1">
        <w:rPr>
          <w:rFonts w:ascii="Arial" w:hAnsi="Arial" w:cs="Arial"/>
          <w:u w:val="dotted"/>
        </w:rPr>
        <w:t xml:space="preserve">KS </w:t>
      </w:r>
      <w:r w:rsidR="00CD65B1" w:rsidRPr="00CD65B1">
        <w:rPr>
          <w:rFonts w:ascii="Arial" w:hAnsi="Arial" w:cs="Arial"/>
          <w:u w:val="dotted"/>
        </w:rPr>
        <w:t>ISO 4802-2:1998</w:t>
      </w:r>
    </w:p>
    <w:p w14:paraId="1BA2E00E" w14:textId="2BDC88DC" w:rsidR="00A137BB" w:rsidRPr="00CD65B1" w:rsidRDefault="00CD65B1" w:rsidP="00CD65B1">
      <w:pPr>
        <w:autoSpaceDE w:val="0"/>
        <w:autoSpaceDN w:val="0"/>
        <w:adjustRightInd w:val="0"/>
        <w:spacing w:before="120" w:after="120"/>
        <w:ind w:left="360"/>
        <w:jc w:val="both"/>
        <w:rPr>
          <w:rFonts w:ascii="Arial" w:hAnsi="Arial" w:cs="Arial"/>
        </w:rPr>
      </w:pPr>
      <w:r w:rsidRPr="00CD65B1">
        <w:rPr>
          <w:rFonts w:ascii="Arial" w:hAnsi="Arial" w:cs="Arial"/>
          <w:u w:val="dotted"/>
        </w:rPr>
        <w:t xml:space="preserve"> </w:t>
      </w:r>
      <w:r w:rsidR="009E2BF6" w:rsidRPr="00CD65B1">
        <w:rPr>
          <w:rFonts w:ascii="Arial" w:hAnsi="Arial" w:cs="Arial"/>
          <w:b/>
        </w:rPr>
        <w:t>Title</w:t>
      </w:r>
      <w:r w:rsidR="009E2BF6" w:rsidRPr="00CD65B1">
        <w:rPr>
          <w:rFonts w:ascii="Arial" w:hAnsi="Arial" w:cs="Arial"/>
        </w:rPr>
        <w:t>:</w:t>
      </w:r>
      <w:r w:rsidRPr="00CD65B1">
        <w:rPr>
          <w:rFonts w:ascii="Arial" w:hAnsi="Arial" w:cs="Arial"/>
        </w:rPr>
        <w:t xml:space="preserve"> Glassware — Hydrolytic resistance of the interior surfaces of glass containers — Part 2: Determination by flame spectrometry and classification</w:t>
      </w:r>
    </w:p>
    <w:p w14:paraId="3092E35F" w14:textId="77777777" w:rsidR="00CD65B1" w:rsidRPr="00CD65B1" w:rsidRDefault="009E2BF6" w:rsidP="00CD65B1">
      <w:pPr>
        <w:autoSpaceDE w:val="0"/>
        <w:autoSpaceDN w:val="0"/>
        <w:adjustRightInd w:val="0"/>
        <w:spacing w:before="120" w:after="120"/>
        <w:ind w:left="900" w:hanging="540"/>
        <w:jc w:val="both"/>
        <w:rPr>
          <w:rFonts w:ascii="Arial" w:hAnsi="Arial" w:cs="Arial"/>
          <w:lang w:val="en-KE"/>
        </w:rPr>
      </w:pPr>
      <w:r w:rsidRPr="00CD65B1">
        <w:rPr>
          <w:rFonts w:ascii="Arial" w:hAnsi="Arial" w:cs="Arial"/>
          <w:b/>
        </w:rPr>
        <w:t>Scope</w:t>
      </w:r>
      <w:r w:rsidRPr="00CD65B1">
        <w:rPr>
          <w:rFonts w:ascii="Arial" w:hAnsi="Arial" w:cs="Arial"/>
        </w:rPr>
        <w:t xml:space="preserve"> </w:t>
      </w:r>
      <w:r w:rsidR="00CD65B1" w:rsidRPr="00CD65B1">
        <w:rPr>
          <w:rFonts w:ascii="Arial" w:hAnsi="Arial" w:cs="Arial"/>
          <w:lang w:val="en-KE"/>
        </w:rPr>
        <w:t>This part of </w:t>
      </w:r>
      <w:hyperlink r:id="rId9" w:anchor="iso:std:iso:4802:en" w:history="1">
        <w:r w:rsidR="00CD65B1" w:rsidRPr="00CD65B1">
          <w:rPr>
            <w:rStyle w:val="Hyperlink"/>
            <w:rFonts w:ascii="Arial" w:hAnsi="Arial" w:cs="Arial"/>
            <w:lang w:val="en-KE"/>
          </w:rPr>
          <w:t>ISO 4802</w:t>
        </w:r>
      </w:hyperlink>
      <w:r w:rsidR="00CD65B1" w:rsidRPr="00CD65B1">
        <w:rPr>
          <w:rFonts w:ascii="Arial" w:hAnsi="Arial" w:cs="Arial"/>
          <w:lang w:val="en-KE"/>
        </w:rPr>
        <w:t> specifies:</w:t>
      </w:r>
    </w:p>
    <w:p w14:paraId="0E297FFB" w14:textId="77777777" w:rsidR="00CD65B1" w:rsidRPr="00CD65B1" w:rsidRDefault="00CD65B1" w:rsidP="00CD65B1">
      <w:pPr>
        <w:numPr>
          <w:ilvl w:val="0"/>
          <w:numId w:val="42"/>
        </w:numPr>
        <w:autoSpaceDE w:val="0"/>
        <w:autoSpaceDN w:val="0"/>
        <w:adjustRightInd w:val="0"/>
        <w:spacing w:before="120" w:after="120"/>
        <w:jc w:val="both"/>
        <w:rPr>
          <w:rFonts w:ascii="Arial" w:hAnsi="Arial" w:cs="Arial"/>
          <w:lang w:val="en-KE"/>
        </w:rPr>
      </w:pPr>
      <w:r w:rsidRPr="00CD65B1">
        <w:rPr>
          <w:rFonts w:ascii="Arial" w:hAnsi="Arial" w:cs="Arial"/>
          <w:lang w:val="en-KE"/>
        </w:rPr>
        <w:t>a) methods for determining the hydrolytic resistance of the interior surfaces of glass containers when subjected to attack by water at (121 ± 1) °C for (60 ± 1) min. The resistance is measured by determining the amount of sodium and other alkali metal or alkaline earth oxides in the extraction solution using flame atomic emission or absorption spectrometry (flame spectrometry);</w:t>
      </w:r>
    </w:p>
    <w:p w14:paraId="691F6E73" w14:textId="77777777" w:rsidR="00CD65B1" w:rsidRPr="00CD65B1" w:rsidRDefault="00CD65B1" w:rsidP="00CD65B1">
      <w:pPr>
        <w:numPr>
          <w:ilvl w:val="0"/>
          <w:numId w:val="42"/>
        </w:numPr>
        <w:autoSpaceDE w:val="0"/>
        <w:autoSpaceDN w:val="0"/>
        <w:adjustRightInd w:val="0"/>
        <w:spacing w:before="120" w:after="120"/>
        <w:jc w:val="both"/>
        <w:rPr>
          <w:rFonts w:ascii="Arial" w:hAnsi="Arial" w:cs="Arial"/>
          <w:lang w:val="en-KE"/>
        </w:rPr>
      </w:pPr>
      <w:r w:rsidRPr="00CD65B1">
        <w:rPr>
          <w:rFonts w:ascii="Arial" w:hAnsi="Arial" w:cs="Arial"/>
          <w:lang w:val="en-KE"/>
        </w:rPr>
        <w:t>b) a classification of glass containers according to the hydrolytic resistance of the interior surfaces determined by the methods specified in this part of </w:t>
      </w:r>
      <w:hyperlink r:id="rId10" w:anchor="iso:std:iso:4802:en" w:history="1">
        <w:r w:rsidRPr="00CD65B1">
          <w:rPr>
            <w:rStyle w:val="Hyperlink"/>
            <w:rFonts w:ascii="Arial" w:hAnsi="Arial" w:cs="Arial"/>
            <w:lang w:val="en-KE"/>
          </w:rPr>
          <w:t>ISO 4802</w:t>
        </w:r>
      </w:hyperlink>
      <w:r w:rsidRPr="00CD65B1">
        <w:rPr>
          <w:rFonts w:ascii="Arial" w:hAnsi="Arial" w:cs="Arial"/>
          <w:lang w:val="en-KE"/>
        </w:rPr>
        <w:t>.</w:t>
      </w:r>
    </w:p>
    <w:p w14:paraId="6BAFA1CC" w14:textId="31614EAD" w:rsidR="004C7FCE" w:rsidRPr="00CD65B1" w:rsidRDefault="009E2BF6" w:rsidP="00CD65B1">
      <w:pPr>
        <w:autoSpaceDE w:val="0"/>
        <w:autoSpaceDN w:val="0"/>
        <w:adjustRightInd w:val="0"/>
        <w:spacing w:before="120" w:after="120"/>
        <w:ind w:left="900" w:hanging="540"/>
        <w:jc w:val="both"/>
        <w:rPr>
          <w:rFonts w:ascii="Arial" w:hAnsi="Arial" w:cs="Arial"/>
        </w:rPr>
      </w:pPr>
      <w:r w:rsidRPr="00CD65B1">
        <w:rPr>
          <w:rFonts w:ascii="Arial" w:hAnsi="Arial" w:cs="Arial"/>
        </w:rPr>
        <w:t xml:space="preserve"> </w:t>
      </w:r>
      <w:bookmarkEnd w:id="24"/>
      <w:r w:rsidR="00CD65B1" w:rsidRPr="00CD65B1">
        <w:rPr>
          <w:rFonts w:ascii="Arial" w:hAnsi="Arial" w:cs="Arial"/>
        </w:rPr>
        <w:fldChar w:fldCharType="begin"/>
      </w:r>
      <w:r w:rsidR="00CD65B1" w:rsidRPr="00CD65B1">
        <w:rPr>
          <w:rFonts w:ascii="Arial" w:hAnsi="Arial" w:cs="Arial"/>
        </w:rPr>
        <w:instrText xml:space="preserve"> HYPERLINK "https://www.iso.org/obp/ui/#iso:std:iso:4802:-2:ed-3:v1:en" </w:instrText>
      </w:r>
      <w:r w:rsidR="00CD65B1" w:rsidRPr="00CD65B1">
        <w:rPr>
          <w:rFonts w:ascii="Arial" w:hAnsi="Arial" w:cs="Arial"/>
        </w:rPr>
        <w:fldChar w:fldCharType="separate"/>
      </w:r>
      <w:r w:rsidR="00CD65B1" w:rsidRPr="00CD65B1">
        <w:rPr>
          <w:rStyle w:val="Hyperlink"/>
          <w:rFonts w:ascii="Arial" w:hAnsi="Arial" w:cs="Arial"/>
        </w:rPr>
        <w:t>https://www.iso.org/obp/ui/#iso:std:iso:4802:-2:ed-3:v1:en</w:t>
      </w:r>
      <w:r w:rsidR="00CD65B1" w:rsidRPr="00CD65B1">
        <w:rPr>
          <w:rFonts w:ascii="Arial" w:hAnsi="Arial" w:cs="Arial"/>
        </w:rPr>
        <w:fldChar w:fldCharType="end"/>
      </w:r>
    </w:p>
    <w:p w14:paraId="31F084EC" w14:textId="77777777" w:rsidR="008A4D81" w:rsidRPr="00CD65B1" w:rsidRDefault="008A4D81" w:rsidP="00CD65B1">
      <w:pPr>
        <w:autoSpaceDE w:val="0"/>
        <w:autoSpaceDN w:val="0"/>
        <w:adjustRightInd w:val="0"/>
        <w:spacing w:before="120" w:after="120"/>
        <w:jc w:val="both"/>
        <w:rPr>
          <w:rFonts w:ascii="Arial" w:hAnsi="Arial" w:cs="Arial"/>
        </w:rPr>
      </w:pPr>
    </w:p>
    <w:p w14:paraId="7D512B0C" w14:textId="15DB873F" w:rsidR="004C7FCE" w:rsidRPr="00CD65B1" w:rsidRDefault="004C7FCE" w:rsidP="004C7FCE">
      <w:pPr>
        <w:numPr>
          <w:ilvl w:val="0"/>
          <w:numId w:val="5"/>
        </w:numPr>
        <w:autoSpaceDE w:val="0"/>
        <w:autoSpaceDN w:val="0"/>
        <w:adjustRightInd w:val="0"/>
        <w:spacing w:before="120" w:after="120"/>
        <w:jc w:val="both"/>
        <w:rPr>
          <w:rFonts w:ascii="Arial" w:hAnsi="Arial" w:cs="Arial"/>
        </w:rPr>
      </w:pPr>
      <w:r w:rsidRPr="00CD65B1">
        <w:rPr>
          <w:rFonts w:ascii="Arial" w:hAnsi="Arial" w:cs="Arial"/>
          <w:b/>
        </w:rPr>
        <w:t>Number</w:t>
      </w:r>
      <w:r w:rsidRPr="00CD65B1">
        <w:rPr>
          <w:rFonts w:ascii="Arial" w:hAnsi="Arial" w:cs="Arial"/>
        </w:rPr>
        <w:t xml:space="preserve">: </w:t>
      </w:r>
      <w:r w:rsidR="00CD65B1" w:rsidRPr="00CD65B1">
        <w:rPr>
          <w:rFonts w:ascii="Arial" w:hAnsi="Arial" w:cs="Arial"/>
          <w:u w:val="dotted"/>
        </w:rPr>
        <w:t xml:space="preserve">ISO 6556:2012 </w:t>
      </w:r>
      <w:r w:rsidRPr="00CD65B1">
        <w:rPr>
          <w:rFonts w:ascii="Arial" w:hAnsi="Arial" w:cs="Arial"/>
          <w:u w:val="dotted"/>
        </w:rPr>
        <w:t xml:space="preserve">to replace KS </w:t>
      </w:r>
      <w:r w:rsidR="00CD65B1" w:rsidRPr="00CD65B1">
        <w:rPr>
          <w:rFonts w:ascii="Arial" w:hAnsi="Arial" w:cs="Arial"/>
          <w:u w:val="dotted"/>
        </w:rPr>
        <w:t>ISO 6556:1981</w:t>
      </w:r>
    </w:p>
    <w:p w14:paraId="2DED639F" w14:textId="232E6EFE" w:rsidR="004C7FCE" w:rsidRPr="00CD65B1" w:rsidRDefault="004C7FCE" w:rsidP="004C7FCE">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 xml:space="preserve">: </w:t>
      </w:r>
      <w:r w:rsidR="00CD65B1" w:rsidRPr="00CD65B1">
        <w:rPr>
          <w:rFonts w:ascii="Arial" w:hAnsi="Arial" w:cs="Arial"/>
        </w:rPr>
        <w:t>Glassware — Hydrolytic resistance of the interior surfaces of glass containers — Part 2: Determination by flame spectrometry and classification</w:t>
      </w:r>
    </w:p>
    <w:p w14:paraId="2E6C48AE" w14:textId="77777777" w:rsidR="00CD65B1" w:rsidRPr="00CD65B1" w:rsidRDefault="004C7FCE" w:rsidP="00CD65B1">
      <w:pPr>
        <w:autoSpaceDE w:val="0"/>
        <w:autoSpaceDN w:val="0"/>
        <w:adjustRightInd w:val="0"/>
        <w:spacing w:before="120" w:after="120"/>
        <w:ind w:left="900" w:hanging="540"/>
        <w:jc w:val="both"/>
        <w:rPr>
          <w:rFonts w:ascii="Arial" w:hAnsi="Arial" w:cs="Arial"/>
          <w:color w:val="000000"/>
          <w:shd w:val="clear" w:color="auto" w:fill="FFFFFF"/>
          <w:lang w:val="en-KE"/>
        </w:rPr>
      </w:pPr>
      <w:r w:rsidRPr="00CD65B1">
        <w:rPr>
          <w:rFonts w:ascii="Arial" w:hAnsi="Arial" w:cs="Arial"/>
          <w:b/>
        </w:rPr>
        <w:t>Scope</w:t>
      </w:r>
      <w:r w:rsidRPr="00CD65B1">
        <w:rPr>
          <w:rFonts w:ascii="Arial" w:hAnsi="Arial" w:cs="Arial"/>
        </w:rPr>
        <w:t xml:space="preserve">: </w:t>
      </w:r>
      <w:r w:rsidR="00CD65B1" w:rsidRPr="00CD65B1">
        <w:rPr>
          <w:rFonts w:ascii="Arial" w:hAnsi="Arial" w:cs="Arial"/>
          <w:color w:val="000000"/>
          <w:shd w:val="clear" w:color="auto" w:fill="FFFFFF"/>
          <w:lang w:val="en-KE"/>
        </w:rPr>
        <w:t>This part of </w:t>
      </w:r>
      <w:hyperlink r:id="rId11" w:anchor="iso:std:iso:4802:en" w:history="1">
        <w:r w:rsidR="00CD65B1" w:rsidRPr="00CD65B1">
          <w:rPr>
            <w:rStyle w:val="Hyperlink"/>
            <w:rFonts w:ascii="Arial" w:hAnsi="Arial" w:cs="Arial"/>
            <w:shd w:val="clear" w:color="auto" w:fill="FFFFFF"/>
            <w:lang w:val="en-KE"/>
          </w:rPr>
          <w:t>ISO 4802</w:t>
        </w:r>
      </w:hyperlink>
      <w:r w:rsidR="00CD65B1" w:rsidRPr="00CD65B1">
        <w:rPr>
          <w:rFonts w:ascii="Arial" w:hAnsi="Arial" w:cs="Arial"/>
          <w:color w:val="000000"/>
          <w:shd w:val="clear" w:color="auto" w:fill="FFFFFF"/>
          <w:lang w:val="en-KE"/>
        </w:rPr>
        <w:t> specifies:</w:t>
      </w:r>
    </w:p>
    <w:p w14:paraId="0B2D0877" w14:textId="77777777" w:rsidR="00CD65B1" w:rsidRPr="00CD65B1" w:rsidRDefault="00CD65B1" w:rsidP="00CD65B1">
      <w:pPr>
        <w:numPr>
          <w:ilvl w:val="0"/>
          <w:numId w:val="43"/>
        </w:numPr>
        <w:autoSpaceDE w:val="0"/>
        <w:autoSpaceDN w:val="0"/>
        <w:adjustRightInd w:val="0"/>
        <w:spacing w:before="120" w:after="120"/>
        <w:jc w:val="both"/>
        <w:rPr>
          <w:rFonts w:ascii="Arial" w:hAnsi="Arial" w:cs="Arial"/>
          <w:color w:val="000000"/>
          <w:shd w:val="clear" w:color="auto" w:fill="FFFFFF"/>
          <w:lang w:val="en-KE"/>
        </w:rPr>
      </w:pPr>
      <w:r w:rsidRPr="00CD65B1">
        <w:rPr>
          <w:rFonts w:ascii="Arial" w:hAnsi="Arial" w:cs="Arial"/>
          <w:color w:val="000000"/>
          <w:shd w:val="clear" w:color="auto" w:fill="FFFFFF"/>
          <w:lang w:val="en-KE"/>
        </w:rPr>
        <w:t>a) methods for determining the hydrolytic resistance of the interior surfaces of glass containers when subjected to attack by water at (121 ± 1) °C for (60 ± 1) min. The resistance is measured by determining the amount of sodium and other alkali metal or alkaline earth oxides in the extraction solution using flame atomic emission or absorption spectrometry (flame spectrometry);</w:t>
      </w:r>
    </w:p>
    <w:p w14:paraId="59AA7B1F" w14:textId="77777777" w:rsidR="00CD65B1" w:rsidRPr="00CD65B1" w:rsidRDefault="00CD65B1" w:rsidP="00CD65B1">
      <w:pPr>
        <w:numPr>
          <w:ilvl w:val="0"/>
          <w:numId w:val="43"/>
        </w:numPr>
        <w:autoSpaceDE w:val="0"/>
        <w:autoSpaceDN w:val="0"/>
        <w:adjustRightInd w:val="0"/>
        <w:spacing w:before="120" w:after="120"/>
        <w:jc w:val="both"/>
        <w:rPr>
          <w:rFonts w:ascii="Arial" w:hAnsi="Arial" w:cs="Arial"/>
          <w:color w:val="000000"/>
          <w:shd w:val="clear" w:color="auto" w:fill="FFFFFF"/>
          <w:lang w:val="en-KE"/>
        </w:rPr>
      </w:pPr>
      <w:r w:rsidRPr="00CD65B1">
        <w:rPr>
          <w:rFonts w:ascii="Arial" w:hAnsi="Arial" w:cs="Arial"/>
          <w:color w:val="000000"/>
          <w:shd w:val="clear" w:color="auto" w:fill="FFFFFF"/>
          <w:lang w:val="en-KE"/>
        </w:rPr>
        <w:t>b) a classification of glass containers according to the hydrolytic resistance of the interior surfaces determined by the methods specified in this part of </w:t>
      </w:r>
      <w:hyperlink r:id="rId12" w:anchor="iso:std:iso:4802:en" w:history="1">
        <w:r w:rsidRPr="00CD65B1">
          <w:rPr>
            <w:rStyle w:val="Hyperlink"/>
            <w:rFonts w:ascii="Arial" w:hAnsi="Arial" w:cs="Arial"/>
            <w:shd w:val="clear" w:color="auto" w:fill="FFFFFF"/>
            <w:lang w:val="en-KE"/>
          </w:rPr>
          <w:t>ISO 4802</w:t>
        </w:r>
      </w:hyperlink>
      <w:r w:rsidRPr="00CD65B1">
        <w:rPr>
          <w:rFonts w:ascii="Arial" w:hAnsi="Arial" w:cs="Arial"/>
          <w:color w:val="000000"/>
          <w:shd w:val="clear" w:color="auto" w:fill="FFFFFF"/>
          <w:lang w:val="en-KE"/>
        </w:rPr>
        <w:t>.</w:t>
      </w:r>
    </w:p>
    <w:p w14:paraId="071392C6" w14:textId="7C422F72" w:rsidR="004C7FCE" w:rsidRPr="00CD65B1" w:rsidRDefault="004C7FCE" w:rsidP="004C7FCE">
      <w:pPr>
        <w:autoSpaceDE w:val="0"/>
        <w:autoSpaceDN w:val="0"/>
        <w:adjustRightInd w:val="0"/>
        <w:spacing w:before="120" w:after="120"/>
        <w:ind w:left="900" w:hanging="540"/>
        <w:jc w:val="both"/>
        <w:rPr>
          <w:rFonts w:ascii="Arial" w:hAnsi="Arial" w:cs="Arial"/>
          <w:color w:val="000000"/>
          <w:shd w:val="clear" w:color="auto" w:fill="FFFFFF"/>
        </w:rPr>
      </w:pPr>
    </w:p>
    <w:bookmarkStart w:id="25" w:name="_Hlk82699224"/>
    <w:p w14:paraId="03E0A802" w14:textId="2BC9CA10" w:rsidR="00CD65B1" w:rsidRPr="00CD65B1" w:rsidRDefault="00CD65B1" w:rsidP="00CD65B1">
      <w:pPr>
        <w:autoSpaceDE w:val="0"/>
        <w:autoSpaceDN w:val="0"/>
        <w:adjustRightInd w:val="0"/>
        <w:spacing w:before="120" w:after="120"/>
        <w:ind w:left="720"/>
        <w:jc w:val="both"/>
        <w:rPr>
          <w:rFonts w:ascii="Arial" w:hAnsi="Arial" w:cs="Arial"/>
        </w:rPr>
      </w:pPr>
      <w:r w:rsidRPr="00CD65B1">
        <w:rPr>
          <w:rFonts w:ascii="Arial" w:hAnsi="Arial" w:cs="Arial"/>
        </w:rPr>
        <w:fldChar w:fldCharType="begin"/>
      </w:r>
      <w:r w:rsidRPr="00CD65B1">
        <w:rPr>
          <w:rFonts w:ascii="Arial" w:hAnsi="Arial" w:cs="Arial"/>
        </w:rPr>
        <w:instrText xml:space="preserve"> HYPERLINK "https://www.iso.org/obp/ui/#iso:std:iso:4802:-2:ed-3:v1:en" </w:instrText>
      </w:r>
      <w:r w:rsidRPr="00CD65B1">
        <w:rPr>
          <w:rFonts w:ascii="Arial" w:hAnsi="Arial" w:cs="Arial"/>
        </w:rPr>
        <w:fldChar w:fldCharType="separate"/>
      </w:r>
      <w:r w:rsidRPr="00CD65B1">
        <w:rPr>
          <w:rStyle w:val="Hyperlink"/>
          <w:rFonts w:ascii="Arial" w:hAnsi="Arial" w:cs="Arial"/>
        </w:rPr>
        <w:t>https://www.iso.org/obp/ui/#iso:std:iso:4802:-2:ed-3:v1:en</w:t>
      </w:r>
      <w:r w:rsidRPr="00CD65B1">
        <w:rPr>
          <w:rFonts w:ascii="Arial" w:hAnsi="Arial" w:cs="Arial"/>
        </w:rPr>
        <w:fldChar w:fldCharType="end"/>
      </w:r>
    </w:p>
    <w:p w14:paraId="775996DC" w14:textId="77777777" w:rsidR="00CD65B1" w:rsidRPr="00CD65B1" w:rsidRDefault="00CD65B1" w:rsidP="00CD65B1">
      <w:pPr>
        <w:autoSpaceDE w:val="0"/>
        <w:autoSpaceDN w:val="0"/>
        <w:adjustRightInd w:val="0"/>
        <w:spacing w:before="120" w:after="120"/>
        <w:ind w:left="720"/>
        <w:jc w:val="both"/>
        <w:rPr>
          <w:rFonts w:ascii="Arial" w:hAnsi="Arial" w:cs="Arial"/>
        </w:rPr>
      </w:pPr>
    </w:p>
    <w:p w14:paraId="2423325A" w14:textId="64696140" w:rsidR="004C7FCE" w:rsidRPr="00CD65B1" w:rsidRDefault="004C7FCE" w:rsidP="004C7FCE">
      <w:pPr>
        <w:numPr>
          <w:ilvl w:val="0"/>
          <w:numId w:val="5"/>
        </w:numPr>
        <w:autoSpaceDE w:val="0"/>
        <w:autoSpaceDN w:val="0"/>
        <w:adjustRightInd w:val="0"/>
        <w:spacing w:before="120" w:after="120"/>
        <w:jc w:val="both"/>
        <w:rPr>
          <w:rFonts w:ascii="Arial" w:hAnsi="Arial" w:cs="Arial"/>
        </w:rPr>
      </w:pPr>
      <w:r w:rsidRPr="00CD65B1">
        <w:rPr>
          <w:rFonts w:ascii="Arial" w:hAnsi="Arial" w:cs="Arial"/>
          <w:b/>
        </w:rPr>
        <w:t>Number</w:t>
      </w:r>
      <w:r w:rsidRPr="00CD65B1">
        <w:rPr>
          <w:rFonts w:ascii="Arial" w:hAnsi="Arial" w:cs="Arial"/>
        </w:rPr>
        <w:t xml:space="preserve">: </w:t>
      </w:r>
      <w:r w:rsidR="00CD65B1" w:rsidRPr="00CD65B1">
        <w:rPr>
          <w:rFonts w:ascii="Arial" w:hAnsi="Arial" w:cs="Arial"/>
          <w:u w:val="dotted"/>
        </w:rPr>
        <w:t xml:space="preserve">ISO 4803:2021 </w:t>
      </w:r>
      <w:r w:rsidRPr="00CD65B1">
        <w:rPr>
          <w:rFonts w:ascii="Arial" w:hAnsi="Arial" w:cs="Arial"/>
          <w:u w:val="dotted"/>
        </w:rPr>
        <w:t xml:space="preserve">to replace KS </w:t>
      </w:r>
      <w:r w:rsidR="00CD65B1" w:rsidRPr="00CD65B1">
        <w:rPr>
          <w:rFonts w:ascii="Arial" w:hAnsi="Arial" w:cs="Arial"/>
          <w:u w:val="dotted"/>
        </w:rPr>
        <w:t>ISO 4803:1978</w:t>
      </w:r>
    </w:p>
    <w:p w14:paraId="754F6C9A" w14:textId="5AF54B5F" w:rsidR="004C7FCE" w:rsidRPr="00CD65B1" w:rsidRDefault="004C7FCE" w:rsidP="004C7FCE">
      <w:pPr>
        <w:autoSpaceDE w:val="0"/>
        <w:autoSpaceDN w:val="0"/>
        <w:adjustRightInd w:val="0"/>
        <w:spacing w:before="120" w:after="120"/>
        <w:ind w:left="900" w:hanging="540"/>
        <w:jc w:val="both"/>
        <w:rPr>
          <w:rFonts w:ascii="Arial" w:hAnsi="Arial" w:cs="Arial"/>
          <w:u w:val="dotted"/>
          <w:lang w:val="en-KE"/>
        </w:rPr>
      </w:pPr>
      <w:r w:rsidRPr="00CD65B1">
        <w:rPr>
          <w:rFonts w:ascii="Arial" w:hAnsi="Arial" w:cs="Arial"/>
          <w:b/>
        </w:rPr>
        <w:t>Title</w:t>
      </w:r>
      <w:r w:rsidRPr="00CD65B1">
        <w:rPr>
          <w:rFonts w:ascii="Arial" w:hAnsi="Arial" w:cs="Arial"/>
        </w:rPr>
        <w:t>:</w:t>
      </w:r>
      <w:r w:rsidRPr="00CD65B1">
        <w:rPr>
          <w:rFonts w:ascii="Arial" w:hAnsi="Arial" w:cs="Arial"/>
        </w:rPr>
        <w:tab/>
      </w:r>
      <w:r w:rsidR="00CD65B1" w:rsidRPr="00CD65B1">
        <w:rPr>
          <w:rFonts w:ascii="Arial" w:hAnsi="Arial" w:cs="Arial"/>
        </w:rPr>
        <w:t>Laboratory glassware — Borosilicate glass tubing</w:t>
      </w:r>
    </w:p>
    <w:p w14:paraId="74D42B65" w14:textId="77777777" w:rsidR="00CD65B1" w:rsidRPr="00CD65B1" w:rsidRDefault="004C7FCE" w:rsidP="00CD65B1">
      <w:pPr>
        <w:autoSpaceDE w:val="0"/>
        <w:autoSpaceDN w:val="0"/>
        <w:adjustRightInd w:val="0"/>
        <w:spacing w:before="120" w:after="120"/>
        <w:ind w:left="900" w:hanging="540"/>
        <w:jc w:val="both"/>
        <w:rPr>
          <w:rFonts w:ascii="Arial" w:hAnsi="Arial" w:cs="Arial"/>
        </w:rPr>
      </w:pPr>
      <w:r w:rsidRPr="00CD65B1">
        <w:rPr>
          <w:rFonts w:ascii="Arial" w:hAnsi="Arial" w:cs="Arial"/>
          <w:b/>
        </w:rPr>
        <w:t>Scope</w:t>
      </w:r>
      <w:r w:rsidRPr="00CD65B1">
        <w:rPr>
          <w:rFonts w:ascii="Arial" w:hAnsi="Arial" w:cs="Arial"/>
        </w:rPr>
        <w:t xml:space="preserve"> </w:t>
      </w:r>
      <w:r w:rsidR="00CD65B1" w:rsidRPr="00CD65B1">
        <w:rPr>
          <w:rFonts w:ascii="Arial" w:hAnsi="Arial" w:cs="Arial"/>
          <w:color w:val="000000"/>
          <w:shd w:val="clear" w:color="auto" w:fill="FFFFFF"/>
        </w:rPr>
        <w:t>This document specifies requirements for borosilicate 3,3 glass tubing according to </w:t>
      </w:r>
      <w:hyperlink r:id="rId13" w:anchor="iso:std:iso:3585:en" w:history="1">
        <w:r w:rsidR="00CD65B1" w:rsidRPr="00CD65B1">
          <w:rPr>
            <w:rStyle w:val="Hyperlink"/>
            <w:rFonts w:ascii="Arial" w:hAnsi="Arial" w:cs="Arial"/>
            <w:shd w:val="clear" w:color="auto" w:fill="FFFFFF"/>
          </w:rPr>
          <w:t>ISO 3585</w:t>
        </w:r>
      </w:hyperlink>
      <w:r w:rsidR="00CD65B1" w:rsidRPr="00CD65B1">
        <w:rPr>
          <w:rFonts w:ascii="Arial" w:hAnsi="Arial" w:cs="Arial"/>
          <w:color w:val="000000"/>
          <w:shd w:val="clear" w:color="auto" w:fill="FFFFFF"/>
        </w:rPr>
        <w:t> for laboratory apparatus in an outer diameter range from 4 mm to 300 mm. This document defines dimensions, material, denomination, designation, requirements and inspection methods.</w:t>
      </w:r>
      <w:r w:rsidRPr="00CD65B1">
        <w:rPr>
          <w:rFonts w:ascii="Arial" w:hAnsi="Arial" w:cs="Arial"/>
        </w:rPr>
        <w:t xml:space="preserve">    </w:t>
      </w:r>
      <w:r w:rsidR="00821727" w:rsidRPr="00CD65B1">
        <w:rPr>
          <w:rFonts w:ascii="Arial" w:hAnsi="Arial" w:cs="Arial"/>
        </w:rPr>
        <w:tab/>
      </w:r>
    </w:p>
    <w:bookmarkEnd w:id="25"/>
    <w:p w14:paraId="76DC1046" w14:textId="6C34FF7D" w:rsidR="00B87A13" w:rsidRPr="00CD65B1" w:rsidRDefault="00CD65B1" w:rsidP="00CD65B1">
      <w:pPr>
        <w:autoSpaceDE w:val="0"/>
        <w:autoSpaceDN w:val="0"/>
        <w:adjustRightInd w:val="0"/>
        <w:spacing w:before="120" w:after="120"/>
        <w:ind w:left="900" w:hanging="180"/>
        <w:jc w:val="both"/>
        <w:rPr>
          <w:rFonts w:ascii="Arial" w:hAnsi="Arial" w:cs="Arial"/>
        </w:rPr>
      </w:pPr>
      <w:r w:rsidRPr="00CD65B1">
        <w:rPr>
          <w:rFonts w:ascii="Arial" w:hAnsi="Arial" w:cs="Arial"/>
        </w:rPr>
        <w:fldChar w:fldCharType="begin"/>
      </w:r>
      <w:r w:rsidRPr="00CD65B1">
        <w:rPr>
          <w:rFonts w:ascii="Arial" w:hAnsi="Arial" w:cs="Arial"/>
        </w:rPr>
        <w:instrText xml:space="preserve"> HYPERLINK "https://www.iso.org/obp/ui/#iso:std:iso:4803:ed-2:v1:en" </w:instrText>
      </w:r>
      <w:r w:rsidRPr="00CD65B1">
        <w:rPr>
          <w:rFonts w:ascii="Arial" w:hAnsi="Arial" w:cs="Arial"/>
        </w:rPr>
        <w:fldChar w:fldCharType="separate"/>
      </w:r>
      <w:r w:rsidRPr="00CD65B1">
        <w:rPr>
          <w:rStyle w:val="Hyperlink"/>
          <w:rFonts w:ascii="Arial" w:hAnsi="Arial" w:cs="Arial"/>
        </w:rPr>
        <w:t>https://www.iso.org/obp/ui/#iso:std:iso:4803:ed-2:v1:en</w:t>
      </w:r>
      <w:r w:rsidRPr="00CD65B1">
        <w:rPr>
          <w:rFonts w:ascii="Arial" w:hAnsi="Arial" w:cs="Arial"/>
        </w:rPr>
        <w:fldChar w:fldCharType="end"/>
      </w:r>
    </w:p>
    <w:p w14:paraId="5949629E" w14:textId="77777777" w:rsidR="00CD65B1" w:rsidRPr="00CD65B1" w:rsidRDefault="00CD65B1" w:rsidP="00B87A13">
      <w:pPr>
        <w:autoSpaceDE w:val="0"/>
        <w:autoSpaceDN w:val="0"/>
        <w:adjustRightInd w:val="0"/>
        <w:spacing w:before="120" w:after="120"/>
        <w:ind w:left="900" w:hanging="540"/>
        <w:jc w:val="both"/>
        <w:rPr>
          <w:rFonts w:ascii="Arial" w:hAnsi="Arial" w:cs="Arial"/>
        </w:rPr>
      </w:pPr>
    </w:p>
    <w:p w14:paraId="5F009DFE" w14:textId="54F577FE" w:rsidR="00B87A13" w:rsidRPr="00CD65B1" w:rsidRDefault="00B87A13" w:rsidP="00B87A13">
      <w:pPr>
        <w:autoSpaceDE w:val="0"/>
        <w:autoSpaceDN w:val="0"/>
        <w:adjustRightInd w:val="0"/>
        <w:spacing w:before="120" w:after="120"/>
        <w:ind w:left="900" w:hanging="540"/>
        <w:jc w:val="both"/>
        <w:rPr>
          <w:rFonts w:ascii="Arial" w:hAnsi="Arial" w:cs="Arial"/>
        </w:rPr>
        <w:sectPr w:rsidR="00B87A13" w:rsidRPr="00CD65B1" w:rsidSect="009D2A1A">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pPr>
    </w:p>
    <w:p w14:paraId="23BB3C15" w14:textId="5B0B63CD" w:rsidR="000E098D" w:rsidRPr="00CD65B1" w:rsidRDefault="000E098D" w:rsidP="0012443E">
      <w:pPr>
        <w:autoSpaceDE w:val="0"/>
        <w:autoSpaceDN w:val="0"/>
        <w:adjustRightInd w:val="0"/>
        <w:jc w:val="both"/>
        <w:rPr>
          <w:rFonts w:ascii="Arial" w:hAnsi="Arial" w:cs="Arial"/>
        </w:rPr>
      </w:pPr>
    </w:p>
    <w:p w14:paraId="5E6BCADA" w14:textId="77777777" w:rsidR="000E098D" w:rsidRPr="00CD65B1" w:rsidRDefault="000E098D" w:rsidP="000E098D">
      <w:pPr>
        <w:autoSpaceDE w:val="0"/>
        <w:autoSpaceDN w:val="0"/>
        <w:adjustRightInd w:val="0"/>
        <w:spacing w:before="120" w:after="120"/>
        <w:jc w:val="center"/>
        <w:rPr>
          <w:rFonts w:ascii="Arial" w:hAnsi="Arial" w:cs="Arial"/>
          <w:b/>
          <w:lang w:val="en-GB"/>
        </w:rPr>
      </w:pPr>
      <w:r w:rsidRPr="00CD65B1">
        <w:rPr>
          <w:rFonts w:ascii="Arial" w:hAnsi="Arial" w:cs="Arial"/>
          <w:b/>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64"/>
        <w:gridCol w:w="1626"/>
        <w:gridCol w:w="2520"/>
        <w:gridCol w:w="3690"/>
        <w:gridCol w:w="4410"/>
      </w:tblGrid>
      <w:tr w:rsidR="000E098D" w:rsidRPr="00CD65B1" w14:paraId="7EEBDB96" w14:textId="77777777" w:rsidTr="00133B5F">
        <w:trPr>
          <w:tblHeader/>
        </w:trPr>
        <w:tc>
          <w:tcPr>
            <w:tcW w:w="1440" w:type="dxa"/>
          </w:tcPr>
          <w:p w14:paraId="505BD1FB" w14:textId="77777777" w:rsidR="000E098D" w:rsidRPr="00CD65B1" w:rsidRDefault="000E098D" w:rsidP="001D700D">
            <w:pPr>
              <w:rPr>
                <w:rFonts w:ascii="Arial" w:hAnsi="Arial" w:cs="Arial"/>
                <w:b/>
              </w:rPr>
            </w:pPr>
            <w:bookmarkStart w:id="26" w:name="_Hlk54542784"/>
            <w:r w:rsidRPr="00CD65B1">
              <w:rPr>
                <w:rFonts w:ascii="Arial" w:hAnsi="Arial" w:cs="Arial"/>
                <w:b/>
              </w:rPr>
              <w:t>S/No.</w:t>
            </w:r>
          </w:p>
        </w:tc>
        <w:tc>
          <w:tcPr>
            <w:tcW w:w="2064" w:type="dxa"/>
          </w:tcPr>
          <w:p w14:paraId="6D935901" w14:textId="77777777" w:rsidR="000E098D" w:rsidRPr="00CD65B1" w:rsidRDefault="000E098D" w:rsidP="001D700D">
            <w:pPr>
              <w:rPr>
                <w:rFonts w:ascii="Arial" w:hAnsi="Arial" w:cs="Arial"/>
                <w:b/>
              </w:rPr>
            </w:pPr>
            <w:r w:rsidRPr="00CD65B1">
              <w:rPr>
                <w:rFonts w:ascii="Arial" w:hAnsi="Arial" w:cs="Arial"/>
                <w:b/>
              </w:rPr>
              <w:t>Standard Number</w:t>
            </w:r>
          </w:p>
        </w:tc>
        <w:tc>
          <w:tcPr>
            <w:tcW w:w="1626" w:type="dxa"/>
          </w:tcPr>
          <w:p w14:paraId="48CA7EDD" w14:textId="77777777" w:rsidR="000E098D" w:rsidRPr="00CD65B1" w:rsidRDefault="000E098D" w:rsidP="001D700D">
            <w:pPr>
              <w:rPr>
                <w:rFonts w:ascii="Arial" w:hAnsi="Arial" w:cs="Arial"/>
                <w:b/>
              </w:rPr>
            </w:pPr>
            <w:r w:rsidRPr="00CD65B1">
              <w:rPr>
                <w:rFonts w:ascii="Arial" w:hAnsi="Arial" w:cs="Arial"/>
                <w:b/>
              </w:rPr>
              <w:t>Adoption acceptable as presented</w:t>
            </w:r>
          </w:p>
        </w:tc>
        <w:tc>
          <w:tcPr>
            <w:tcW w:w="2520" w:type="dxa"/>
          </w:tcPr>
          <w:p w14:paraId="1B71B5BC" w14:textId="77777777" w:rsidR="000E098D" w:rsidRPr="00CD65B1" w:rsidRDefault="000E098D" w:rsidP="001D700D">
            <w:pPr>
              <w:rPr>
                <w:rFonts w:ascii="Arial" w:hAnsi="Arial" w:cs="Arial"/>
                <w:b/>
              </w:rPr>
            </w:pPr>
            <w:r w:rsidRPr="00CD65B1">
              <w:rPr>
                <w:rFonts w:ascii="Arial" w:hAnsi="Arial" w:cs="Arial"/>
                <w:b/>
              </w:rPr>
              <w:t>Adoption proposal not acceptable</w:t>
            </w:r>
          </w:p>
        </w:tc>
        <w:tc>
          <w:tcPr>
            <w:tcW w:w="3690" w:type="dxa"/>
          </w:tcPr>
          <w:p w14:paraId="7455B1C7" w14:textId="77777777" w:rsidR="000E098D" w:rsidRPr="00CD65B1" w:rsidRDefault="000E098D" w:rsidP="001D700D">
            <w:pPr>
              <w:rPr>
                <w:rFonts w:ascii="Arial" w:hAnsi="Arial" w:cs="Arial"/>
                <w:b/>
              </w:rPr>
            </w:pPr>
            <w:r w:rsidRPr="00CD65B1">
              <w:rPr>
                <w:rFonts w:ascii="Arial" w:hAnsi="Arial" w:cs="Arial"/>
                <w:b/>
              </w:rPr>
              <w:t>Reason why adoption proposal not acceptable</w:t>
            </w:r>
          </w:p>
        </w:tc>
        <w:tc>
          <w:tcPr>
            <w:tcW w:w="4410" w:type="dxa"/>
          </w:tcPr>
          <w:p w14:paraId="1692203F" w14:textId="77777777" w:rsidR="000E098D" w:rsidRPr="00CD65B1" w:rsidRDefault="000E098D" w:rsidP="001D700D">
            <w:pPr>
              <w:rPr>
                <w:rFonts w:ascii="Arial" w:hAnsi="Arial" w:cs="Arial"/>
                <w:b/>
              </w:rPr>
            </w:pPr>
            <w:r w:rsidRPr="00CD65B1">
              <w:rPr>
                <w:rFonts w:ascii="Arial" w:hAnsi="Arial" w:cs="Arial"/>
                <w:b/>
              </w:rPr>
              <w:t>Proposed Change/recommendation(s)</w:t>
            </w:r>
          </w:p>
        </w:tc>
      </w:tr>
      <w:tr w:rsidR="000E098D" w:rsidRPr="00CD65B1" w14:paraId="7D5B623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D65B1" w:rsidRDefault="000E098D" w:rsidP="000E098D">
            <w:pPr>
              <w:pStyle w:val="ListParagraph"/>
              <w:numPr>
                <w:ilvl w:val="0"/>
                <w:numId w:val="22"/>
              </w:numPr>
              <w:spacing w:before="120" w:after="120"/>
              <w:jc w:val="both"/>
              <w:rPr>
                <w:rFonts w:ascii="Arial" w:hAnsi="Arial" w:cs="Arial"/>
                <w:color w:val="000000"/>
              </w:rPr>
            </w:pPr>
          </w:p>
        </w:tc>
        <w:tc>
          <w:tcPr>
            <w:tcW w:w="2064" w:type="dxa"/>
            <w:tcBorders>
              <w:top w:val="nil"/>
              <w:left w:val="single" w:sz="4" w:space="0" w:color="auto"/>
              <w:bottom w:val="single" w:sz="4" w:space="0" w:color="auto"/>
              <w:right w:val="single" w:sz="4" w:space="0" w:color="auto"/>
            </w:tcBorders>
            <w:shd w:val="clear" w:color="000000" w:fill="C4D79B"/>
          </w:tcPr>
          <w:p w14:paraId="68919CFF" w14:textId="695F5B32" w:rsidR="000E098D" w:rsidRPr="00CD65B1" w:rsidRDefault="00537360" w:rsidP="001D700D">
            <w:pPr>
              <w:rPr>
                <w:rFonts w:ascii="Arial" w:hAnsi="Arial" w:cs="Arial"/>
                <w:color w:val="000000"/>
              </w:rPr>
            </w:pPr>
            <w:r w:rsidRPr="00CD65B1">
              <w:rPr>
                <w:rFonts w:ascii="Arial" w:hAnsi="Arial" w:cs="Arial"/>
              </w:rPr>
              <w:t>ISO 384:</w:t>
            </w:r>
            <w:r>
              <w:rPr>
                <w:rFonts w:ascii="Arial" w:hAnsi="Arial" w:cs="Arial"/>
              </w:rPr>
              <w:t>2015</w:t>
            </w:r>
          </w:p>
        </w:tc>
        <w:tc>
          <w:tcPr>
            <w:tcW w:w="1626" w:type="dxa"/>
            <w:tcBorders>
              <w:top w:val="nil"/>
              <w:left w:val="single" w:sz="4" w:space="0" w:color="auto"/>
              <w:bottom w:val="single" w:sz="4" w:space="0" w:color="auto"/>
              <w:right w:val="single" w:sz="4" w:space="0" w:color="auto"/>
            </w:tcBorders>
            <w:shd w:val="clear" w:color="000000" w:fill="C4D79B"/>
          </w:tcPr>
          <w:p w14:paraId="3540D846" w14:textId="77777777" w:rsidR="000E098D" w:rsidRPr="00CD65B1" w:rsidRDefault="000E098D" w:rsidP="001D700D">
            <w:pPr>
              <w:rPr>
                <w:rFonts w:ascii="Arial" w:hAnsi="Arial" w:cs="Arial"/>
                <w:color w:val="000000"/>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Pr="00CD65B1" w:rsidRDefault="000E098D" w:rsidP="001D700D">
            <w:pPr>
              <w:rPr>
                <w:rFonts w:ascii="Arial" w:hAnsi="Arial" w:cs="Arial"/>
                <w:color w:val="000000"/>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Pr="00CD65B1" w:rsidRDefault="000E098D" w:rsidP="001D700D">
            <w:pPr>
              <w:rPr>
                <w:rFonts w:ascii="Arial" w:hAnsi="Arial" w:cs="Arial"/>
                <w:color w:val="000000"/>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Pr="00CD65B1" w:rsidRDefault="000E098D" w:rsidP="001D700D">
            <w:pPr>
              <w:rPr>
                <w:rFonts w:ascii="Arial" w:hAnsi="Arial" w:cs="Arial"/>
                <w:color w:val="000000"/>
              </w:rPr>
            </w:pPr>
          </w:p>
        </w:tc>
      </w:tr>
      <w:tr w:rsidR="000E098D" w:rsidRPr="00CD65B1" w14:paraId="7A5F5A9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D65B1" w:rsidRDefault="000E098D"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2A403F47" w:rsidR="000E098D" w:rsidRPr="00CD65B1" w:rsidRDefault="00537360" w:rsidP="001D700D">
            <w:pPr>
              <w:rPr>
                <w:rFonts w:ascii="Arial" w:hAnsi="Arial" w:cs="Arial"/>
                <w:color w:val="000000"/>
              </w:rPr>
            </w:pPr>
            <w:r w:rsidRPr="00537360">
              <w:rPr>
                <w:rFonts w:ascii="Arial" w:hAnsi="Arial" w:cs="Arial"/>
              </w:rPr>
              <w:t>ISO 4797:2015</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Pr="00CD65B1" w:rsidRDefault="000E098D"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Pr="00CD65B1" w:rsidRDefault="000E098D"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Pr="00CD65B1" w:rsidRDefault="000E098D"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Pr="00CD65B1" w:rsidRDefault="000E098D" w:rsidP="001D700D">
            <w:pPr>
              <w:rPr>
                <w:rFonts w:ascii="Arial" w:hAnsi="Arial" w:cs="Arial"/>
                <w:color w:val="000000"/>
              </w:rPr>
            </w:pPr>
          </w:p>
        </w:tc>
      </w:tr>
      <w:tr w:rsidR="00B87A13" w:rsidRPr="00CD65B1" w14:paraId="5B7016A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B553EF1"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05C9CDD" w14:textId="681BB1E8" w:rsidR="00B87A13" w:rsidRPr="00CD65B1" w:rsidRDefault="00537360" w:rsidP="001D700D">
            <w:pPr>
              <w:rPr>
                <w:rFonts w:ascii="Arial" w:hAnsi="Arial" w:cs="Arial"/>
              </w:rPr>
            </w:pPr>
            <w:r w:rsidRPr="00537360">
              <w:rPr>
                <w:rFonts w:ascii="Arial" w:hAnsi="Arial" w:cs="Arial"/>
              </w:rPr>
              <w:t>ISO 4802-1:2016</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BFA80C2"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42A6E56"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AD7CD9B"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F79085" w14:textId="77777777" w:rsidR="00B87A13" w:rsidRPr="00CD65B1" w:rsidRDefault="00B87A13" w:rsidP="001D700D">
            <w:pPr>
              <w:rPr>
                <w:rFonts w:ascii="Arial" w:hAnsi="Arial" w:cs="Arial"/>
                <w:color w:val="000000"/>
              </w:rPr>
            </w:pPr>
          </w:p>
        </w:tc>
      </w:tr>
      <w:tr w:rsidR="00B87A13" w:rsidRPr="00CD65B1" w14:paraId="16FDD599"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6220AC9"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04C678" w14:textId="77B4D5F8" w:rsidR="00B87A13" w:rsidRPr="00CD65B1" w:rsidRDefault="00537360" w:rsidP="001D700D">
            <w:pPr>
              <w:rPr>
                <w:rFonts w:ascii="Arial" w:hAnsi="Arial" w:cs="Arial"/>
              </w:rPr>
            </w:pPr>
            <w:r w:rsidRPr="00537360">
              <w:rPr>
                <w:rFonts w:ascii="Arial" w:hAnsi="Arial" w:cs="Arial"/>
              </w:rPr>
              <w:t>ISO 4802-2:2016</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93EB067"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5022BD9"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F58E1CD"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FDB3143" w14:textId="77777777" w:rsidR="00B87A13" w:rsidRPr="00CD65B1" w:rsidRDefault="00B87A13" w:rsidP="001D700D">
            <w:pPr>
              <w:rPr>
                <w:rFonts w:ascii="Arial" w:hAnsi="Arial" w:cs="Arial"/>
                <w:color w:val="000000"/>
              </w:rPr>
            </w:pPr>
          </w:p>
        </w:tc>
      </w:tr>
      <w:tr w:rsidR="00B87A13" w:rsidRPr="00CD65B1" w14:paraId="7643F0F5"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2F8049C"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FD586BA" w14:textId="40C482AC" w:rsidR="00B87A13" w:rsidRPr="00CD65B1" w:rsidRDefault="00537360" w:rsidP="001D700D">
            <w:pPr>
              <w:rPr>
                <w:rFonts w:ascii="Arial" w:hAnsi="Arial" w:cs="Arial"/>
              </w:rPr>
            </w:pPr>
            <w:r w:rsidRPr="00537360">
              <w:rPr>
                <w:rFonts w:ascii="Arial" w:hAnsi="Arial" w:cs="Arial"/>
              </w:rPr>
              <w:t>ISO 6556:2012</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D9E4DEF"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D20A4CA"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85EA07E"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13FC3B6" w14:textId="77777777" w:rsidR="00B87A13" w:rsidRPr="00CD65B1" w:rsidRDefault="00B87A13" w:rsidP="001D700D">
            <w:pPr>
              <w:rPr>
                <w:rFonts w:ascii="Arial" w:hAnsi="Arial" w:cs="Arial"/>
                <w:color w:val="000000"/>
              </w:rPr>
            </w:pPr>
          </w:p>
        </w:tc>
      </w:tr>
      <w:tr w:rsidR="00B87A13" w:rsidRPr="00CD65B1" w14:paraId="5B6845C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0B826DF"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B82BBB" w14:textId="4278B090" w:rsidR="00B87A13" w:rsidRPr="00CD65B1" w:rsidRDefault="00537360" w:rsidP="001D700D">
            <w:pPr>
              <w:rPr>
                <w:rFonts w:ascii="Arial" w:hAnsi="Arial" w:cs="Arial"/>
              </w:rPr>
            </w:pPr>
            <w:r w:rsidRPr="00537360">
              <w:rPr>
                <w:rFonts w:ascii="Arial" w:hAnsi="Arial" w:cs="Arial"/>
              </w:rPr>
              <w:t>ISO 4803:2021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725BEF"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D3D9FBE"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025ED2E"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A08B72F" w14:textId="77777777" w:rsidR="00B87A13" w:rsidRPr="00CD65B1" w:rsidRDefault="00B87A13" w:rsidP="001D700D">
            <w:pPr>
              <w:rPr>
                <w:rFonts w:ascii="Arial" w:hAnsi="Arial" w:cs="Arial"/>
                <w:color w:val="000000"/>
              </w:rPr>
            </w:pPr>
          </w:p>
        </w:tc>
      </w:tr>
      <w:bookmarkEnd w:id="26"/>
    </w:tbl>
    <w:p w14:paraId="4617A410" w14:textId="7BACBB80" w:rsidR="00486F5C" w:rsidRPr="00CD65B1" w:rsidRDefault="00486F5C" w:rsidP="007D7BDE">
      <w:pPr>
        <w:autoSpaceDE w:val="0"/>
        <w:autoSpaceDN w:val="0"/>
        <w:adjustRightInd w:val="0"/>
        <w:jc w:val="both"/>
        <w:rPr>
          <w:rFonts w:ascii="Arial" w:hAnsi="Arial" w:cs="Arial"/>
          <w:b/>
          <w:bCs/>
        </w:rPr>
      </w:pPr>
    </w:p>
    <w:p w14:paraId="2CA218E9" w14:textId="77777777" w:rsidR="005E6B42" w:rsidRPr="00CD65B1" w:rsidRDefault="005E6B42" w:rsidP="007D7BDE">
      <w:pPr>
        <w:autoSpaceDE w:val="0"/>
        <w:autoSpaceDN w:val="0"/>
        <w:adjustRightInd w:val="0"/>
        <w:jc w:val="both"/>
        <w:rPr>
          <w:rFonts w:ascii="Arial" w:hAnsi="Arial" w:cs="Arial"/>
          <w:b/>
          <w:bCs/>
        </w:rPr>
      </w:pPr>
    </w:p>
    <w:p w14:paraId="3AE7F39E" w14:textId="77777777" w:rsidR="00537360" w:rsidRPr="00CD65B1" w:rsidRDefault="00537360">
      <w:pPr>
        <w:autoSpaceDE w:val="0"/>
        <w:autoSpaceDN w:val="0"/>
        <w:adjustRightInd w:val="0"/>
        <w:jc w:val="both"/>
        <w:rPr>
          <w:rFonts w:ascii="Arial" w:hAnsi="Arial" w:cs="Arial"/>
          <w:b/>
          <w:bCs/>
        </w:rPr>
      </w:pPr>
    </w:p>
    <w:sectPr w:rsidR="00537360" w:rsidRPr="00CD65B1" w:rsidSect="000E098D">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8F04" w14:textId="77777777" w:rsidR="00167F14" w:rsidRDefault="00167F14" w:rsidP="007D7BDE">
      <w:r>
        <w:separator/>
      </w:r>
    </w:p>
  </w:endnote>
  <w:endnote w:type="continuationSeparator" w:id="0">
    <w:p w14:paraId="7B13B982" w14:textId="77777777" w:rsidR="00167F14" w:rsidRDefault="00167F1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3D4A" w14:textId="77777777" w:rsidR="00167F14" w:rsidRDefault="00167F14" w:rsidP="007D7BDE">
      <w:r>
        <w:separator/>
      </w:r>
    </w:p>
  </w:footnote>
  <w:footnote w:type="continuationSeparator" w:id="0">
    <w:p w14:paraId="09D665B9" w14:textId="77777777" w:rsidR="00167F14" w:rsidRDefault="00167F1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35CE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3367F8"/>
    <w:multiLevelType w:val="hybridMultilevel"/>
    <w:tmpl w:val="7C3A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678"/>
    <w:multiLevelType w:val="hybridMultilevel"/>
    <w:tmpl w:val="7110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2DCE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07A8"/>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5688C"/>
    <w:multiLevelType w:val="hybridMultilevel"/>
    <w:tmpl w:val="300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67F0E"/>
    <w:multiLevelType w:val="hybridMultilevel"/>
    <w:tmpl w:val="6D5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0223"/>
    <w:multiLevelType w:val="hybridMultilevel"/>
    <w:tmpl w:val="814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7BB"/>
    <w:multiLevelType w:val="hybridMultilevel"/>
    <w:tmpl w:val="59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623F9"/>
    <w:multiLevelType w:val="hybridMultilevel"/>
    <w:tmpl w:val="77C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165F8C"/>
    <w:multiLevelType w:val="hybridMultilevel"/>
    <w:tmpl w:val="0F3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36758D"/>
    <w:multiLevelType w:val="multilevel"/>
    <w:tmpl w:val="EF8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477FD"/>
    <w:multiLevelType w:val="hybridMultilevel"/>
    <w:tmpl w:val="40E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2A0CD0"/>
    <w:multiLevelType w:val="hybridMultilevel"/>
    <w:tmpl w:val="374A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53A66"/>
    <w:multiLevelType w:val="hybridMultilevel"/>
    <w:tmpl w:val="062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21487"/>
    <w:multiLevelType w:val="hybridMultilevel"/>
    <w:tmpl w:val="FDE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C6FC9"/>
    <w:multiLevelType w:val="hybridMultilevel"/>
    <w:tmpl w:val="FFB0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C5B32"/>
    <w:multiLevelType w:val="hybridMultilevel"/>
    <w:tmpl w:val="7D4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52190"/>
    <w:multiLevelType w:val="multilevel"/>
    <w:tmpl w:val="701C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906D3"/>
    <w:multiLevelType w:val="hybridMultilevel"/>
    <w:tmpl w:val="8EB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A5316F"/>
    <w:multiLevelType w:val="multilevel"/>
    <w:tmpl w:val="5F1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8"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9"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62203"/>
    <w:multiLevelType w:val="hybridMultilevel"/>
    <w:tmpl w:val="501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42" w15:restartNumberingAfterBreak="0">
    <w:nsid w:val="7CCF6D10"/>
    <w:multiLevelType w:val="hybridMultilevel"/>
    <w:tmpl w:val="DD04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41"/>
  </w:num>
  <w:num w:numId="4">
    <w:abstractNumId w:val="20"/>
  </w:num>
  <w:num w:numId="5">
    <w:abstractNumId w:val="0"/>
  </w:num>
  <w:num w:numId="6">
    <w:abstractNumId w:val="15"/>
  </w:num>
  <w:num w:numId="7">
    <w:abstractNumId w:val="21"/>
  </w:num>
  <w:num w:numId="8">
    <w:abstractNumId w:val="6"/>
  </w:num>
  <w:num w:numId="9">
    <w:abstractNumId w:val="30"/>
  </w:num>
  <w:num w:numId="10">
    <w:abstractNumId w:val="8"/>
  </w:num>
  <w:num w:numId="11">
    <w:abstractNumId w:val="5"/>
  </w:num>
  <w:num w:numId="12">
    <w:abstractNumId w:val="38"/>
  </w:num>
  <w:num w:numId="13">
    <w:abstractNumId w:val="37"/>
  </w:num>
  <w:num w:numId="14">
    <w:abstractNumId w:val="4"/>
  </w:num>
  <w:num w:numId="15">
    <w:abstractNumId w:val="36"/>
  </w:num>
  <w:num w:numId="16">
    <w:abstractNumId w:val="39"/>
  </w:num>
  <w:num w:numId="17">
    <w:abstractNumId w:val="23"/>
  </w:num>
  <w:num w:numId="18">
    <w:abstractNumId w:val="31"/>
  </w:num>
  <w:num w:numId="19">
    <w:abstractNumId w:val="7"/>
  </w:num>
  <w:num w:numId="20">
    <w:abstractNumId w:val="18"/>
  </w:num>
  <w:num w:numId="21">
    <w:abstractNumId w:val="17"/>
  </w:num>
  <w:num w:numId="22">
    <w:abstractNumId w:val="9"/>
  </w:num>
  <w:num w:numId="23">
    <w:abstractNumId w:val="25"/>
  </w:num>
  <w:num w:numId="24">
    <w:abstractNumId w:val="3"/>
  </w:num>
  <w:num w:numId="25">
    <w:abstractNumId w:val="19"/>
  </w:num>
  <w:num w:numId="26">
    <w:abstractNumId w:val="26"/>
  </w:num>
  <w:num w:numId="27">
    <w:abstractNumId w:val="34"/>
  </w:num>
  <w:num w:numId="28">
    <w:abstractNumId w:val="22"/>
  </w:num>
  <w:num w:numId="29">
    <w:abstractNumId w:val="42"/>
  </w:num>
  <w:num w:numId="30">
    <w:abstractNumId w:val="11"/>
  </w:num>
  <w:num w:numId="31">
    <w:abstractNumId w:val="27"/>
  </w:num>
  <w:num w:numId="32">
    <w:abstractNumId w:val="32"/>
  </w:num>
  <w:num w:numId="33">
    <w:abstractNumId w:val="40"/>
  </w:num>
  <w:num w:numId="34">
    <w:abstractNumId w:val="29"/>
  </w:num>
  <w:num w:numId="35">
    <w:abstractNumId w:val="13"/>
  </w:num>
  <w:num w:numId="36">
    <w:abstractNumId w:val="12"/>
  </w:num>
  <w:num w:numId="37">
    <w:abstractNumId w:val="28"/>
  </w:num>
  <w:num w:numId="38">
    <w:abstractNumId w:val="10"/>
  </w:num>
  <w:num w:numId="39">
    <w:abstractNumId w:val="2"/>
  </w:num>
  <w:num w:numId="40">
    <w:abstractNumId w:val="14"/>
  </w:num>
  <w:num w:numId="41">
    <w:abstractNumId w:val="24"/>
  </w:num>
  <w:num w:numId="42">
    <w:abstractNumId w:val="35"/>
  </w:num>
  <w:num w:numId="43">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7B5"/>
    <w:rsid w:val="00064E96"/>
    <w:rsid w:val="00065159"/>
    <w:rsid w:val="00074575"/>
    <w:rsid w:val="0009452E"/>
    <w:rsid w:val="00096394"/>
    <w:rsid w:val="000A35DF"/>
    <w:rsid w:val="000A5E80"/>
    <w:rsid w:val="000C4E32"/>
    <w:rsid w:val="000C557C"/>
    <w:rsid w:val="000E098D"/>
    <w:rsid w:val="000F7846"/>
    <w:rsid w:val="00103C02"/>
    <w:rsid w:val="00107410"/>
    <w:rsid w:val="0012443E"/>
    <w:rsid w:val="00133B5F"/>
    <w:rsid w:val="00146B64"/>
    <w:rsid w:val="00154D57"/>
    <w:rsid w:val="00161EC4"/>
    <w:rsid w:val="00161F8F"/>
    <w:rsid w:val="00163B70"/>
    <w:rsid w:val="00167F14"/>
    <w:rsid w:val="001C2E13"/>
    <w:rsid w:val="001D112C"/>
    <w:rsid w:val="001F1214"/>
    <w:rsid w:val="002236B8"/>
    <w:rsid w:val="00241E4B"/>
    <w:rsid w:val="00242755"/>
    <w:rsid w:val="00282D9D"/>
    <w:rsid w:val="00291B0A"/>
    <w:rsid w:val="002E03CE"/>
    <w:rsid w:val="002E12DF"/>
    <w:rsid w:val="002E3F7C"/>
    <w:rsid w:val="00303901"/>
    <w:rsid w:val="00322BBA"/>
    <w:rsid w:val="00332BA2"/>
    <w:rsid w:val="00350BFA"/>
    <w:rsid w:val="00356763"/>
    <w:rsid w:val="0037216D"/>
    <w:rsid w:val="003754AF"/>
    <w:rsid w:val="003845E9"/>
    <w:rsid w:val="00387D2B"/>
    <w:rsid w:val="003965A7"/>
    <w:rsid w:val="003A2DFD"/>
    <w:rsid w:val="003B61C1"/>
    <w:rsid w:val="003C4A6C"/>
    <w:rsid w:val="003C6778"/>
    <w:rsid w:val="003F2C4E"/>
    <w:rsid w:val="00402707"/>
    <w:rsid w:val="00424FF0"/>
    <w:rsid w:val="0044218B"/>
    <w:rsid w:val="00445550"/>
    <w:rsid w:val="00452734"/>
    <w:rsid w:val="00460495"/>
    <w:rsid w:val="004722E8"/>
    <w:rsid w:val="00475A2C"/>
    <w:rsid w:val="00486ABB"/>
    <w:rsid w:val="00486F5C"/>
    <w:rsid w:val="0049677D"/>
    <w:rsid w:val="004C7FCE"/>
    <w:rsid w:val="004D7C61"/>
    <w:rsid w:val="004E79D6"/>
    <w:rsid w:val="00506AFA"/>
    <w:rsid w:val="00515B25"/>
    <w:rsid w:val="00523AEC"/>
    <w:rsid w:val="00537360"/>
    <w:rsid w:val="00567B66"/>
    <w:rsid w:val="00574246"/>
    <w:rsid w:val="00580879"/>
    <w:rsid w:val="005965CF"/>
    <w:rsid w:val="005C3565"/>
    <w:rsid w:val="005D3E09"/>
    <w:rsid w:val="005E2F92"/>
    <w:rsid w:val="005E6B42"/>
    <w:rsid w:val="00624301"/>
    <w:rsid w:val="00680852"/>
    <w:rsid w:val="006847E6"/>
    <w:rsid w:val="006A13F5"/>
    <w:rsid w:val="006A45B5"/>
    <w:rsid w:val="006C3878"/>
    <w:rsid w:val="00703562"/>
    <w:rsid w:val="00703CB1"/>
    <w:rsid w:val="007244A4"/>
    <w:rsid w:val="00745D84"/>
    <w:rsid w:val="00756E07"/>
    <w:rsid w:val="00766B20"/>
    <w:rsid w:val="007D5546"/>
    <w:rsid w:val="007D7BDE"/>
    <w:rsid w:val="00800FD4"/>
    <w:rsid w:val="00810E69"/>
    <w:rsid w:val="00821727"/>
    <w:rsid w:val="00836B27"/>
    <w:rsid w:val="008572A5"/>
    <w:rsid w:val="00877DFF"/>
    <w:rsid w:val="00893D7E"/>
    <w:rsid w:val="008A4C59"/>
    <w:rsid w:val="008A4D81"/>
    <w:rsid w:val="008B3FDD"/>
    <w:rsid w:val="008B5C96"/>
    <w:rsid w:val="008C41A8"/>
    <w:rsid w:val="008C6D90"/>
    <w:rsid w:val="008F34B2"/>
    <w:rsid w:val="00927EA0"/>
    <w:rsid w:val="00962DFA"/>
    <w:rsid w:val="009B4ED0"/>
    <w:rsid w:val="009E2BF6"/>
    <w:rsid w:val="009E402C"/>
    <w:rsid w:val="00A137BB"/>
    <w:rsid w:val="00A1536B"/>
    <w:rsid w:val="00A15AB7"/>
    <w:rsid w:val="00A3712E"/>
    <w:rsid w:val="00A87B44"/>
    <w:rsid w:val="00A93E4E"/>
    <w:rsid w:val="00AB16F3"/>
    <w:rsid w:val="00AC03B9"/>
    <w:rsid w:val="00B0282B"/>
    <w:rsid w:val="00B04B5B"/>
    <w:rsid w:val="00B54BB4"/>
    <w:rsid w:val="00B5539D"/>
    <w:rsid w:val="00B60FAF"/>
    <w:rsid w:val="00B653C5"/>
    <w:rsid w:val="00B87A13"/>
    <w:rsid w:val="00BA0183"/>
    <w:rsid w:val="00BF3F75"/>
    <w:rsid w:val="00BF6EDE"/>
    <w:rsid w:val="00C065F9"/>
    <w:rsid w:val="00C226D1"/>
    <w:rsid w:val="00C23675"/>
    <w:rsid w:val="00C734AC"/>
    <w:rsid w:val="00C8590B"/>
    <w:rsid w:val="00CB4D41"/>
    <w:rsid w:val="00CB5620"/>
    <w:rsid w:val="00CD65B1"/>
    <w:rsid w:val="00D5326A"/>
    <w:rsid w:val="00D57FB3"/>
    <w:rsid w:val="00D711C5"/>
    <w:rsid w:val="00D74E53"/>
    <w:rsid w:val="00DC7097"/>
    <w:rsid w:val="00DC7D31"/>
    <w:rsid w:val="00DF4F2B"/>
    <w:rsid w:val="00E00478"/>
    <w:rsid w:val="00E0517F"/>
    <w:rsid w:val="00E1291B"/>
    <w:rsid w:val="00E20A7E"/>
    <w:rsid w:val="00E244DB"/>
    <w:rsid w:val="00E41A20"/>
    <w:rsid w:val="00E67378"/>
    <w:rsid w:val="00E71E62"/>
    <w:rsid w:val="00E9023C"/>
    <w:rsid w:val="00EB49A5"/>
    <w:rsid w:val="00EB7875"/>
    <w:rsid w:val="00EB7B5A"/>
    <w:rsid w:val="00EC1576"/>
    <w:rsid w:val="00ED4588"/>
    <w:rsid w:val="00EF7104"/>
    <w:rsid w:val="00F02FEF"/>
    <w:rsid w:val="00F14630"/>
    <w:rsid w:val="00F701C2"/>
    <w:rsid w:val="00F87FFB"/>
    <w:rsid w:val="00FA5B6B"/>
    <w:rsid w:val="00FB244E"/>
    <w:rsid w:val="00FB4A94"/>
    <w:rsid w:val="00FC1B8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13"/>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09">
      <w:bodyDiv w:val="1"/>
      <w:marLeft w:val="0"/>
      <w:marRight w:val="0"/>
      <w:marTop w:val="0"/>
      <w:marBottom w:val="0"/>
      <w:divBdr>
        <w:top w:val="none" w:sz="0" w:space="0" w:color="auto"/>
        <w:left w:val="none" w:sz="0" w:space="0" w:color="auto"/>
        <w:bottom w:val="none" w:sz="0" w:space="0" w:color="auto"/>
        <w:right w:val="none" w:sz="0" w:space="0" w:color="auto"/>
      </w:divBdr>
      <w:divsChild>
        <w:div w:id="1710765607">
          <w:marLeft w:val="0"/>
          <w:marRight w:val="0"/>
          <w:marTop w:val="150"/>
          <w:marBottom w:val="150"/>
          <w:divBdr>
            <w:top w:val="none" w:sz="0" w:space="0" w:color="auto"/>
            <w:left w:val="none" w:sz="0" w:space="0" w:color="auto"/>
            <w:bottom w:val="none" w:sz="0" w:space="0" w:color="auto"/>
            <w:right w:val="none" w:sz="0" w:space="0" w:color="auto"/>
          </w:divBdr>
        </w:div>
        <w:div w:id="80103246">
          <w:marLeft w:val="0"/>
          <w:marRight w:val="0"/>
          <w:marTop w:val="150"/>
          <w:marBottom w:val="150"/>
          <w:divBdr>
            <w:top w:val="none" w:sz="0" w:space="0" w:color="auto"/>
            <w:left w:val="none" w:sz="0" w:space="0" w:color="auto"/>
            <w:bottom w:val="none" w:sz="0" w:space="0" w:color="auto"/>
            <w:right w:val="none" w:sz="0" w:space="0" w:color="auto"/>
          </w:divBdr>
        </w:div>
        <w:div w:id="288439027">
          <w:marLeft w:val="0"/>
          <w:marRight w:val="0"/>
          <w:marTop w:val="150"/>
          <w:marBottom w:val="150"/>
          <w:divBdr>
            <w:top w:val="none" w:sz="0" w:space="0" w:color="auto"/>
            <w:left w:val="none" w:sz="0" w:space="0" w:color="auto"/>
            <w:bottom w:val="none" w:sz="0" w:space="0" w:color="auto"/>
            <w:right w:val="none" w:sz="0" w:space="0" w:color="auto"/>
          </w:divBdr>
        </w:div>
      </w:divsChild>
    </w:div>
    <w:div w:id="83767630">
      <w:bodyDiv w:val="1"/>
      <w:marLeft w:val="0"/>
      <w:marRight w:val="0"/>
      <w:marTop w:val="0"/>
      <w:marBottom w:val="0"/>
      <w:divBdr>
        <w:top w:val="none" w:sz="0" w:space="0" w:color="auto"/>
        <w:left w:val="none" w:sz="0" w:space="0" w:color="auto"/>
        <w:bottom w:val="none" w:sz="0" w:space="0" w:color="auto"/>
        <w:right w:val="none" w:sz="0" w:space="0" w:color="auto"/>
      </w:divBdr>
    </w:div>
    <w:div w:id="104421244">
      <w:bodyDiv w:val="1"/>
      <w:marLeft w:val="0"/>
      <w:marRight w:val="0"/>
      <w:marTop w:val="0"/>
      <w:marBottom w:val="0"/>
      <w:divBdr>
        <w:top w:val="none" w:sz="0" w:space="0" w:color="auto"/>
        <w:left w:val="none" w:sz="0" w:space="0" w:color="auto"/>
        <w:bottom w:val="none" w:sz="0" w:space="0" w:color="auto"/>
        <w:right w:val="none" w:sz="0" w:space="0" w:color="auto"/>
      </w:divBdr>
    </w:div>
    <w:div w:id="234166089">
      <w:bodyDiv w:val="1"/>
      <w:marLeft w:val="0"/>
      <w:marRight w:val="0"/>
      <w:marTop w:val="0"/>
      <w:marBottom w:val="0"/>
      <w:divBdr>
        <w:top w:val="none" w:sz="0" w:space="0" w:color="auto"/>
        <w:left w:val="none" w:sz="0" w:space="0" w:color="auto"/>
        <w:bottom w:val="none" w:sz="0" w:space="0" w:color="auto"/>
        <w:right w:val="none" w:sz="0" w:space="0" w:color="auto"/>
      </w:divBdr>
      <w:divsChild>
        <w:div w:id="708452580">
          <w:marLeft w:val="0"/>
          <w:marRight w:val="0"/>
          <w:marTop w:val="150"/>
          <w:marBottom w:val="150"/>
          <w:divBdr>
            <w:top w:val="none" w:sz="0" w:space="0" w:color="auto"/>
            <w:left w:val="none" w:sz="0" w:space="0" w:color="auto"/>
            <w:bottom w:val="none" w:sz="0" w:space="0" w:color="auto"/>
            <w:right w:val="none" w:sz="0" w:space="0" w:color="auto"/>
          </w:divBdr>
        </w:div>
        <w:div w:id="1624578197">
          <w:marLeft w:val="0"/>
          <w:marRight w:val="0"/>
          <w:marTop w:val="150"/>
          <w:marBottom w:val="150"/>
          <w:divBdr>
            <w:top w:val="none" w:sz="0" w:space="0" w:color="auto"/>
            <w:left w:val="none" w:sz="0" w:space="0" w:color="auto"/>
            <w:bottom w:val="none" w:sz="0" w:space="0" w:color="auto"/>
            <w:right w:val="none" w:sz="0" w:space="0" w:color="auto"/>
          </w:divBdr>
        </w:div>
      </w:divsChild>
    </w:div>
    <w:div w:id="482309516">
      <w:bodyDiv w:val="1"/>
      <w:marLeft w:val="0"/>
      <w:marRight w:val="0"/>
      <w:marTop w:val="0"/>
      <w:marBottom w:val="0"/>
      <w:divBdr>
        <w:top w:val="none" w:sz="0" w:space="0" w:color="auto"/>
        <w:left w:val="none" w:sz="0" w:space="0" w:color="auto"/>
        <w:bottom w:val="none" w:sz="0" w:space="0" w:color="auto"/>
        <w:right w:val="none" w:sz="0" w:space="0" w:color="auto"/>
      </w:divBdr>
    </w:div>
    <w:div w:id="531921398">
      <w:bodyDiv w:val="1"/>
      <w:marLeft w:val="0"/>
      <w:marRight w:val="0"/>
      <w:marTop w:val="0"/>
      <w:marBottom w:val="0"/>
      <w:divBdr>
        <w:top w:val="none" w:sz="0" w:space="0" w:color="auto"/>
        <w:left w:val="none" w:sz="0" w:space="0" w:color="auto"/>
        <w:bottom w:val="none" w:sz="0" w:space="0" w:color="auto"/>
        <w:right w:val="none" w:sz="0" w:space="0" w:color="auto"/>
      </w:divBdr>
      <w:divsChild>
        <w:div w:id="19548986">
          <w:marLeft w:val="0"/>
          <w:marRight w:val="0"/>
          <w:marTop w:val="150"/>
          <w:marBottom w:val="150"/>
          <w:divBdr>
            <w:top w:val="none" w:sz="0" w:space="0" w:color="auto"/>
            <w:left w:val="none" w:sz="0" w:space="0" w:color="auto"/>
            <w:bottom w:val="none" w:sz="0" w:space="0" w:color="auto"/>
            <w:right w:val="none" w:sz="0" w:space="0" w:color="auto"/>
          </w:divBdr>
        </w:div>
        <w:div w:id="396128683">
          <w:marLeft w:val="0"/>
          <w:marRight w:val="0"/>
          <w:marTop w:val="150"/>
          <w:marBottom w:val="150"/>
          <w:divBdr>
            <w:top w:val="none" w:sz="0" w:space="0" w:color="auto"/>
            <w:left w:val="none" w:sz="0" w:space="0" w:color="auto"/>
            <w:bottom w:val="none" w:sz="0" w:space="0" w:color="auto"/>
            <w:right w:val="none" w:sz="0" w:space="0" w:color="auto"/>
          </w:divBdr>
        </w:div>
        <w:div w:id="1320693787">
          <w:marLeft w:val="0"/>
          <w:marRight w:val="0"/>
          <w:marTop w:val="150"/>
          <w:marBottom w:val="150"/>
          <w:divBdr>
            <w:top w:val="none" w:sz="0" w:space="0" w:color="auto"/>
            <w:left w:val="none" w:sz="0" w:space="0" w:color="auto"/>
            <w:bottom w:val="none" w:sz="0" w:space="0" w:color="auto"/>
            <w:right w:val="none" w:sz="0" w:space="0" w:color="auto"/>
          </w:divBdr>
        </w:div>
      </w:divsChild>
    </w:div>
    <w:div w:id="533004889">
      <w:bodyDiv w:val="1"/>
      <w:marLeft w:val="0"/>
      <w:marRight w:val="0"/>
      <w:marTop w:val="0"/>
      <w:marBottom w:val="0"/>
      <w:divBdr>
        <w:top w:val="none" w:sz="0" w:space="0" w:color="auto"/>
        <w:left w:val="none" w:sz="0" w:space="0" w:color="auto"/>
        <w:bottom w:val="none" w:sz="0" w:space="0" w:color="auto"/>
        <w:right w:val="none" w:sz="0" w:space="0" w:color="auto"/>
      </w:divBdr>
      <w:divsChild>
        <w:div w:id="181827478">
          <w:marLeft w:val="0"/>
          <w:marRight w:val="0"/>
          <w:marTop w:val="150"/>
          <w:marBottom w:val="150"/>
          <w:divBdr>
            <w:top w:val="none" w:sz="0" w:space="0" w:color="auto"/>
            <w:left w:val="none" w:sz="0" w:space="0" w:color="auto"/>
            <w:bottom w:val="none" w:sz="0" w:space="0" w:color="auto"/>
            <w:right w:val="none" w:sz="0" w:space="0" w:color="auto"/>
          </w:divBdr>
        </w:div>
        <w:div w:id="1523278419">
          <w:marLeft w:val="0"/>
          <w:marRight w:val="0"/>
          <w:marTop w:val="150"/>
          <w:marBottom w:val="150"/>
          <w:divBdr>
            <w:top w:val="none" w:sz="0" w:space="0" w:color="auto"/>
            <w:left w:val="none" w:sz="0" w:space="0" w:color="auto"/>
            <w:bottom w:val="none" w:sz="0" w:space="0" w:color="auto"/>
            <w:right w:val="none" w:sz="0" w:space="0" w:color="auto"/>
          </w:divBdr>
        </w:div>
      </w:divsChild>
    </w:div>
    <w:div w:id="959066966">
      <w:bodyDiv w:val="1"/>
      <w:marLeft w:val="0"/>
      <w:marRight w:val="0"/>
      <w:marTop w:val="0"/>
      <w:marBottom w:val="0"/>
      <w:divBdr>
        <w:top w:val="none" w:sz="0" w:space="0" w:color="auto"/>
        <w:left w:val="none" w:sz="0" w:space="0" w:color="auto"/>
        <w:bottom w:val="none" w:sz="0" w:space="0" w:color="auto"/>
        <w:right w:val="none" w:sz="0" w:space="0" w:color="auto"/>
      </w:divBdr>
      <w:divsChild>
        <w:div w:id="68381766">
          <w:marLeft w:val="0"/>
          <w:marRight w:val="0"/>
          <w:marTop w:val="150"/>
          <w:marBottom w:val="150"/>
          <w:divBdr>
            <w:top w:val="none" w:sz="0" w:space="0" w:color="auto"/>
            <w:left w:val="none" w:sz="0" w:space="0" w:color="auto"/>
            <w:bottom w:val="none" w:sz="0" w:space="0" w:color="auto"/>
            <w:right w:val="none" w:sz="0" w:space="0" w:color="auto"/>
          </w:divBdr>
        </w:div>
        <w:div w:id="378745290">
          <w:marLeft w:val="0"/>
          <w:marRight w:val="0"/>
          <w:marTop w:val="150"/>
          <w:marBottom w:val="150"/>
          <w:divBdr>
            <w:top w:val="none" w:sz="0" w:space="0" w:color="auto"/>
            <w:left w:val="none" w:sz="0" w:space="0" w:color="auto"/>
            <w:bottom w:val="none" w:sz="0" w:space="0" w:color="auto"/>
            <w:right w:val="none" w:sz="0" w:space="0" w:color="auto"/>
          </w:divBdr>
        </w:div>
        <w:div w:id="385879853">
          <w:marLeft w:val="0"/>
          <w:marRight w:val="0"/>
          <w:marTop w:val="150"/>
          <w:marBottom w:val="150"/>
          <w:divBdr>
            <w:top w:val="none" w:sz="0" w:space="0" w:color="auto"/>
            <w:left w:val="none" w:sz="0" w:space="0" w:color="auto"/>
            <w:bottom w:val="none" w:sz="0" w:space="0" w:color="auto"/>
            <w:right w:val="none" w:sz="0" w:space="0" w:color="auto"/>
          </w:divBdr>
        </w:div>
      </w:divsChild>
    </w:div>
    <w:div w:id="977302753">
      <w:bodyDiv w:val="1"/>
      <w:marLeft w:val="0"/>
      <w:marRight w:val="0"/>
      <w:marTop w:val="0"/>
      <w:marBottom w:val="0"/>
      <w:divBdr>
        <w:top w:val="none" w:sz="0" w:space="0" w:color="auto"/>
        <w:left w:val="none" w:sz="0" w:space="0" w:color="auto"/>
        <w:bottom w:val="none" w:sz="0" w:space="0" w:color="auto"/>
        <w:right w:val="none" w:sz="0" w:space="0" w:color="auto"/>
      </w:divBdr>
    </w:div>
    <w:div w:id="1222406465">
      <w:bodyDiv w:val="1"/>
      <w:marLeft w:val="0"/>
      <w:marRight w:val="0"/>
      <w:marTop w:val="0"/>
      <w:marBottom w:val="0"/>
      <w:divBdr>
        <w:top w:val="none" w:sz="0" w:space="0" w:color="auto"/>
        <w:left w:val="none" w:sz="0" w:space="0" w:color="auto"/>
        <w:bottom w:val="none" w:sz="0" w:space="0" w:color="auto"/>
        <w:right w:val="none" w:sz="0" w:space="0" w:color="auto"/>
      </w:divBdr>
      <w:divsChild>
        <w:div w:id="824904678">
          <w:marLeft w:val="0"/>
          <w:marRight w:val="0"/>
          <w:marTop w:val="150"/>
          <w:marBottom w:val="150"/>
          <w:divBdr>
            <w:top w:val="none" w:sz="0" w:space="0" w:color="auto"/>
            <w:left w:val="none" w:sz="0" w:space="0" w:color="auto"/>
            <w:bottom w:val="none" w:sz="0" w:space="0" w:color="auto"/>
            <w:right w:val="none" w:sz="0" w:space="0" w:color="auto"/>
          </w:divBdr>
        </w:div>
        <w:div w:id="178400584">
          <w:marLeft w:val="0"/>
          <w:marRight w:val="0"/>
          <w:marTop w:val="150"/>
          <w:marBottom w:val="150"/>
          <w:divBdr>
            <w:top w:val="none" w:sz="0" w:space="0" w:color="auto"/>
            <w:left w:val="none" w:sz="0" w:space="0" w:color="auto"/>
            <w:bottom w:val="none" w:sz="0" w:space="0" w:color="auto"/>
            <w:right w:val="none" w:sz="0" w:space="0" w:color="auto"/>
          </w:divBdr>
        </w:div>
      </w:divsChild>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sChild>
        <w:div w:id="41641960">
          <w:marLeft w:val="0"/>
          <w:marRight w:val="0"/>
          <w:marTop w:val="150"/>
          <w:marBottom w:val="150"/>
          <w:divBdr>
            <w:top w:val="none" w:sz="0" w:space="0" w:color="auto"/>
            <w:left w:val="none" w:sz="0" w:space="0" w:color="auto"/>
            <w:bottom w:val="none" w:sz="0" w:space="0" w:color="auto"/>
            <w:right w:val="none" w:sz="0" w:space="0" w:color="auto"/>
          </w:divBdr>
        </w:div>
        <w:div w:id="1368874329">
          <w:marLeft w:val="0"/>
          <w:marRight w:val="0"/>
          <w:marTop w:val="150"/>
          <w:marBottom w:val="150"/>
          <w:divBdr>
            <w:top w:val="none" w:sz="0" w:space="0" w:color="auto"/>
            <w:left w:val="none" w:sz="0" w:space="0" w:color="auto"/>
            <w:bottom w:val="none" w:sz="0" w:space="0" w:color="auto"/>
            <w:right w:val="none" w:sz="0" w:space="0" w:color="auto"/>
          </w:divBdr>
        </w:div>
        <w:div w:id="1898928941">
          <w:marLeft w:val="0"/>
          <w:marRight w:val="0"/>
          <w:marTop w:val="0"/>
          <w:marBottom w:val="0"/>
          <w:divBdr>
            <w:top w:val="none" w:sz="0" w:space="0" w:color="auto"/>
            <w:left w:val="none" w:sz="0" w:space="0" w:color="auto"/>
            <w:bottom w:val="none" w:sz="0" w:space="0" w:color="auto"/>
            <w:right w:val="none" w:sz="0" w:space="0" w:color="auto"/>
          </w:divBdr>
          <w:divsChild>
            <w:div w:id="1164467913">
              <w:marLeft w:val="0"/>
              <w:marRight w:val="0"/>
              <w:marTop w:val="150"/>
              <w:marBottom w:val="150"/>
              <w:divBdr>
                <w:top w:val="none" w:sz="0" w:space="0" w:color="auto"/>
                <w:left w:val="none" w:sz="0" w:space="0" w:color="auto"/>
                <w:bottom w:val="none" w:sz="0" w:space="0" w:color="auto"/>
                <w:right w:val="none" w:sz="0" w:space="0" w:color="auto"/>
              </w:divBdr>
            </w:div>
            <w:div w:id="1484001814">
              <w:marLeft w:val="0"/>
              <w:marRight w:val="0"/>
              <w:marTop w:val="150"/>
              <w:marBottom w:val="150"/>
              <w:divBdr>
                <w:top w:val="none" w:sz="0" w:space="0" w:color="auto"/>
                <w:left w:val="none" w:sz="0" w:space="0" w:color="auto"/>
                <w:bottom w:val="none" w:sz="0" w:space="0" w:color="auto"/>
                <w:right w:val="none" w:sz="0" w:space="0" w:color="auto"/>
              </w:divBdr>
            </w:div>
          </w:divsChild>
        </w:div>
        <w:div w:id="2025014372">
          <w:marLeft w:val="0"/>
          <w:marRight w:val="0"/>
          <w:marTop w:val="150"/>
          <w:marBottom w:val="150"/>
          <w:divBdr>
            <w:top w:val="none" w:sz="0" w:space="0" w:color="auto"/>
            <w:left w:val="none" w:sz="0" w:space="0" w:color="auto"/>
            <w:bottom w:val="none" w:sz="0" w:space="0" w:color="auto"/>
            <w:right w:val="none" w:sz="0" w:space="0" w:color="auto"/>
          </w:divBdr>
        </w:div>
        <w:div w:id="912160048">
          <w:marLeft w:val="0"/>
          <w:marRight w:val="0"/>
          <w:marTop w:val="0"/>
          <w:marBottom w:val="0"/>
          <w:divBdr>
            <w:top w:val="none" w:sz="0" w:space="0" w:color="auto"/>
            <w:left w:val="none" w:sz="0" w:space="0" w:color="auto"/>
            <w:bottom w:val="none" w:sz="0" w:space="0" w:color="auto"/>
            <w:right w:val="none" w:sz="0" w:space="0" w:color="auto"/>
          </w:divBdr>
          <w:divsChild>
            <w:div w:id="10914683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7412928">
      <w:bodyDiv w:val="1"/>
      <w:marLeft w:val="0"/>
      <w:marRight w:val="0"/>
      <w:marTop w:val="0"/>
      <w:marBottom w:val="0"/>
      <w:divBdr>
        <w:top w:val="none" w:sz="0" w:space="0" w:color="auto"/>
        <w:left w:val="none" w:sz="0" w:space="0" w:color="auto"/>
        <w:bottom w:val="none" w:sz="0" w:space="0" w:color="auto"/>
        <w:right w:val="none" w:sz="0" w:space="0" w:color="auto"/>
      </w:divBdr>
      <w:divsChild>
        <w:div w:id="1500542028">
          <w:marLeft w:val="0"/>
          <w:marRight w:val="0"/>
          <w:marTop w:val="150"/>
          <w:marBottom w:val="150"/>
          <w:divBdr>
            <w:top w:val="none" w:sz="0" w:space="0" w:color="auto"/>
            <w:left w:val="none" w:sz="0" w:space="0" w:color="auto"/>
            <w:bottom w:val="none" w:sz="0" w:space="0" w:color="auto"/>
            <w:right w:val="none" w:sz="0" w:space="0" w:color="auto"/>
          </w:divBdr>
        </w:div>
        <w:div w:id="27529366">
          <w:marLeft w:val="0"/>
          <w:marRight w:val="0"/>
          <w:marTop w:val="150"/>
          <w:marBottom w:val="150"/>
          <w:divBdr>
            <w:top w:val="none" w:sz="0" w:space="0" w:color="auto"/>
            <w:left w:val="none" w:sz="0" w:space="0" w:color="auto"/>
            <w:bottom w:val="none" w:sz="0" w:space="0" w:color="auto"/>
            <w:right w:val="none" w:sz="0" w:space="0" w:color="auto"/>
          </w:divBdr>
        </w:div>
      </w:divsChild>
    </w:div>
    <w:div w:id="1440491757">
      <w:bodyDiv w:val="1"/>
      <w:marLeft w:val="0"/>
      <w:marRight w:val="0"/>
      <w:marTop w:val="0"/>
      <w:marBottom w:val="0"/>
      <w:divBdr>
        <w:top w:val="none" w:sz="0" w:space="0" w:color="auto"/>
        <w:left w:val="none" w:sz="0" w:space="0" w:color="auto"/>
        <w:bottom w:val="none" w:sz="0" w:space="0" w:color="auto"/>
        <w:right w:val="none" w:sz="0" w:space="0" w:color="auto"/>
      </w:divBdr>
    </w:div>
    <w:div w:id="1802187641">
      <w:bodyDiv w:val="1"/>
      <w:marLeft w:val="0"/>
      <w:marRight w:val="0"/>
      <w:marTop w:val="0"/>
      <w:marBottom w:val="0"/>
      <w:divBdr>
        <w:top w:val="none" w:sz="0" w:space="0" w:color="auto"/>
        <w:left w:val="none" w:sz="0" w:space="0" w:color="auto"/>
        <w:bottom w:val="none" w:sz="0" w:space="0" w:color="auto"/>
        <w:right w:val="none" w:sz="0" w:space="0" w:color="auto"/>
      </w:divBdr>
      <w:divsChild>
        <w:div w:id="1244954276">
          <w:marLeft w:val="0"/>
          <w:marRight w:val="0"/>
          <w:marTop w:val="150"/>
          <w:marBottom w:val="150"/>
          <w:divBdr>
            <w:top w:val="none" w:sz="0" w:space="0" w:color="auto"/>
            <w:left w:val="none" w:sz="0" w:space="0" w:color="auto"/>
            <w:bottom w:val="none" w:sz="0" w:space="0" w:color="auto"/>
            <w:right w:val="none" w:sz="0" w:space="0" w:color="auto"/>
          </w:divBdr>
        </w:div>
        <w:div w:id="392847276">
          <w:marLeft w:val="0"/>
          <w:marRight w:val="0"/>
          <w:marTop w:val="150"/>
          <w:marBottom w:val="150"/>
          <w:divBdr>
            <w:top w:val="none" w:sz="0" w:space="0" w:color="auto"/>
            <w:left w:val="none" w:sz="0" w:space="0" w:color="auto"/>
            <w:bottom w:val="none" w:sz="0" w:space="0" w:color="auto"/>
            <w:right w:val="none" w:sz="0" w:space="0" w:color="auto"/>
          </w:divBdr>
        </w:div>
      </w:divsChild>
    </w:div>
    <w:div w:id="1806965131">
      <w:bodyDiv w:val="1"/>
      <w:marLeft w:val="0"/>
      <w:marRight w:val="0"/>
      <w:marTop w:val="0"/>
      <w:marBottom w:val="0"/>
      <w:divBdr>
        <w:top w:val="none" w:sz="0" w:space="0" w:color="auto"/>
        <w:left w:val="none" w:sz="0" w:space="0" w:color="auto"/>
        <w:bottom w:val="none" w:sz="0" w:space="0" w:color="auto"/>
        <w:right w:val="none" w:sz="0" w:space="0" w:color="auto"/>
      </w:divBdr>
      <w:divsChild>
        <w:div w:id="1836336869">
          <w:marLeft w:val="0"/>
          <w:marRight w:val="0"/>
          <w:marTop w:val="150"/>
          <w:marBottom w:val="150"/>
          <w:divBdr>
            <w:top w:val="none" w:sz="0" w:space="0" w:color="auto"/>
            <w:left w:val="none" w:sz="0" w:space="0" w:color="auto"/>
            <w:bottom w:val="none" w:sz="0" w:space="0" w:color="auto"/>
            <w:right w:val="none" w:sz="0" w:space="0" w:color="auto"/>
          </w:divBdr>
        </w:div>
        <w:div w:id="1253659262">
          <w:marLeft w:val="0"/>
          <w:marRight w:val="0"/>
          <w:marTop w:val="150"/>
          <w:marBottom w:val="150"/>
          <w:divBdr>
            <w:top w:val="none" w:sz="0" w:space="0" w:color="auto"/>
            <w:left w:val="none" w:sz="0" w:space="0" w:color="auto"/>
            <w:bottom w:val="none" w:sz="0" w:space="0" w:color="auto"/>
            <w:right w:val="none" w:sz="0" w:space="0" w:color="auto"/>
          </w:divBdr>
        </w:div>
        <w:div w:id="1120802650">
          <w:marLeft w:val="0"/>
          <w:marRight w:val="0"/>
          <w:marTop w:val="150"/>
          <w:marBottom w:val="150"/>
          <w:divBdr>
            <w:top w:val="none" w:sz="0" w:space="0" w:color="auto"/>
            <w:left w:val="none" w:sz="0" w:space="0" w:color="auto"/>
            <w:bottom w:val="none" w:sz="0" w:space="0" w:color="auto"/>
            <w:right w:val="none" w:sz="0" w:space="0" w:color="auto"/>
          </w:divBdr>
        </w:div>
      </w:divsChild>
    </w:div>
    <w:div w:id="19620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hyperlink" Target="https://www.iso.org/obp/u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obp/ui/" TargetMode="External"/><Relationship Id="rId12" Type="http://schemas.openxmlformats.org/officeDocument/2006/relationships/hyperlink" Target="https://www.iso.org/obp/u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obp/u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so.org/obp/ui/" TargetMode="External"/><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4</cp:revision>
  <dcterms:created xsi:type="dcterms:W3CDTF">2022-01-31T06:22:00Z</dcterms:created>
  <dcterms:modified xsi:type="dcterms:W3CDTF">2022-02-07T07:22:00Z</dcterms:modified>
</cp:coreProperties>
</file>